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52F7" w14:textId="0EC9432E" w:rsidR="00566EFC" w:rsidRDefault="004E2078" w:rsidP="003161EF">
      <w:pPr>
        <w:jc w:val="center"/>
        <w:rPr>
          <w:rFonts w:ascii="Arial Narrow" w:hAnsi="Arial Narrow"/>
          <w:b/>
          <w:sz w:val="28"/>
          <w:szCs w:val="28"/>
        </w:rPr>
      </w:pPr>
      <w:r w:rsidRPr="00566EFC">
        <w:rPr>
          <w:rFonts w:ascii="Arial Narrow" w:hAnsi="Arial Narrow"/>
          <w:b/>
          <w:sz w:val="28"/>
          <w:szCs w:val="28"/>
        </w:rPr>
        <w:t xml:space="preserve">EMERGENCY RESPONSE </w:t>
      </w:r>
      <w:r w:rsidR="00462D84">
        <w:rPr>
          <w:rFonts w:ascii="Arial Narrow" w:hAnsi="Arial Narrow"/>
          <w:b/>
          <w:sz w:val="28"/>
          <w:szCs w:val="28"/>
        </w:rPr>
        <w:t>OPERATION</w:t>
      </w:r>
      <w:r w:rsidR="009C6CED" w:rsidRPr="00566EFC">
        <w:rPr>
          <w:rFonts w:ascii="Arial Narrow" w:hAnsi="Arial Narrow"/>
          <w:b/>
          <w:sz w:val="28"/>
          <w:szCs w:val="28"/>
        </w:rPr>
        <w:t xml:space="preserve"> </w:t>
      </w:r>
      <w:r w:rsidRPr="00566EFC">
        <w:rPr>
          <w:rFonts w:ascii="Arial Narrow" w:hAnsi="Arial Narrow"/>
          <w:b/>
          <w:sz w:val="28"/>
          <w:szCs w:val="28"/>
        </w:rPr>
        <w:t>START UP</w:t>
      </w:r>
      <w:r w:rsidR="00462D84">
        <w:rPr>
          <w:rFonts w:ascii="Arial Narrow" w:hAnsi="Arial Narrow"/>
          <w:b/>
          <w:sz w:val="28"/>
          <w:szCs w:val="28"/>
        </w:rPr>
        <w:t xml:space="preserve"> </w:t>
      </w:r>
      <w:r w:rsidRPr="00566EFC">
        <w:rPr>
          <w:rFonts w:ascii="Arial Narrow" w:hAnsi="Arial Narrow"/>
          <w:b/>
          <w:sz w:val="28"/>
          <w:szCs w:val="28"/>
        </w:rPr>
        <w:t xml:space="preserve">– </w:t>
      </w:r>
      <w:r w:rsidR="00EF7B7A">
        <w:rPr>
          <w:rFonts w:ascii="Arial Narrow" w:hAnsi="Arial Narrow"/>
          <w:b/>
          <w:sz w:val="28"/>
          <w:szCs w:val="28"/>
        </w:rPr>
        <w:t>EROS</w:t>
      </w:r>
      <w:r w:rsidR="00394475" w:rsidRPr="00566EFC">
        <w:rPr>
          <w:rFonts w:ascii="Arial Narrow" w:hAnsi="Arial Narrow"/>
          <w:b/>
          <w:sz w:val="28"/>
          <w:szCs w:val="28"/>
        </w:rPr>
        <w:t xml:space="preserve"> </w:t>
      </w:r>
    </w:p>
    <w:p w14:paraId="5F9D8148" w14:textId="580DB485" w:rsidR="004E2078" w:rsidRPr="00566EFC" w:rsidRDefault="00394475" w:rsidP="00F24311">
      <w:pPr>
        <w:jc w:val="center"/>
        <w:rPr>
          <w:rFonts w:ascii="Arial Narrow" w:hAnsi="Arial Narrow"/>
          <w:sz w:val="28"/>
          <w:szCs w:val="28"/>
        </w:rPr>
      </w:pPr>
      <w:r w:rsidRPr="00566EFC">
        <w:rPr>
          <w:rFonts w:ascii="Arial Narrow" w:hAnsi="Arial Narrow"/>
          <w:b/>
          <w:sz w:val="28"/>
          <w:szCs w:val="28"/>
        </w:rPr>
        <w:t>(</w:t>
      </w:r>
      <w:r w:rsidR="00937509" w:rsidRPr="00566EFC">
        <w:rPr>
          <w:rFonts w:ascii="Arial Narrow" w:hAnsi="Arial Narrow"/>
          <w:b/>
          <w:sz w:val="28"/>
          <w:szCs w:val="28"/>
        </w:rPr>
        <w:t>Version</w:t>
      </w:r>
      <w:r w:rsidRPr="00566EFC">
        <w:rPr>
          <w:rFonts w:ascii="Arial Narrow" w:hAnsi="Arial Narrow"/>
          <w:b/>
          <w:sz w:val="28"/>
          <w:szCs w:val="28"/>
        </w:rPr>
        <w:t xml:space="preserve"> date – </w:t>
      </w:r>
      <w:r w:rsidR="009E168A">
        <w:rPr>
          <w:rFonts w:ascii="Arial Narrow" w:hAnsi="Arial Narrow"/>
          <w:b/>
          <w:sz w:val="28"/>
          <w:szCs w:val="28"/>
        </w:rPr>
        <w:t>8 September</w:t>
      </w:r>
      <w:r w:rsidR="00C127FB">
        <w:rPr>
          <w:rFonts w:ascii="Arial Narrow" w:hAnsi="Arial Narrow"/>
          <w:b/>
          <w:sz w:val="28"/>
          <w:szCs w:val="28"/>
        </w:rPr>
        <w:t xml:space="preserve"> </w:t>
      </w:r>
      <w:r w:rsidR="004F0B47" w:rsidRPr="00566EFC">
        <w:rPr>
          <w:rFonts w:ascii="Arial Narrow" w:hAnsi="Arial Narrow"/>
          <w:b/>
          <w:sz w:val="28"/>
          <w:szCs w:val="28"/>
        </w:rPr>
        <w:t>201</w:t>
      </w:r>
      <w:r w:rsidR="002329B9">
        <w:rPr>
          <w:rFonts w:ascii="Arial Narrow" w:hAnsi="Arial Narrow"/>
          <w:b/>
          <w:sz w:val="28"/>
          <w:szCs w:val="28"/>
        </w:rPr>
        <w:t>8</w:t>
      </w:r>
      <w:r w:rsidR="004F0B47" w:rsidRPr="00566EFC">
        <w:rPr>
          <w:rFonts w:ascii="Arial Narrow" w:hAnsi="Arial Narrow"/>
          <w:b/>
          <w:sz w:val="28"/>
          <w:szCs w:val="28"/>
        </w:rPr>
        <w:t>)</w:t>
      </w:r>
    </w:p>
    <w:p w14:paraId="50411594" w14:textId="2FB5F351" w:rsidR="0059026F" w:rsidRPr="00B648EC" w:rsidRDefault="005F1B4D" w:rsidP="004A04ED">
      <w:pPr>
        <w:spacing w:before="120" w:after="120"/>
        <w:jc w:val="both"/>
        <w:rPr>
          <w:rFonts w:ascii="Arial Narrow" w:hAnsi="Arial Narrow"/>
          <w:sz w:val="22"/>
          <w:szCs w:val="22"/>
        </w:rPr>
      </w:pPr>
      <w:r w:rsidRPr="00B648EC">
        <w:rPr>
          <w:rFonts w:ascii="Arial Narrow" w:hAnsi="Arial Narrow"/>
          <w:b/>
          <w:sz w:val="22"/>
          <w:szCs w:val="22"/>
          <w:u w:val="single"/>
        </w:rPr>
        <w:t>Purpose</w:t>
      </w:r>
      <w:r w:rsidRPr="00B648EC">
        <w:rPr>
          <w:rFonts w:ascii="Arial Narrow" w:hAnsi="Arial Narrow"/>
          <w:sz w:val="22"/>
          <w:szCs w:val="22"/>
        </w:rPr>
        <w:t>: The E</w:t>
      </w:r>
      <w:r w:rsidR="00462D84" w:rsidRPr="00B648EC">
        <w:rPr>
          <w:rFonts w:ascii="Arial Narrow" w:hAnsi="Arial Narrow"/>
          <w:sz w:val="22"/>
          <w:szCs w:val="22"/>
        </w:rPr>
        <w:t>ROS</w:t>
      </w:r>
      <w:r w:rsidRPr="00B648EC">
        <w:rPr>
          <w:rFonts w:ascii="Arial Narrow" w:hAnsi="Arial Narrow"/>
          <w:sz w:val="22"/>
          <w:szCs w:val="22"/>
        </w:rPr>
        <w:t xml:space="preserve"> intends </w:t>
      </w:r>
      <w:r w:rsidR="00D445FC" w:rsidRPr="00B648EC">
        <w:rPr>
          <w:rFonts w:ascii="Arial Narrow" w:hAnsi="Arial Narrow"/>
          <w:sz w:val="22"/>
          <w:szCs w:val="22"/>
        </w:rPr>
        <w:t>to guide decision maker</w:t>
      </w:r>
      <w:r w:rsidR="00672DA4" w:rsidRPr="00B648EC">
        <w:rPr>
          <w:rFonts w:ascii="Arial Narrow" w:hAnsi="Arial Narrow"/>
          <w:sz w:val="22"/>
          <w:szCs w:val="22"/>
        </w:rPr>
        <w:t xml:space="preserve">s at country and regional level in the first 2 to </w:t>
      </w:r>
      <w:proofErr w:type="gramStart"/>
      <w:r w:rsidR="00672DA4" w:rsidRPr="00B648EC">
        <w:rPr>
          <w:rFonts w:ascii="Arial Narrow" w:hAnsi="Arial Narrow"/>
          <w:sz w:val="22"/>
          <w:szCs w:val="22"/>
        </w:rPr>
        <w:t>3 week</w:t>
      </w:r>
      <w:proofErr w:type="gramEnd"/>
      <w:r w:rsidR="00672DA4" w:rsidRPr="00B648EC">
        <w:rPr>
          <w:rFonts w:ascii="Arial Narrow" w:hAnsi="Arial Narrow"/>
          <w:sz w:val="22"/>
          <w:szCs w:val="22"/>
        </w:rPr>
        <w:t xml:space="preserve"> period following a disaster event of a significant magnitude</w:t>
      </w:r>
      <w:r w:rsidR="00D445FC" w:rsidRPr="00B648EC">
        <w:rPr>
          <w:rFonts w:ascii="Arial Narrow" w:hAnsi="Arial Narrow"/>
          <w:sz w:val="22"/>
          <w:szCs w:val="22"/>
        </w:rPr>
        <w:t xml:space="preserve"> to make informed decision</w:t>
      </w:r>
      <w:r w:rsidR="00672DA4" w:rsidRPr="00B648EC">
        <w:rPr>
          <w:rFonts w:ascii="Arial Narrow" w:hAnsi="Arial Narrow"/>
          <w:sz w:val="22"/>
          <w:szCs w:val="22"/>
        </w:rPr>
        <w:t>s</w:t>
      </w:r>
      <w:r w:rsidR="00D445FC" w:rsidRPr="00B648EC">
        <w:rPr>
          <w:rFonts w:ascii="Arial Narrow" w:hAnsi="Arial Narrow"/>
          <w:sz w:val="22"/>
          <w:szCs w:val="22"/>
        </w:rPr>
        <w:t xml:space="preserve"> on c</w:t>
      </w:r>
      <w:r w:rsidR="00672DA4" w:rsidRPr="00B648EC">
        <w:rPr>
          <w:rFonts w:ascii="Arial Narrow" w:hAnsi="Arial Narrow"/>
          <w:sz w:val="22"/>
          <w:szCs w:val="22"/>
        </w:rPr>
        <w:t xml:space="preserve">ritical </w:t>
      </w:r>
      <w:r w:rsidR="007948B9" w:rsidRPr="00B648EC">
        <w:rPr>
          <w:rFonts w:ascii="Arial Narrow" w:hAnsi="Arial Narrow"/>
          <w:sz w:val="22"/>
          <w:szCs w:val="22"/>
        </w:rPr>
        <w:t>Operations</w:t>
      </w:r>
      <w:r w:rsidR="00672DA4" w:rsidRPr="00B648EC">
        <w:rPr>
          <w:rFonts w:ascii="Arial Narrow" w:hAnsi="Arial Narrow"/>
          <w:sz w:val="22"/>
          <w:szCs w:val="22"/>
        </w:rPr>
        <w:t xml:space="preserve"> related issues.  The questions below, </w:t>
      </w:r>
      <w:r w:rsidR="00D445FC" w:rsidRPr="00B648EC">
        <w:rPr>
          <w:rFonts w:ascii="Arial Narrow" w:hAnsi="Arial Narrow"/>
          <w:sz w:val="22"/>
          <w:szCs w:val="22"/>
        </w:rPr>
        <w:t>based on learning, field</w:t>
      </w:r>
      <w:r w:rsidR="00672DA4" w:rsidRPr="00B648EC">
        <w:rPr>
          <w:rFonts w:ascii="Arial Narrow" w:hAnsi="Arial Narrow"/>
          <w:sz w:val="22"/>
          <w:szCs w:val="22"/>
        </w:rPr>
        <w:t xml:space="preserve"> observation and best practices, are provided to remind senior management, as well as HRD, of key actions and considerations that should speed up implementations, w</w:t>
      </w:r>
      <w:bookmarkStart w:id="0" w:name="_GoBack"/>
      <w:bookmarkEnd w:id="0"/>
      <w:r w:rsidR="00672DA4" w:rsidRPr="00B648EC">
        <w:rPr>
          <w:rFonts w:ascii="Arial Narrow" w:hAnsi="Arial Narrow"/>
          <w:sz w:val="22"/>
          <w:szCs w:val="22"/>
        </w:rPr>
        <w:t>hile maintaining compliance with agency policies and procedures.</w:t>
      </w:r>
    </w:p>
    <w:p w14:paraId="0EB48A62" w14:textId="307456AD" w:rsidR="002B626F" w:rsidRPr="00B648EC" w:rsidRDefault="0059026F" w:rsidP="004A04ED">
      <w:pPr>
        <w:spacing w:before="120" w:after="120"/>
        <w:jc w:val="both"/>
        <w:rPr>
          <w:rFonts w:ascii="Arial Narrow" w:hAnsi="Arial Narrow"/>
          <w:b/>
          <w:i/>
          <w:sz w:val="22"/>
          <w:szCs w:val="22"/>
        </w:rPr>
      </w:pPr>
      <w:r w:rsidRPr="00B648EC">
        <w:rPr>
          <w:rFonts w:ascii="Arial Narrow" w:hAnsi="Arial Narrow"/>
          <w:b/>
          <w:sz w:val="22"/>
          <w:szCs w:val="22"/>
          <w:u w:val="single"/>
        </w:rPr>
        <w:t>Note</w:t>
      </w:r>
      <w:r w:rsidRPr="00B648EC">
        <w:rPr>
          <w:rFonts w:ascii="Arial Narrow" w:hAnsi="Arial Narrow"/>
          <w:sz w:val="22"/>
          <w:szCs w:val="22"/>
        </w:rPr>
        <w:t xml:space="preserve">: </w:t>
      </w:r>
      <w:r w:rsidR="00672DA4" w:rsidRPr="00B648EC">
        <w:rPr>
          <w:rFonts w:ascii="Arial Narrow" w:hAnsi="Arial Narrow"/>
          <w:sz w:val="22"/>
          <w:szCs w:val="22"/>
        </w:rPr>
        <w:t xml:space="preserve"> All the questions below may not be relevant to a given response context immediately or at all within the </w:t>
      </w:r>
      <w:proofErr w:type="gramStart"/>
      <w:r w:rsidR="00672DA4" w:rsidRPr="00B648EC">
        <w:rPr>
          <w:rFonts w:ascii="Arial Narrow" w:hAnsi="Arial Narrow"/>
          <w:sz w:val="22"/>
          <w:szCs w:val="22"/>
        </w:rPr>
        <w:t>time period</w:t>
      </w:r>
      <w:proofErr w:type="gramEnd"/>
      <w:r w:rsidR="00E16210" w:rsidRPr="00B648EC">
        <w:rPr>
          <w:rFonts w:ascii="Arial Narrow" w:hAnsi="Arial Narrow"/>
          <w:sz w:val="22"/>
          <w:szCs w:val="22"/>
        </w:rPr>
        <w:t xml:space="preserve"> noted</w:t>
      </w:r>
      <w:r w:rsidR="00726F41">
        <w:rPr>
          <w:rFonts w:ascii="Arial Narrow" w:hAnsi="Arial Narrow"/>
          <w:sz w:val="22"/>
          <w:szCs w:val="22"/>
        </w:rPr>
        <w:t xml:space="preserve"> above.</w:t>
      </w:r>
      <w:r w:rsidR="00672DA4" w:rsidRPr="00B648EC">
        <w:rPr>
          <w:rFonts w:ascii="Arial Narrow" w:hAnsi="Arial Narrow"/>
          <w:sz w:val="22"/>
          <w:szCs w:val="22"/>
        </w:rPr>
        <w:t xml:space="preserve"> However, HRD does advise carefu</w:t>
      </w:r>
      <w:r w:rsidR="00726F41">
        <w:rPr>
          <w:rFonts w:ascii="Arial Narrow" w:hAnsi="Arial Narrow"/>
          <w:sz w:val="22"/>
          <w:szCs w:val="22"/>
        </w:rPr>
        <w:t xml:space="preserve">l and periodic review. </w:t>
      </w:r>
      <w:r w:rsidR="00672DA4" w:rsidRPr="00B648EC">
        <w:rPr>
          <w:rFonts w:ascii="Arial Narrow" w:hAnsi="Arial Narrow"/>
          <w:sz w:val="22"/>
          <w:szCs w:val="22"/>
        </w:rPr>
        <w:t>HRD is also available to review with key CP team members – either when deployed as part</w:t>
      </w:r>
      <w:r w:rsidR="00726F41">
        <w:rPr>
          <w:rFonts w:ascii="Arial Narrow" w:hAnsi="Arial Narrow"/>
          <w:sz w:val="22"/>
          <w:szCs w:val="22"/>
        </w:rPr>
        <w:t xml:space="preserve"> of the response or remotely. </w:t>
      </w:r>
      <w:r w:rsidR="00672DA4" w:rsidRPr="00B648EC">
        <w:rPr>
          <w:rFonts w:ascii="Arial Narrow" w:hAnsi="Arial Narrow"/>
          <w:sz w:val="22"/>
          <w:szCs w:val="22"/>
        </w:rPr>
        <w:t xml:space="preserve">For any questions, please see the HRD points of contact at the end of this document.  </w:t>
      </w:r>
      <w:r w:rsidR="00B260C9" w:rsidRPr="00B648EC">
        <w:rPr>
          <w:rFonts w:ascii="Arial Narrow" w:hAnsi="Arial Narrow"/>
          <w:b/>
          <w:i/>
          <w:sz w:val="22"/>
          <w:szCs w:val="22"/>
        </w:rPr>
        <w:t xml:space="preserve">Remember that HRD is always available to help – even if we don’t have a team member in country! </w:t>
      </w:r>
    </w:p>
    <w:tbl>
      <w:tblPr>
        <w:tblStyle w:val="TableGrid"/>
        <w:tblW w:w="9875" w:type="dxa"/>
        <w:tblInd w:w="198" w:type="dxa"/>
        <w:tblLook w:val="04A0" w:firstRow="1" w:lastRow="0" w:firstColumn="1" w:lastColumn="0" w:noHBand="0" w:noVBand="1"/>
      </w:tblPr>
      <w:tblGrid>
        <w:gridCol w:w="630"/>
        <w:gridCol w:w="9245"/>
      </w:tblGrid>
      <w:tr w:rsidR="00013626" w:rsidRPr="00013626" w14:paraId="22FA0B1C" w14:textId="77777777" w:rsidTr="00BF3B86">
        <w:tc>
          <w:tcPr>
            <w:tcW w:w="630" w:type="dxa"/>
            <w:shd w:val="clear" w:color="auto" w:fill="A6A6A6" w:themeFill="background1" w:themeFillShade="A6"/>
            <w:vAlign w:val="center"/>
          </w:tcPr>
          <w:p w14:paraId="3DF7F044" w14:textId="77777777" w:rsidR="00F01232" w:rsidRPr="00013626" w:rsidRDefault="00F01232" w:rsidP="00BF3B86">
            <w:pPr>
              <w:pStyle w:val="ListParagraph"/>
              <w:ind w:left="0"/>
              <w:jc w:val="center"/>
              <w:rPr>
                <w:rFonts w:ascii="Arial Narrow" w:hAnsi="Arial Narrow"/>
                <w:b/>
                <w:color w:val="FFFFFF" w:themeColor="background1"/>
                <w:sz w:val="22"/>
                <w:szCs w:val="22"/>
              </w:rPr>
            </w:pPr>
            <w:r w:rsidRPr="00013626">
              <w:rPr>
                <w:rFonts w:ascii="Arial Narrow" w:hAnsi="Arial Narrow"/>
                <w:b/>
                <w:color w:val="FFFFFF" w:themeColor="background1"/>
                <w:sz w:val="22"/>
                <w:szCs w:val="22"/>
              </w:rPr>
              <w:t>1</w:t>
            </w:r>
          </w:p>
        </w:tc>
        <w:tc>
          <w:tcPr>
            <w:tcW w:w="9245" w:type="dxa"/>
            <w:shd w:val="clear" w:color="auto" w:fill="A6A6A6" w:themeFill="background1" w:themeFillShade="A6"/>
          </w:tcPr>
          <w:p w14:paraId="6BC9421C" w14:textId="2613CDB0" w:rsidR="00F01232" w:rsidRPr="00013626" w:rsidRDefault="00013626" w:rsidP="00013626">
            <w:pPr>
              <w:pStyle w:val="ListParagraph"/>
              <w:ind w:left="0"/>
              <w:rPr>
                <w:rFonts w:ascii="Arial Narrow" w:hAnsi="Arial Narrow"/>
                <w:b/>
                <w:color w:val="FFFFFF" w:themeColor="background1"/>
                <w:sz w:val="22"/>
                <w:szCs w:val="22"/>
              </w:rPr>
            </w:pPr>
            <w:r>
              <w:rPr>
                <w:rFonts w:ascii="Arial Narrow" w:hAnsi="Arial Narrow"/>
                <w:b/>
                <w:color w:val="FFFFFF" w:themeColor="background1"/>
                <w:sz w:val="22"/>
                <w:szCs w:val="22"/>
              </w:rPr>
              <w:t>Have we</w:t>
            </w:r>
            <w:r w:rsidRPr="00013626">
              <w:rPr>
                <w:rFonts w:ascii="Arial Narrow" w:hAnsi="Arial Narrow"/>
                <w:b/>
                <w:color w:val="FFFFFF" w:themeColor="background1"/>
                <w:sz w:val="22"/>
                <w:szCs w:val="22"/>
              </w:rPr>
              <w:t xml:space="preserve"> </w:t>
            </w:r>
            <w:proofErr w:type="gramStart"/>
            <w:r w:rsidRPr="00013626">
              <w:rPr>
                <w:rFonts w:ascii="Arial Narrow" w:hAnsi="Arial Narrow"/>
                <w:b/>
                <w:color w:val="FFFFFF" w:themeColor="background1"/>
                <w:sz w:val="22"/>
                <w:szCs w:val="22"/>
              </w:rPr>
              <w:t>taken into account</w:t>
            </w:r>
            <w:proofErr w:type="gramEnd"/>
            <w:r w:rsidRPr="00013626">
              <w:rPr>
                <w:rFonts w:ascii="Arial Narrow" w:hAnsi="Arial Narrow"/>
                <w:b/>
                <w:color w:val="FFFFFF" w:themeColor="background1"/>
                <w:sz w:val="22"/>
                <w:szCs w:val="22"/>
              </w:rPr>
              <w:t xml:space="preserve"> any access and/or security constraints</w:t>
            </w:r>
            <w:r w:rsidR="00F01232" w:rsidRPr="00013626">
              <w:rPr>
                <w:rFonts w:ascii="Arial Narrow" w:hAnsi="Arial Narrow"/>
                <w:b/>
                <w:color w:val="FFFFFF" w:themeColor="background1"/>
                <w:sz w:val="22"/>
                <w:szCs w:val="22"/>
              </w:rPr>
              <w:t>?</w:t>
            </w:r>
          </w:p>
        </w:tc>
      </w:tr>
      <w:tr w:rsidR="00F01232" w:rsidRPr="00B260C9" w14:paraId="16C9B130" w14:textId="77777777" w:rsidTr="00BF3B86">
        <w:tc>
          <w:tcPr>
            <w:tcW w:w="630" w:type="dxa"/>
            <w:vAlign w:val="center"/>
          </w:tcPr>
          <w:p w14:paraId="6D88EA0A" w14:textId="77777777" w:rsidR="00F01232" w:rsidRPr="00B260C9" w:rsidRDefault="00F01232" w:rsidP="00BF3B86">
            <w:pPr>
              <w:pStyle w:val="ListParagraph"/>
              <w:ind w:left="0"/>
              <w:jc w:val="center"/>
              <w:rPr>
                <w:rFonts w:ascii="Arial Narrow" w:hAnsi="Arial Narrow"/>
                <w:sz w:val="22"/>
                <w:szCs w:val="22"/>
              </w:rPr>
            </w:pPr>
          </w:p>
        </w:tc>
        <w:tc>
          <w:tcPr>
            <w:tcW w:w="9245" w:type="dxa"/>
          </w:tcPr>
          <w:p w14:paraId="38877CAA" w14:textId="426D8223" w:rsidR="00F01232" w:rsidRDefault="005E11A6" w:rsidP="00BF3B86">
            <w:pPr>
              <w:pStyle w:val="ListParagraph"/>
              <w:numPr>
                <w:ilvl w:val="0"/>
                <w:numId w:val="1"/>
              </w:numPr>
              <w:ind w:left="432" w:hanging="432"/>
              <w:rPr>
                <w:rFonts w:ascii="Arial Narrow" w:hAnsi="Arial Narrow"/>
                <w:sz w:val="22"/>
                <w:szCs w:val="22"/>
              </w:rPr>
            </w:pPr>
            <w:r>
              <w:rPr>
                <w:rFonts w:ascii="Arial Narrow" w:hAnsi="Arial Narrow"/>
                <w:sz w:val="22"/>
                <w:szCs w:val="22"/>
              </w:rPr>
              <w:t>Meet with knowledgeable organization</w:t>
            </w:r>
            <w:r w:rsidR="00184BB4">
              <w:rPr>
                <w:rFonts w:ascii="Arial Narrow" w:hAnsi="Arial Narrow"/>
                <w:sz w:val="22"/>
                <w:szCs w:val="22"/>
              </w:rPr>
              <w:t>s</w:t>
            </w:r>
            <w:r w:rsidR="00AA5CFE">
              <w:rPr>
                <w:rFonts w:ascii="Arial Narrow" w:hAnsi="Arial Narrow"/>
                <w:sz w:val="22"/>
                <w:szCs w:val="22"/>
              </w:rPr>
              <w:t xml:space="preserve"> before traveling / when arriving to new locations</w:t>
            </w:r>
            <w:r>
              <w:rPr>
                <w:rFonts w:ascii="Arial Narrow" w:hAnsi="Arial Narrow"/>
                <w:sz w:val="22"/>
                <w:szCs w:val="22"/>
              </w:rPr>
              <w:t xml:space="preserve"> </w:t>
            </w:r>
            <w:r w:rsidR="00AA5CFE">
              <w:rPr>
                <w:rFonts w:ascii="Arial Narrow" w:hAnsi="Arial Narrow"/>
                <w:sz w:val="22"/>
                <w:szCs w:val="22"/>
              </w:rPr>
              <w:t xml:space="preserve">to gather security and access information </w:t>
            </w:r>
            <w:r>
              <w:rPr>
                <w:rFonts w:ascii="Arial Narrow" w:hAnsi="Arial Narrow"/>
                <w:sz w:val="22"/>
                <w:szCs w:val="22"/>
              </w:rPr>
              <w:t xml:space="preserve">(local NGOs, Church Officials, Other INGOs, NGO association or coordination bodies, UN Agencies, Government agencies) </w:t>
            </w:r>
            <w:r w:rsidR="00AA5CFE">
              <w:rPr>
                <w:rFonts w:ascii="Arial Narrow" w:hAnsi="Arial Narrow"/>
                <w:sz w:val="22"/>
                <w:szCs w:val="22"/>
              </w:rPr>
              <w:t>(</w:t>
            </w:r>
            <w:r w:rsidR="00AA5CFE" w:rsidRPr="005E11A6">
              <w:rPr>
                <w:rFonts w:ascii="Arial Narrow" w:hAnsi="Arial Narrow"/>
                <w:b/>
                <w:sz w:val="22"/>
                <w:szCs w:val="22"/>
              </w:rPr>
              <w:t xml:space="preserve">See </w:t>
            </w:r>
            <w:hyperlink r:id="rId8" w:history="1">
              <w:r w:rsidR="00AA5CFE">
                <w:rPr>
                  <w:rStyle w:val="Hyperlink"/>
                  <w:rFonts w:ascii="Arial Narrow" w:hAnsi="Arial Narrow"/>
                  <w:b/>
                  <w:sz w:val="22"/>
                  <w:szCs w:val="22"/>
                </w:rPr>
                <w:t>Q</w:t>
              </w:r>
              <w:r w:rsidR="00AA5CFE" w:rsidRPr="005E11A6">
                <w:rPr>
                  <w:rStyle w:val="Hyperlink"/>
                  <w:rFonts w:ascii="Arial Narrow" w:hAnsi="Arial Narrow"/>
                  <w:b/>
                  <w:sz w:val="22"/>
                  <w:szCs w:val="22"/>
                </w:rPr>
                <w:t>uestion</w:t>
              </w:r>
              <w:r w:rsidR="00AA5CFE">
                <w:rPr>
                  <w:rStyle w:val="Hyperlink"/>
                  <w:rFonts w:ascii="Arial Narrow" w:hAnsi="Arial Narrow"/>
                  <w:b/>
                  <w:sz w:val="22"/>
                  <w:szCs w:val="22"/>
                </w:rPr>
                <w:t>s</w:t>
              </w:r>
              <w:r w:rsidR="00AA5CFE" w:rsidRPr="005E11A6">
                <w:rPr>
                  <w:rStyle w:val="Hyperlink"/>
                  <w:rFonts w:ascii="Arial Narrow" w:hAnsi="Arial Narrow"/>
                  <w:b/>
                  <w:sz w:val="22"/>
                  <w:szCs w:val="22"/>
                </w:rPr>
                <w:t xml:space="preserve"> to ask before you go</w:t>
              </w:r>
            </w:hyperlink>
            <w:r w:rsidR="00AA5CFE">
              <w:rPr>
                <w:rFonts w:ascii="Arial Narrow" w:hAnsi="Arial Narrow"/>
                <w:sz w:val="22"/>
                <w:szCs w:val="22"/>
              </w:rPr>
              <w:t>)</w:t>
            </w:r>
            <w:r w:rsidR="00F01232" w:rsidRPr="00B260C9">
              <w:rPr>
                <w:rFonts w:ascii="Arial Narrow" w:hAnsi="Arial Narrow"/>
                <w:sz w:val="22"/>
                <w:szCs w:val="22"/>
              </w:rPr>
              <w:t>.</w:t>
            </w:r>
          </w:p>
          <w:p w14:paraId="23DD4CB7" w14:textId="0F7B7536" w:rsidR="00184BB4" w:rsidRDefault="00184BB4" w:rsidP="00BF3B86">
            <w:pPr>
              <w:pStyle w:val="ListParagraph"/>
              <w:numPr>
                <w:ilvl w:val="0"/>
                <w:numId w:val="1"/>
              </w:numPr>
              <w:ind w:left="432" w:hanging="432"/>
              <w:rPr>
                <w:rFonts w:ascii="Arial Narrow" w:hAnsi="Arial Narrow"/>
                <w:sz w:val="22"/>
                <w:szCs w:val="22"/>
              </w:rPr>
            </w:pPr>
            <w:r>
              <w:rPr>
                <w:rFonts w:ascii="Arial Narrow" w:hAnsi="Arial Narrow"/>
                <w:sz w:val="22"/>
                <w:szCs w:val="22"/>
              </w:rPr>
              <w:t xml:space="preserve">Make sure our operations are integrated into a larger security </w:t>
            </w:r>
            <w:r w:rsidR="003462D9">
              <w:rPr>
                <w:rFonts w:ascii="Arial Narrow" w:hAnsi="Arial Narrow"/>
                <w:sz w:val="22"/>
                <w:szCs w:val="22"/>
              </w:rPr>
              <w:t xml:space="preserve">platform that is managed by relevant stakeholders (may vary by country - </w:t>
            </w:r>
            <w:r>
              <w:rPr>
                <w:rFonts w:ascii="Arial Narrow" w:hAnsi="Arial Narrow"/>
                <w:sz w:val="22"/>
                <w:szCs w:val="22"/>
              </w:rPr>
              <w:t>government, UN</w:t>
            </w:r>
            <w:r w:rsidR="003462D9">
              <w:rPr>
                <w:rFonts w:ascii="Arial Narrow" w:hAnsi="Arial Narrow"/>
                <w:sz w:val="22"/>
                <w:szCs w:val="22"/>
              </w:rPr>
              <w:t>, NGO security forum</w:t>
            </w:r>
            <w:r>
              <w:rPr>
                <w:rFonts w:ascii="Arial Narrow" w:hAnsi="Arial Narrow"/>
                <w:sz w:val="22"/>
                <w:szCs w:val="22"/>
              </w:rPr>
              <w:t xml:space="preserve"> and/or Caritas network</w:t>
            </w:r>
            <w:r w:rsidR="003462D9">
              <w:rPr>
                <w:rFonts w:ascii="Arial Narrow" w:hAnsi="Arial Narrow"/>
                <w:sz w:val="22"/>
                <w:szCs w:val="22"/>
              </w:rPr>
              <w:t>)</w:t>
            </w:r>
            <w:r w:rsidR="00CD5FA5">
              <w:rPr>
                <w:rFonts w:ascii="Arial Narrow" w:hAnsi="Arial Narrow"/>
                <w:sz w:val="22"/>
                <w:szCs w:val="22"/>
              </w:rPr>
              <w:t xml:space="preserve"> and i</w:t>
            </w:r>
            <w:r w:rsidR="00CD5FA5" w:rsidRPr="00B260C9">
              <w:rPr>
                <w:rFonts w:ascii="Arial Narrow" w:hAnsi="Arial Narrow"/>
                <w:sz w:val="22"/>
                <w:szCs w:val="22"/>
              </w:rPr>
              <w:t xml:space="preserve">dentify a </w:t>
            </w:r>
            <w:r w:rsidR="00CD5FA5">
              <w:rPr>
                <w:rFonts w:ascii="Arial Narrow" w:hAnsi="Arial Narrow"/>
                <w:sz w:val="22"/>
                <w:szCs w:val="22"/>
              </w:rPr>
              <w:t xml:space="preserve">security </w:t>
            </w:r>
            <w:r w:rsidR="00CD5FA5" w:rsidRPr="00B260C9">
              <w:rPr>
                <w:rFonts w:ascii="Arial Narrow" w:hAnsi="Arial Narrow"/>
                <w:sz w:val="22"/>
                <w:szCs w:val="22"/>
              </w:rPr>
              <w:t xml:space="preserve">focal point to attend </w:t>
            </w:r>
            <w:r w:rsidR="00CD5FA5">
              <w:rPr>
                <w:rFonts w:ascii="Arial Narrow" w:hAnsi="Arial Narrow"/>
                <w:sz w:val="22"/>
                <w:szCs w:val="22"/>
              </w:rPr>
              <w:t>security coordination</w:t>
            </w:r>
            <w:r w:rsidR="00CD5FA5" w:rsidRPr="00B260C9">
              <w:rPr>
                <w:rFonts w:ascii="Arial Narrow" w:hAnsi="Arial Narrow"/>
                <w:sz w:val="22"/>
                <w:szCs w:val="22"/>
              </w:rPr>
              <w:t xml:space="preserve"> meetings</w:t>
            </w:r>
            <w:r w:rsidR="003462D9">
              <w:rPr>
                <w:rFonts w:ascii="Arial Narrow" w:hAnsi="Arial Narrow"/>
                <w:sz w:val="22"/>
                <w:szCs w:val="22"/>
              </w:rPr>
              <w:t>.</w:t>
            </w:r>
          </w:p>
          <w:p w14:paraId="5CFEF7A3" w14:textId="3E0295CE" w:rsidR="00F01232" w:rsidRPr="00CD5FA5" w:rsidRDefault="00AA5CFE" w:rsidP="00CD5FA5">
            <w:pPr>
              <w:pStyle w:val="ListParagraph"/>
              <w:numPr>
                <w:ilvl w:val="0"/>
                <w:numId w:val="1"/>
              </w:numPr>
              <w:ind w:left="432" w:hanging="432"/>
              <w:rPr>
                <w:rFonts w:ascii="Arial Narrow" w:hAnsi="Arial Narrow"/>
                <w:sz w:val="22"/>
                <w:szCs w:val="22"/>
              </w:rPr>
            </w:pPr>
            <w:r>
              <w:rPr>
                <w:rFonts w:ascii="Arial Narrow" w:hAnsi="Arial Narrow"/>
                <w:sz w:val="22"/>
                <w:szCs w:val="22"/>
              </w:rPr>
              <w:t xml:space="preserve">Ask for access and security information </w:t>
            </w:r>
            <w:r w:rsidR="00184BB4">
              <w:rPr>
                <w:rFonts w:ascii="Arial Narrow" w:hAnsi="Arial Narrow"/>
                <w:sz w:val="22"/>
                <w:szCs w:val="22"/>
              </w:rPr>
              <w:t>from</w:t>
            </w:r>
            <w:r>
              <w:rPr>
                <w:rFonts w:ascii="Arial Narrow" w:hAnsi="Arial Narrow"/>
                <w:sz w:val="22"/>
                <w:szCs w:val="22"/>
              </w:rPr>
              <w:t xml:space="preserve"> local community / partners while traveling to new areas or areas with difficult road conditions</w:t>
            </w:r>
            <w:r w:rsidR="003462D9">
              <w:rPr>
                <w:rFonts w:ascii="Arial Narrow" w:hAnsi="Arial Narrow"/>
                <w:sz w:val="22"/>
                <w:szCs w:val="22"/>
              </w:rPr>
              <w:t>.</w:t>
            </w:r>
          </w:p>
          <w:p w14:paraId="07FDC6B1" w14:textId="3A46BFE9" w:rsidR="00184BB4" w:rsidRDefault="00184BB4" w:rsidP="009F1761">
            <w:pPr>
              <w:pStyle w:val="ListParagraph"/>
              <w:numPr>
                <w:ilvl w:val="0"/>
                <w:numId w:val="1"/>
              </w:numPr>
              <w:ind w:left="432" w:hanging="432"/>
              <w:rPr>
                <w:rFonts w:ascii="Arial Narrow" w:hAnsi="Arial Narrow"/>
                <w:sz w:val="22"/>
                <w:szCs w:val="22"/>
              </w:rPr>
            </w:pPr>
            <w:r>
              <w:rPr>
                <w:rFonts w:ascii="Arial Narrow" w:hAnsi="Arial Narrow"/>
                <w:sz w:val="22"/>
                <w:szCs w:val="22"/>
              </w:rPr>
              <w:t>Ensur</w:t>
            </w:r>
            <w:r w:rsidR="003462D9">
              <w:rPr>
                <w:rFonts w:ascii="Arial Narrow" w:hAnsi="Arial Narrow"/>
                <w:sz w:val="22"/>
                <w:szCs w:val="22"/>
              </w:rPr>
              <w:t>e that the CP has an updated Field Security Plan (FSP)</w:t>
            </w:r>
            <w:r>
              <w:rPr>
                <w:rFonts w:ascii="Arial Narrow" w:hAnsi="Arial Narrow"/>
                <w:sz w:val="22"/>
                <w:szCs w:val="22"/>
              </w:rPr>
              <w:t xml:space="preserve"> that considers new access and security created by the emergency, and that </w:t>
            </w:r>
            <w:r w:rsidR="003462D9">
              <w:rPr>
                <w:rFonts w:ascii="Arial Narrow" w:hAnsi="Arial Narrow"/>
                <w:sz w:val="22"/>
                <w:szCs w:val="22"/>
              </w:rPr>
              <w:t xml:space="preserve">all staff </w:t>
            </w:r>
            <w:r w:rsidR="009F1761">
              <w:rPr>
                <w:rFonts w:ascii="Arial Narrow" w:hAnsi="Arial Narrow"/>
                <w:sz w:val="22"/>
                <w:szCs w:val="22"/>
              </w:rPr>
              <w:t xml:space="preserve">have </w:t>
            </w:r>
            <w:r>
              <w:rPr>
                <w:rFonts w:ascii="Arial Narrow" w:hAnsi="Arial Narrow"/>
                <w:sz w:val="22"/>
                <w:szCs w:val="22"/>
              </w:rPr>
              <w:t>reviewed</w:t>
            </w:r>
            <w:r w:rsidR="009F1761">
              <w:rPr>
                <w:rFonts w:ascii="Arial Narrow" w:hAnsi="Arial Narrow"/>
                <w:sz w:val="22"/>
                <w:szCs w:val="22"/>
              </w:rPr>
              <w:t>.</w:t>
            </w:r>
            <w:r>
              <w:rPr>
                <w:rFonts w:ascii="Arial Narrow" w:hAnsi="Arial Narrow"/>
                <w:sz w:val="22"/>
                <w:szCs w:val="22"/>
              </w:rPr>
              <w:t xml:space="preserve"> </w:t>
            </w:r>
            <w:r w:rsidR="003462D9">
              <w:rPr>
                <w:rFonts w:ascii="Arial Narrow" w:hAnsi="Arial Narrow"/>
                <w:sz w:val="22"/>
                <w:szCs w:val="22"/>
              </w:rPr>
              <w:t xml:space="preserve">This may include the need for SOPs for travel approval/communications during travel.  </w:t>
            </w:r>
          </w:p>
          <w:p w14:paraId="40C6697D" w14:textId="187F0E98" w:rsidR="00CD5FA5" w:rsidRPr="00B260C9" w:rsidRDefault="003462D9" w:rsidP="003462D9">
            <w:pPr>
              <w:pStyle w:val="ListParagraph"/>
              <w:numPr>
                <w:ilvl w:val="0"/>
                <w:numId w:val="1"/>
              </w:numPr>
              <w:ind w:left="432" w:hanging="432"/>
              <w:rPr>
                <w:rFonts w:ascii="Arial Narrow" w:hAnsi="Arial Narrow"/>
                <w:sz w:val="22"/>
                <w:szCs w:val="22"/>
              </w:rPr>
            </w:pPr>
            <w:r>
              <w:rPr>
                <w:rFonts w:ascii="Arial Narrow" w:hAnsi="Arial Narrow"/>
                <w:sz w:val="22"/>
                <w:szCs w:val="22"/>
              </w:rPr>
              <w:t xml:space="preserve">Contact </w:t>
            </w:r>
            <w:r w:rsidRPr="003462D9">
              <w:rPr>
                <w:rFonts w:ascii="Arial Narrow" w:hAnsi="Arial Narrow"/>
                <w:b/>
                <w:sz w:val="22"/>
                <w:szCs w:val="22"/>
              </w:rPr>
              <w:t>RMSS (security@crs.org)</w:t>
            </w:r>
            <w:r>
              <w:rPr>
                <w:rFonts w:ascii="Arial Narrow" w:hAnsi="Arial Narrow"/>
                <w:sz w:val="22"/>
                <w:szCs w:val="22"/>
              </w:rPr>
              <w:t xml:space="preserve"> for security related support and guidance.  </w:t>
            </w:r>
          </w:p>
        </w:tc>
      </w:tr>
      <w:tr w:rsidR="004E2078" w:rsidRPr="00B260C9" w14:paraId="1C7BC1FB" w14:textId="77777777" w:rsidTr="00566EFC">
        <w:tc>
          <w:tcPr>
            <w:tcW w:w="630" w:type="dxa"/>
            <w:shd w:val="clear" w:color="auto" w:fill="A6A6A6" w:themeFill="background1" w:themeFillShade="A6"/>
            <w:vAlign w:val="center"/>
          </w:tcPr>
          <w:p w14:paraId="3F2D79D7" w14:textId="74664922" w:rsidR="004E2078"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t>2</w:t>
            </w:r>
          </w:p>
        </w:tc>
        <w:tc>
          <w:tcPr>
            <w:tcW w:w="9245" w:type="dxa"/>
            <w:shd w:val="clear" w:color="auto" w:fill="A6A6A6" w:themeFill="background1" w:themeFillShade="A6"/>
          </w:tcPr>
          <w:p w14:paraId="4EA7F556" w14:textId="61A11BF6" w:rsidR="004E2078" w:rsidRPr="00B260C9" w:rsidRDefault="004E2078" w:rsidP="007948B9">
            <w:pPr>
              <w:pStyle w:val="ListParagraph"/>
              <w:ind w:left="0"/>
              <w:rPr>
                <w:rFonts w:ascii="Arial Narrow" w:hAnsi="Arial Narrow"/>
                <w:b/>
                <w:color w:val="FFFFFF" w:themeColor="background1"/>
                <w:sz w:val="22"/>
                <w:szCs w:val="22"/>
              </w:rPr>
            </w:pPr>
            <w:r w:rsidRPr="00B260C9">
              <w:rPr>
                <w:rFonts w:ascii="Arial Narrow" w:hAnsi="Arial Narrow"/>
                <w:b/>
                <w:color w:val="FFFFFF" w:themeColor="background1"/>
                <w:sz w:val="22"/>
                <w:szCs w:val="22"/>
              </w:rPr>
              <w:t xml:space="preserve">Are we involving key </w:t>
            </w:r>
            <w:r w:rsidR="007948B9">
              <w:rPr>
                <w:rFonts w:ascii="Arial Narrow" w:hAnsi="Arial Narrow"/>
                <w:b/>
                <w:color w:val="FFFFFF" w:themeColor="background1"/>
                <w:sz w:val="22"/>
                <w:szCs w:val="22"/>
              </w:rPr>
              <w:t>Operations</w:t>
            </w:r>
            <w:r w:rsidRPr="00B260C9">
              <w:rPr>
                <w:rFonts w:ascii="Arial Narrow" w:hAnsi="Arial Narrow"/>
                <w:b/>
                <w:color w:val="FFFFFF" w:themeColor="background1"/>
                <w:sz w:val="22"/>
                <w:szCs w:val="22"/>
              </w:rPr>
              <w:t xml:space="preserve"> staff in internal and external planning processes?</w:t>
            </w:r>
          </w:p>
        </w:tc>
      </w:tr>
      <w:tr w:rsidR="004E2078" w:rsidRPr="00B260C9" w14:paraId="48A0B008" w14:textId="77777777" w:rsidTr="00566EFC">
        <w:tc>
          <w:tcPr>
            <w:tcW w:w="630" w:type="dxa"/>
            <w:vAlign w:val="center"/>
          </w:tcPr>
          <w:p w14:paraId="52CD7693" w14:textId="77777777" w:rsidR="004E2078" w:rsidRPr="00B260C9" w:rsidRDefault="004E2078" w:rsidP="00566EFC">
            <w:pPr>
              <w:pStyle w:val="ListParagraph"/>
              <w:ind w:left="0"/>
              <w:jc w:val="center"/>
              <w:rPr>
                <w:rFonts w:ascii="Arial Narrow" w:hAnsi="Arial Narrow"/>
                <w:sz w:val="22"/>
                <w:szCs w:val="22"/>
              </w:rPr>
            </w:pPr>
          </w:p>
        </w:tc>
        <w:tc>
          <w:tcPr>
            <w:tcW w:w="9245" w:type="dxa"/>
          </w:tcPr>
          <w:p w14:paraId="2F4ACEAE" w14:textId="0A094C15" w:rsidR="004E2078" w:rsidRPr="00B260C9" w:rsidRDefault="004E2078" w:rsidP="00183C28">
            <w:pPr>
              <w:pStyle w:val="ListParagraph"/>
              <w:numPr>
                <w:ilvl w:val="0"/>
                <w:numId w:val="30"/>
              </w:numPr>
              <w:ind w:left="432" w:hanging="432"/>
              <w:rPr>
                <w:rFonts w:ascii="Arial Narrow" w:hAnsi="Arial Narrow"/>
                <w:sz w:val="22"/>
                <w:szCs w:val="22"/>
              </w:rPr>
            </w:pPr>
            <w:proofErr w:type="spellStart"/>
            <w:r w:rsidRPr="00B260C9">
              <w:rPr>
                <w:rFonts w:ascii="Arial Narrow" w:hAnsi="Arial Narrow"/>
                <w:sz w:val="22"/>
                <w:szCs w:val="22"/>
              </w:rPr>
              <w:t>HoOPS</w:t>
            </w:r>
            <w:proofErr w:type="spellEnd"/>
            <w:r w:rsidRPr="00B260C9">
              <w:rPr>
                <w:rFonts w:ascii="Arial Narrow" w:hAnsi="Arial Narrow"/>
                <w:sz w:val="22"/>
                <w:szCs w:val="22"/>
              </w:rPr>
              <w:t xml:space="preserve"> and </w:t>
            </w:r>
            <w:r w:rsidR="007948B9" w:rsidRPr="007948B9">
              <w:rPr>
                <w:rFonts w:ascii="Arial Narrow" w:hAnsi="Arial Narrow"/>
                <w:sz w:val="22"/>
                <w:szCs w:val="22"/>
              </w:rPr>
              <w:t xml:space="preserve">Operations </w:t>
            </w:r>
            <w:r w:rsidR="00F37A4C" w:rsidRPr="007948B9">
              <w:rPr>
                <w:rFonts w:ascii="Arial Narrow" w:hAnsi="Arial Narrow"/>
                <w:sz w:val="22"/>
                <w:szCs w:val="22"/>
              </w:rPr>
              <w:t>D</w:t>
            </w:r>
            <w:r w:rsidR="00F37A4C" w:rsidRPr="00B260C9">
              <w:rPr>
                <w:rFonts w:ascii="Arial Narrow" w:hAnsi="Arial Narrow"/>
                <w:sz w:val="22"/>
                <w:szCs w:val="22"/>
              </w:rPr>
              <w:t xml:space="preserve">epartment Heads </w:t>
            </w:r>
            <w:r w:rsidR="000F42A0" w:rsidRPr="00B260C9">
              <w:rPr>
                <w:rFonts w:ascii="Arial Narrow" w:hAnsi="Arial Narrow"/>
                <w:sz w:val="22"/>
                <w:szCs w:val="22"/>
              </w:rPr>
              <w:t>participate</w:t>
            </w:r>
            <w:r w:rsidRPr="00B260C9">
              <w:rPr>
                <w:rFonts w:ascii="Arial Narrow" w:hAnsi="Arial Narrow"/>
                <w:sz w:val="22"/>
                <w:szCs w:val="22"/>
              </w:rPr>
              <w:t xml:space="preserve"> in internal planning/coordination meetings</w:t>
            </w:r>
            <w:r w:rsidR="000F42A0" w:rsidRPr="00B260C9">
              <w:rPr>
                <w:rFonts w:ascii="Arial Narrow" w:hAnsi="Arial Narrow"/>
                <w:sz w:val="22"/>
                <w:szCs w:val="22"/>
              </w:rPr>
              <w:t xml:space="preserve"> from the early stage</w:t>
            </w:r>
            <w:r w:rsidR="000D4C8A" w:rsidRPr="00B260C9">
              <w:rPr>
                <w:rFonts w:ascii="Arial Narrow" w:hAnsi="Arial Narrow"/>
                <w:sz w:val="22"/>
                <w:szCs w:val="22"/>
              </w:rPr>
              <w:t xml:space="preserve">, including DRD MQ and </w:t>
            </w:r>
            <w:r w:rsidR="00286F81" w:rsidRPr="00B260C9">
              <w:rPr>
                <w:rFonts w:ascii="Arial Narrow" w:hAnsi="Arial Narrow"/>
                <w:sz w:val="22"/>
                <w:szCs w:val="22"/>
              </w:rPr>
              <w:t xml:space="preserve">HRD </w:t>
            </w:r>
            <w:r w:rsidR="000D4C8A" w:rsidRPr="00B260C9">
              <w:rPr>
                <w:rFonts w:ascii="Arial Narrow" w:hAnsi="Arial Narrow"/>
                <w:sz w:val="22"/>
                <w:szCs w:val="22"/>
              </w:rPr>
              <w:t>Operations TA.</w:t>
            </w:r>
          </w:p>
          <w:p w14:paraId="63E7A48D" w14:textId="0D1DABE9" w:rsidR="004E2078" w:rsidRPr="00B260C9" w:rsidRDefault="00F37A4C" w:rsidP="00183C28">
            <w:pPr>
              <w:pStyle w:val="ListParagraph"/>
              <w:numPr>
                <w:ilvl w:val="0"/>
                <w:numId w:val="30"/>
              </w:numPr>
              <w:ind w:left="432" w:hanging="432"/>
              <w:rPr>
                <w:rFonts w:ascii="Arial Narrow" w:hAnsi="Arial Narrow"/>
                <w:sz w:val="22"/>
                <w:szCs w:val="22"/>
              </w:rPr>
            </w:pPr>
            <w:r w:rsidRPr="00B260C9">
              <w:rPr>
                <w:rFonts w:ascii="Arial Narrow" w:hAnsi="Arial Narrow"/>
                <w:sz w:val="22"/>
                <w:szCs w:val="22"/>
              </w:rPr>
              <w:t>Identify a focal point to attend</w:t>
            </w:r>
            <w:r w:rsidR="004E2078" w:rsidRPr="00B260C9">
              <w:rPr>
                <w:rFonts w:ascii="Arial Narrow" w:hAnsi="Arial Narrow"/>
                <w:sz w:val="22"/>
                <w:szCs w:val="22"/>
              </w:rPr>
              <w:t xml:space="preserve"> Logistics Cluster</w:t>
            </w:r>
            <w:r w:rsidRPr="00B260C9">
              <w:rPr>
                <w:rFonts w:ascii="Arial Narrow" w:hAnsi="Arial Narrow"/>
                <w:sz w:val="22"/>
                <w:szCs w:val="22"/>
              </w:rPr>
              <w:t xml:space="preserve"> meetings</w:t>
            </w:r>
            <w:r w:rsidR="00107636" w:rsidRPr="00B260C9">
              <w:rPr>
                <w:rFonts w:ascii="Arial Narrow" w:hAnsi="Arial Narrow"/>
                <w:sz w:val="22"/>
                <w:szCs w:val="22"/>
              </w:rPr>
              <w:t xml:space="preserve"> (experienced logistic staff to attend in early stage</w:t>
            </w:r>
            <w:r w:rsidR="002B7DC5" w:rsidRPr="00B260C9">
              <w:rPr>
                <w:rFonts w:ascii="Arial Narrow" w:hAnsi="Arial Narrow"/>
                <w:sz w:val="22"/>
                <w:szCs w:val="22"/>
              </w:rPr>
              <w:t xml:space="preserve"> – gather information on log services and plan, country regulation, clearing process, Gaps, SOP, information sharing</w:t>
            </w:r>
            <w:r w:rsidR="00071E7B" w:rsidRPr="00B260C9">
              <w:rPr>
                <w:rFonts w:ascii="Arial Narrow" w:hAnsi="Arial Narrow"/>
                <w:sz w:val="22"/>
                <w:szCs w:val="22"/>
              </w:rPr>
              <w:t xml:space="preserve"> </w:t>
            </w:r>
            <w:r w:rsidR="002B7DC5" w:rsidRPr="00B260C9">
              <w:rPr>
                <w:rFonts w:ascii="Arial Narrow" w:hAnsi="Arial Narrow"/>
                <w:sz w:val="22"/>
                <w:szCs w:val="22"/>
              </w:rPr>
              <w:t>…</w:t>
            </w:r>
            <w:r w:rsidR="00107636" w:rsidRPr="00B260C9">
              <w:rPr>
                <w:rFonts w:ascii="Arial Narrow" w:hAnsi="Arial Narrow"/>
                <w:sz w:val="22"/>
                <w:szCs w:val="22"/>
              </w:rPr>
              <w:t>)</w:t>
            </w:r>
            <w:r w:rsidR="00071E7B" w:rsidRPr="00B260C9">
              <w:rPr>
                <w:rFonts w:ascii="Arial Narrow" w:hAnsi="Arial Narrow"/>
                <w:sz w:val="22"/>
                <w:szCs w:val="22"/>
              </w:rPr>
              <w:t xml:space="preserve"> </w:t>
            </w:r>
            <w:r w:rsidR="0069284B" w:rsidRPr="00B260C9">
              <w:rPr>
                <w:rFonts w:ascii="Arial Narrow" w:hAnsi="Arial Narrow"/>
                <w:sz w:val="22"/>
                <w:szCs w:val="22"/>
              </w:rPr>
              <w:t>–</w:t>
            </w:r>
            <w:r w:rsidR="00071E7B" w:rsidRPr="00B260C9">
              <w:rPr>
                <w:rFonts w:ascii="Arial Narrow" w:hAnsi="Arial Narrow"/>
                <w:sz w:val="22"/>
                <w:szCs w:val="22"/>
              </w:rPr>
              <w:t xml:space="preserve"> </w:t>
            </w:r>
            <w:r w:rsidR="0069284B" w:rsidRPr="00B260C9">
              <w:rPr>
                <w:rFonts w:ascii="Arial Narrow" w:hAnsi="Arial Narrow"/>
                <w:sz w:val="22"/>
                <w:szCs w:val="22"/>
              </w:rPr>
              <w:t>consider using relevant services provided by the cluster in planning SCM response</w:t>
            </w:r>
            <w:r w:rsidR="00240804">
              <w:rPr>
                <w:rFonts w:ascii="Arial Narrow" w:hAnsi="Arial Narrow"/>
                <w:sz w:val="22"/>
                <w:szCs w:val="22"/>
              </w:rPr>
              <w:t xml:space="preserve"> or when looking for support for emergency communication support</w:t>
            </w:r>
            <w:r w:rsidR="0069284B" w:rsidRPr="00B260C9">
              <w:rPr>
                <w:rFonts w:ascii="Arial Narrow" w:hAnsi="Arial Narrow"/>
                <w:sz w:val="22"/>
                <w:szCs w:val="22"/>
              </w:rPr>
              <w:t>.</w:t>
            </w:r>
          </w:p>
        </w:tc>
      </w:tr>
      <w:tr w:rsidR="00133461" w:rsidRPr="00B260C9" w14:paraId="066E6022" w14:textId="77777777" w:rsidTr="00566EFC">
        <w:tc>
          <w:tcPr>
            <w:tcW w:w="630" w:type="dxa"/>
            <w:shd w:val="clear" w:color="auto" w:fill="A6A6A6" w:themeFill="background1" w:themeFillShade="A6"/>
            <w:vAlign w:val="center"/>
          </w:tcPr>
          <w:p w14:paraId="578DF194" w14:textId="7FE65D6A" w:rsidR="00133461"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t>3</w:t>
            </w:r>
          </w:p>
        </w:tc>
        <w:tc>
          <w:tcPr>
            <w:tcW w:w="9245" w:type="dxa"/>
            <w:shd w:val="clear" w:color="auto" w:fill="A6A6A6" w:themeFill="background1" w:themeFillShade="A6"/>
          </w:tcPr>
          <w:p w14:paraId="7B79B053" w14:textId="358097AA" w:rsidR="00133461" w:rsidRPr="00B260C9" w:rsidRDefault="00133461" w:rsidP="00E72EAE">
            <w:pPr>
              <w:pStyle w:val="ListParagraph"/>
              <w:ind w:left="0"/>
              <w:rPr>
                <w:rFonts w:ascii="Arial Narrow" w:hAnsi="Arial Narrow"/>
                <w:b/>
                <w:color w:val="FFFFFF" w:themeColor="background1"/>
                <w:sz w:val="22"/>
                <w:szCs w:val="22"/>
              </w:rPr>
            </w:pPr>
            <w:r w:rsidRPr="00B260C9">
              <w:rPr>
                <w:rFonts w:ascii="Arial Narrow" w:hAnsi="Arial Narrow"/>
                <w:b/>
                <w:color w:val="FFFFFF" w:themeColor="background1"/>
                <w:sz w:val="22"/>
                <w:szCs w:val="22"/>
              </w:rPr>
              <w:t xml:space="preserve">Will our response lead to a significant need for </w:t>
            </w:r>
            <w:r w:rsidR="00501F5C">
              <w:rPr>
                <w:rFonts w:ascii="Arial Narrow" w:hAnsi="Arial Narrow"/>
                <w:b/>
                <w:color w:val="FFFFFF" w:themeColor="background1"/>
                <w:sz w:val="22"/>
                <w:szCs w:val="22"/>
              </w:rPr>
              <w:t xml:space="preserve">increased </w:t>
            </w:r>
            <w:r w:rsidR="007948B9">
              <w:rPr>
                <w:rFonts w:ascii="Arial Narrow" w:hAnsi="Arial Narrow"/>
                <w:b/>
                <w:color w:val="FFFFFF" w:themeColor="background1"/>
                <w:sz w:val="22"/>
                <w:szCs w:val="22"/>
              </w:rPr>
              <w:t>Operations</w:t>
            </w:r>
            <w:r w:rsidR="007948B9" w:rsidRPr="00B260C9">
              <w:rPr>
                <w:rFonts w:ascii="Arial Narrow" w:hAnsi="Arial Narrow"/>
                <w:b/>
                <w:color w:val="FFFFFF" w:themeColor="background1"/>
                <w:sz w:val="22"/>
                <w:szCs w:val="22"/>
              </w:rPr>
              <w:t xml:space="preserve"> </w:t>
            </w:r>
            <w:r w:rsidR="002B7DC5" w:rsidRPr="00B260C9">
              <w:rPr>
                <w:rFonts w:ascii="Arial Narrow" w:hAnsi="Arial Narrow"/>
                <w:b/>
                <w:color w:val="FFFFFF" w:themeColor="background1"/>
                <w:sz w:val="22"/>
                <w:szCs w:val="22"/>
              </w:rPr>
              <w:t>staff</w:t>
            </w:r>
            <w:r w:rsidR="00501F5C">
              <w:rPr>
                <w:rFonts w:ascii="Arial Narrow" w:hAnsi="Arial Narrow"/>
                <w:b/>
                <w:color w:val="FFFFFF" w:themeColor="background1"/>
                <w:sz w:val="22"/>
                <w:szCs w:val="22"/>
              </w:rPr>
              <w:t xml:space="preserve">ing </w:t>
            </w:r>
            <w:r w:rsidRPr="00B260C9">
              <w:rPr>
                <w:rFonts w:ascii="Arial Narrow" w:hAnsi="Arial Narrow"/>
                <w:b/>
                <w:color w:val="FFFFFF" w:themeColor="background1"/>
                <w:sz w:val="22"/>
                <w:szCs w:val="22"/>
              </w:rPr>
              <w:t>(is our program value expected</w:t>
            </w:r>
            <w:r w:rsidR="00E448CC" w:rsidRPr="00B260C9">
              <w:rPr>
                <w:rFonts w:ascii="Arial Narrow" w:hAnsi="Arial Narrow"/>
                <w:b/>
                <w:color w:val="FFFFFF" w:themeColor="background1"/>
                <w:sz w:val="22"/>
                <w:szCs w:val="22"/>
              </w:rPr>
              <w:t xml:space="preserve"> to</w:t>
            </w:r>
            <w:r w:rsidRPr="00B260C9">
              <w:rPr>
                <w:rFonts w:ascii="Arial Narrow" w:hAnsi="Arial Narrow"/>
                <w:b/>
                <w:color w:val="FFFFFF" w:themeColor="background1"/>
                <w:sz w:val="22"/>
                <w:szCs w:val="22"/>
              </w:rPr>
              <w:t xml:space="preserve"> grow by more than 50%</w:t>
            </w:r>
            <w:r w:rsidR="00501F5C">
              <w:rPr>
                <w:rFonts w:ascii="Arial Narrow" w:hAnsi="Arial Narrow"/>
                <w:b/>
                <w:color w:val="FFFFFF" w:themeColor="background1"/>
                <w:sz w:val="22"/>
                <w:szCs w:val="22"/>
              </w:rPr>
              <w:t>, a</w:t>
            </w:r>
            <w:r w:rsidRPr="00B260C9">
              <w:rPr>
                <w:rFonts w:ascii="Arial Narrow" w:hAnsi="Arial Narrow"/>
                <w:b/>
                <w:color w:val="FFFFFF" w:themeColor="background1"/>
                <w:sz w:val="22"/>
                <w:szCs w:val="22"/>
              </w:rPr>
              <w:t>re we opening a new field office, having complex supply chain, significant recruitment</w:t>
            </w:r>
            <w:r w:rsidR="007A473D" w:rsidRPr="00B260C9">
              <w:rPr>
                <w:rFonts w:ascii="Arial Narrow" w:hAnsi="Arial Narrow"/>
                <w:b/>
                <w:color w:val="FFFFFF" w:themeColor="background1"/>
                <w:sz w:val="22"/>
                <w:szCs w:val="22"/>
              </w:rPr>
              <w:t xml:space="preserve"> working with new/inexperienced partners)</w:t>
            </w:r>
            <w:r w:rsidRPr="00B260C9">
              <w:rPr>
                <w:rFonts w:ascii="Arial Narrow" w:hAnsi="Arial Narrow"/>
                <w:b/>
                <w:color w:val="FFFFFF" w:themeColor="background1"/>
                <w:sz w:val="22"/>
                <w:szCs w:val="22"/>
              </w:rPr>
              <w:t>?</w:t>
            </w:r>
            <w:r w:rsidR="00501F5C">
              <w:rPr>
                <w:rFonts w:ascii="Arial Narrow" w:hAnsi="Arial Narrow"/>
                <w:b/>
                <w:color w:val="FFFFFF" w:themeColor="background1"/>
                <w:sz w:val="22"/>
                <w:szCs w:val="22"/>
              </w:rPr>
              <w:t xml:space="preserve">   Does the context require changes or new HR polices for Per Diem</w:t>
            </w:r>
            <w:r w:rsidR="00E72EAE">
              <w:rPr>
                <w:rFonts w:ascii="Arial Narrow" w:hAnsi="Arial Narrow"/>
                <w:b/>
                <w:color w:val="FFFFFF" w:themeColor="background1"/>
                <w:sz w:val="22"/>
                <w:szCs w:val="22"/>
              </w:rPr>
              <w:t xml:space="preserve">, Hazard Pay </w:t>
            </w:r>
            <w:r w:rsidR="00501F5C">
              <w:rPr>
                <w:rFonts w:ascii="Arial Narrow" w:hAnsi="Arial Narrow"/>
                <w:b/>
                <w:color w:val="FFFFFF" w:themeColor="background1"/>
                <w:sz w:val="22"/>
                <w:szCs w:val="22"/>
              </w:rPr>
              <w:t>and</w:t>
            </w:r>
            <w:r w:rsidR="00E72EAE">
              <w:rPr>
                <w:rFonts w:ascii="Arial Narrow" w:hAnsi="Arial Narrow"/>
                <w:b/>
                <w:color w:val="FFFFFF" w:themeColor="background1"/>
                <w:sz w:val="22"/>
                <w:szCs w:val="22"/>
              </w:rPr>
              <w:t>/or</w:t>
            </w:r>
            <w:r w:rsidR="00501F5C">
              <w:rPr>
                <w:rFonts w:ascii="Arial Narrow" w:hAnsi="Arial Narrow"/>
                <w:b/>
                <w:color w:val="FFFFFF" w:themeColor="background1"/>
                <w:sz w:val="22"/>
                <w:szCs w:val="22"/>
              </w:rPr>
              <w:t xml:space="preserve"> R&amp;R? </w:t>
            </w:r>
          </w:p>
        </w:tc>
      </w:tr>
      <w:tr w:rsidR="00232B7F" w:rsidRPr="00B260C9" w14:paraId="1E1B53E3" w14:textId="77777777" w:rsidTr="00566EFC">
        <w:tc>
          <w:tcPr>
            <w:tcW w:w="630" w:type="dxa"/>
            <w:vAlign w:val="center"/>
          </w:tcPr>
          <w:p w14:paraId="536AB51E" w14:textId="77777777" w:rsidR="00133461" w:rsidRPr="00B260C9" w:rsidRDefault="00133461" w:rsidP="00566EFC">
            <w:pPr>
              <w:pStyle w:val="ListParagraph"/>
              <w:ind w:left="0"/>
              <w:jc w:val="center"/>
              <w:rPr>
                <w:rFonts w:ascii="Arial Narrow" w:hAnsi="Arial Narrow"/>
                <w:sz w:val="22"/>
                <w:szCs w:val="22"/>
              </w:rPr>
            </w:pPr>
          </w:p>
        </w:tc>
        <w:tc>
          <w:tcPr>
            <w:tcW w:w="9245" w:type="dxa"/>
          </w:tcPr>
          <w:p w14:paraId="3FB325A7" w14:textId="76F07D1E" w:rsidR="00CC21EA" w:rsidRPr="00B260C9" w:rsidRDefault="003D772B" w:rsidP="00566EFC">
            <w:pPr>
              <w:pStyle w:val="ListParagraph"/>
              <w:numPr>
                <w:ilvl w:val="0"/>
                <w:numId w:val="16"/>
              </w:numPr>
              <w:ind w:left="432" w:hanging="432"/>
              <w:rPr>
                <w:rFonts w:ascii="Arial Narrow" w:hAnsi="Arial Narrow"/>
                <w:sz w:val="22"/>
                <w:szCs w:val="22"/>
              </w:rPr>
            </w:pPr>
            <w:r w:rsidRPr="00B260C9">
              <w:rPr>
                <w:rFonts w:ascii="Arial Narrow" w:hAnsi="Arial Narrow"/>
                <w:sz w:val="22"/>
                <w:szCs w:val="22"/>
              </w:rPr>
              <w:t xml:space="preserve">Quickly </w:t>
            </w:r>
            <w:r w:rsidR="00360AF5" w:rsidRPr="00B260C9">
              <w:rPr>
                <w:rFonts w:ascii="Arial Narrow" w:hAnsi="Arial Narrow"/>
                <w:sz w:val="22"/>
                <w:szCs w:val="22"/>
              </w:rPr>
              <w:t>Identify</w:t>
            </w:r>
            <w:r w:rsidR="0049395C" w:rsidRPr="00B260C9">
              <w:rPr>
                <w:rFonts w:ascii="Arial Narrow" w:hAnsi="Arial Narrow"/>
                <w:sz w:val="22"/>
                <w:szCs w:val="22"/>
              </w:rPr>
              <w:t>/define</w:t>
            </w:r>
            <w:r w:rsidR="00360AF5" w:rsidRPr="00B260C9">
              <w:rPr>
                <w:rFonts w:ascii="Arial Narrow" w:hAnsi="Arial Narrow"/>
                <w:sz w:val="22"/>
                <w:szCs w:val="22"/>
              </w:rPr>
              <w:t xml:space="preserve"> additional </w:t>
            </w:r>
            <w:r w:rsidR="007948B9" w:rsidRPr="007948B9">
              <w:rPr>
                <w:rFonts w:ascii="Arial Narrow" w:hAnsi="Arial Narrow"/>
                <w:sz w:val="22"/>
                <w:szCs w:val="22"/>
              </w:rPr>
              <w:t>Operations</w:t>
            </w:r>
            <w:r w:rsidR="00360AF5" w:rsidRPr="00B260C9">
              <w:rPr>
                <w:rFonts w:ascii="Arial Narrow" w:hAnsi="Arial Narrow"/>
                <w:sz w:val="22"/>
                <w:szCs w:val="22"/>
              </w:rPr>
              <w:t xml:space="preserve"> staff needs</w:t>
            </w:r>
            <w:r w:rsidR="00F7572F" w:rsidRPr="00B260C9">
              <w:rPr>
                <w:rFonts w:ascii="Arial Narrow" w:hAnsi="Arial Narrow"/>
                <w:sz w:val="22"/>
                <w:szCs w:val="22"/>
              </w:rPr>
              <w:t xml:space="preserve"> </w:t>
            </w:r>
            <w:r w:rsidRPr="00B260C9">
              <w:rPr>
                <w:rFonts w:ascii="Arial Narrow" w:hAnsi="Arial Narrow"/>
                <w:sz w:val="22"/>
                <w:szCs w:val="22"/>
              </w:rPr>
              <w:t xml:space="preserve">and develop a </w:t>
            </w:r>
            <w:hyperlink r:id="rId9" w:history="1">
              <w:r w:rsidR="00F7572F" w:rsidRPr="00B260C9">
                <w:rPr>
                  <w:rStyle w:val="Hyperlink"/>
                  <w:rFonts w:ascii="Arial Narrow" w:hAnsi="Arial Narrow"/>
                  <w:sz w:val="22"/>
                  <w:szCs w:val="22"/>
                </w:rPr>
                <w:t>staffing plan</w:t>
              </w:r>
            </w:hyperlink>
            <w:r w:rsidR="00930743" w:rsidRPr="00B260C9">
              <w:rPr>
                <w:rFonts w:ascii="Arial Narrow" w:hAnsi="Arial Narrow"/>
                <w:sz w:val="22"/>
                <w:szCs w:val="22"/>
              </w:rPr>
              <w:t xml:space="preserve"> and ensure Key </w:t>
            </w:r>
            <w:r w:rsidR="007948B9" w:rsidRPr="007948B9">
              <w:rPr>
                <w:rFonts w:ascii="Arial Narrow" w:hAnsi="Arial Narrow"/>
                <w:sz w:val="22"/>
                <w:szCs w:val="22"/>
              </w:rPr>
              <w:t xml:space="preserve">Operations </w:t>
            </w:r>
            <w:r w:rsidR="00930743" w:rsidRPr="00B260C9">
              <w:rPr>
                <w:rFonts w:ascii="Arial Narrow" w:hAnsi="Arial Narrow"/>
                <w:sz w:val="22"/>
                <w:szCs w:val="22"/>
              </w:rPr>
              <w:t>positions are filled at all time</w:t>
            </w:r>
            <w:r w:rsidR="00DB1EA3" w:rsidRPr="00B260C9">
              <w:rPr>
                <w:rFonts w:ascii="Arial Narrow" w:hAnsi="Arial Narrow"/>
                <w:sz w:val="22"/>
                <w:szCs w:val="22"/>
              </w:rPr>
              <w:t xml:space="preserve"> – </w:t>
            </w:r>
            <w:r w:rsidR="007948B9" w:rsidRPr="007948B9">
              <w:rPr>
                <w:rFonts w:ascii="Arial Narrow" w:hAnsi="Arial Narrow"/>
                <w:sz w:val="22"/>
                <w:szCs w:val="22"/>
              </w:rPr>
              <w:t xml:space="preserve">Operations </w:t>
            </w:r>
            <w:r w:rsidR="00DB1EA3" w:rsidRPr="00B260C9">
              <w:rPr>
                <w:rFonts w:ascii="Arial Narrow" w:hAnsi="Arial Narrow"/>
                <w:sz w:val="22"/>
                <w:szCs w:val="22"/>
              </w:rPr>
              <w:t>staff needs identification shall be performed by senior staff (</w:t>
            </w:r>
            <w:proofErr w:type="spellStart"/>
            <w:r w:rsidR="00DB1EA3" w:rsidRPr="00B260C9">
              <w:rPr>
                <w:rFonts w:ascii="Arial Narrow" w:hAnsi="Arial Narrow"/>
                <w:sz w:val="22"/>
                <w:szCs w:val="22"/>
              </w:rPr>
              <w:t>HoOps</w:t>
            </w:r>
            <w:proofErr w:type="spellEnd"/>
            <w:r w:rsidR="00DB1EA3" w:rsidRPr="00B260C9">
              <w:rPr>
                <w:rFonts w:ascii="Arial Narrow" w:hAnsi="Arial Narrow"/>
                <w:sz w:val="22"/>
                <w:szCs w:val="22"/>
              </w:rPr>
              <w:t xml:space="preserve"> / CR / DRDMQ / RD).</w:t>
            </w:r>
          </w:p>
          <w:p w14:paraId="07F12C2A" w14:textId="38C33D67" w:rsidR="00930743" w:rsidRPr="00B260C9" w:rsidRDefault="00A20657" w:rsidP="00930743">
            <w:pPr>
              <w:pStyle w:val="ListParagraph"/>
              <w:numPr>
                <w:ilvl w:val="0"/>
                <w:numId w:val="16"/>
              </w:numPr>
              <w:ind w:left="432" w:hanging="432"/>
              <w:rPr>
                <w:rFonts w:ascii="Arial Narrow" w:hAnsi="Arial Narrow"/>
                <w:sz w:val="22"/>
                <w:szCs w:val="22"/>
              </w:rPr>
            </w:pPr>
            <w:hyperlink r:id="rId10" w:history="1">
              <w:r w:rsidR="00930743" w:rsidRPr="00B260C9">
                <w:rPr>
                  <w:rStyle w:val="Hyperlink"/>
                  <w:rFonts w:ascii="Arial Narrow" w:hAnsi="Arial Narrow"/>
                  <w:sz w:val="22"/>
                  <w:szCs w:val="22"/>
                </w:rPr>
                <w:t>Draft Org chart</w:t>
              </w:r>
            </w:hyperlink>
            <w:r w:rsidR="00930743" w:rsidRPr="00B260C9">
              <w:rPr>
                <w:rFonts w:ascii="Arial Narrow" w:hAnsi="Arial Narrow"/>
                <w:sz w:val="22"/>
                <w:szCs w:val="22"/>
              </w:rPr>
              <w:t xml:space="preserve"> to ensure </w:t>
            </w:r>
            <w:r w:rsidR="007948B9" w:rsidRPr="007948B9">
              <w:rPr>
                <w:rFonts w:ascii="Arial Narrow" w:hAnsi="Arial Narrow"/>
                <w:sz w:val="22"/>
                <w:szCs w:val="22"/>
              </w:rPr>
              <w:t xml:space="preserve">Operations </w:t>
            </w:r>
            <w:r w:rsidR="00930743" w:rsidRPr="00B260C9">
              <w:rPr>
                <w:rFonts w:ascii="Arial Narrow" w:hAnsi="Arial Narrow"/>
                <w:sz w:val="22"/>
                <w:szCs w:val="22"/>
              </w:rPr>
              <w:t xml:space="preserve">functions are adequately staffed (finance, administration, logistics, fleet management, HR, IT, procurement, partner support / </w:t>
            </w:r>
            <w:proofErr w:type="spellStart"/>
            <w:r w:rsidR="00930743" w:rsidRPr="00B260C9">
              <w:rPr>
                <w:rFonts w:ascii="Arial Narrow" w:hAnsi="Arial Narrow"/>
                <w:sz w:val="22"/>
                <w:szCs w:val="22"/>
              </w:rPr>
              <w:t>secondment</w:t>
            </w:r>
            <w:proofErr w:type="spellEnd"/>
            <w:r w:rsidR="00930743" w:rsidRPr="00B260C9">
              <w:rPr>
                <w:rFonts w:ascii="Arial Narrow" w:hAnsi="Arial Narrow"/>
                <w:sz w:val="22"/>
                <w:szCs w:val="22"/>
              </w:rPr>
              <w:t>).</w:t>
            </w:r>
            <w:r w:rsidR="00AA5939" w:rsidRPr="00B260C9">
              <w:rPr>
                <w:rFonts w:ascii="Arial Narrow" w:hAnsi="Arial Narrow"/>
                <w:sz w:val="22"/>
                <w:szCs w:val="22"/>
              </w:rPr>
              <w:t xml:space="preserve"> Update regularly the Org chart.</w:t>
            </w:r>
          </w:p>
          <w:p w14:paraId="48F180A4" w14:textId="50DE77F9" w:rsidR="00F7572F" w:rsidRPr="00B260C9" w:rsidRDefault="00672DA4" w:rsidP="00F7572F">
            <w:pPr>
              <w:pStyle w:val="ListParagraph"/>
              <w:numPr>
                <w:ilvl w:val="0"/>
                <w:numId w:val="16"/>
              </w:numPr>
              <w:ind w:left="432" w:hanging="432"/>
              <w:rPr>
                <w:rFonts w:ascii="Arial Narrow" w:hAnsi="Arial Narrow"/>
                <w:sz w:val="22"/>
                <w:szCs w:val="22"/>
              </w:rPr>
            </w:pPr>
            <w:r w:rsidRPr="00B260C9">
              <w:rPr>
                <w:rFonts w:ascii="Arial Narrow" w:hAnsi="Arial Narrow"/>
                <w:sz w:val="22"/>
                <w:szCs w:val="22"/>
              </w:rPr>
              <w:t>Fill</w:t>
            </w:r>
            <w:r w:rsidR="00930743" w:rsidRPr="00B260C9">
              <w:rPr>
                <w:rFonts w:ascii="Arial Narrow" w:hAnsi="Arial Narrow"/>
                <w:sz w:val="22"/>
                <w:szCs w:val="22"/>
              </w:rPr>
              <w:t xml:space="preserve"> in</w:t>
            </w:r>
            <w:r w:rsidR="004244A7" w:rsidRPr="00B260C9">
              <w:rPr>
                <w:rFonts w:ascii="Arial Narrow" w:hAnsi="Arial Narrow"/>
                <w:sz w:val="22"/>
                <w:szCs w:val="22"/>
              </w:rPr>
              <w:t xml:space="preserve"> </w:t>
            </w:r>
            <w:r w:rsidR="00930743" w:rsidRPr="00B260C9">
              <w:rPr>
                <w:rFonts w:ascii="Arial Narrow" w:hAnsi="Arial Narrow"/>
                <w:sz w:val="22"/>
                <w:szCs w:val="22"/>
              </w:rPr>
              <w:t>i</w:t>
            </w:r>
            <w:r w:rsidR="00F7572F" w:rsidRPr="00B260C9">
              <w:rPr>
                <w:rFonts w:ascii="Arial Narrow" w:hAnsi="Arial Narrow"/>
                <w:sz w:val="22"/>
                <w:szCs w:val="22"/>
              </w:rPr>
              <w:t>d</w:t>
            </w:r>
            <w:r w:rsidR="00930743" w:rsidRPr="00B260C9">
              <w:rPr>
                <w:rFonts w:ascii="Arial Narrow" w:hAnsi="Arial Narrow"/>
                <w:sz w:val="22"/>
                <w:szCs w:val="22"/>
              </w:rPr>
              <w:t>entified</w:t>
            </w:r>
            <w:r w:rsidR="00F7572F" w:rsidRPr="00B260C9">
              <w:rPr>
                <w:rFonts w:ascii="Arial Narrow" w:hAnsi="Arial Narrow"/>
                <w:sz w:val="22"/>
                <w:szCs w:val="22"/>
              </w:rPr>
              <w:t xml:space="preserve"> </w:t>
            </w:r>
            <w:r w:rsidR="007948B9" w:rsidRPr="007948B9">
              <w:rPr>
                <w:rFonts w:ascii="Arial Narrow" w:hAnsi="Arial Narrow"/>
                <w:sz w:val="22"/>
                <w:szCs w:val="22"/>
              </w:rPr>
              <w:t xml:space="preserve">Operations </w:t>
            </w:r>
            <w:r w:rsidR="00F7572F" w:rsidRPr="00B260C9">
              <w:rPr>
                <w:rFonts w:ascii="Arial Narrow" w:hAnsi="Arial Narrow"/>
                <w:sz w:val="22"/>
                <w:szCs w:val="22"/>
              </w:rPr>
              <w:t>staff positions immediate</w:t>
            </w:r>
            <w:r w:rsidR="00AA5939" w:rsidRPr="00B260C9">
              <w:rPr>
                <w:rFonts w:ascii="Arial Narrow" w:hAnsi="Arial Narrow"/>
                <w:sz w:val="22"/>
                <w:szCs w:val="22"/>
              </w:rPr>
              <w:t xml:space="preserve">ly (int’l and national level) </w:t>
            </w:r>
            <w:r w:rsidR="00191BC2" w:rsidRPr="00B260C9">
              <w:rPr>
                <w:rFonts w:ascii="Arial Narrow" w:hAnsi="Arial Narrow"/>
                <w:sz w:val="22"/>
                <w:szCs w:val="22"/>
              </w:rPr>
              <w:t xml:space="preserve">with </w:t>
            </w:r>
            <w:proofErr w:type="spellStart"/>
            <w:r w:rsidR="00F7572F" w:rsidRPr="00B260C9">
              <w:rPr>
                <w:rFonts w:ascii="Arial Narrow" w:hAnsi="Arial Narrow"/>
                <w:sz w:val="22"/>
                <w:szCs w:val="22"/>
              </w:rPr>
              <w:t>TDYers</w:t>
            </w:r>
            <w:proofErr w:type="spellEnd"/>
            <w:r w:rsidR="00F7572F" w:rsidRPr="00B260C9">
              <w:rPr>
                <w:rFonts w:ascii="Arial Narrow" w:hAnsi="Arial Narrow"/>
                <w:sz w:val="22"/>
                <w:szCs w:val="22"/>
              </w:rPr>
              <w:t xml:space="preserve">/Consultants </w:t>
            </w:r>
            <w:r w:rsidR="00930743" w:rsidRPr="00B260C9">
              <w:rPr>
                <w:rFonts w:ascii="Arial Narrow" w:hAnsi="Arial Narrow"/>
                <w:sz w:val="22"/>
                <w:szCs w:val="22"/>
              </w:rPr>
              <w:t xml:space="preserve">(through </w:t>
            </w:r>
            <w:proofErr w:type="spellStart"/>
            <w:r w:rsidR="00930743" w:rsidRPr="00B260C9">
              <w:rPr>
                <w:rFonts w:ascii="Arial Narrow" w:hAnsi="Arial Narrow"/>
                <w:sz w:val="22"/>
                <w:szCs w:val="22"/>
              </w:rPr>
              <w:t>TDYers</w:t>
            </w:r>
            <w:proofErr w:type="spellEnd"/>
            <w:r w:rsidR="00930743" w:rsidRPr="00B260C9">
              <w:rPr>
                <w:rFonts w:ascii="Arial Narrow" w:hAnsi="Arial Narrow"/>
                <w:sz w:val="22"/>
                <w:szCs w:val="22"/>
              </w:rPr>
              <w:t xml:space="preserve"> from the Region, HRD, HRD Roster) </w:t>
            </w:r>
            <w:r w:rsidR="00F7572F" w:rsidRPr="00B260C9">
              <w:rPr>
                <w:rFonts w:ascii="Arial Narrow" w:hAnsi="Arial Narrow"/>
                <w:sz w:val="22"/>
                <w:szCs w:val="22"/>
              </w:rPr>
              <w:t xml:space="preserve">while recruitment is </w:t>
            </w:r>
            <w:r w:rsidR="00081C0A" w:rsidRPr="00B260C9">
              <w:rPr>
                <w:rFonts w:ascii="Arial Narrow" w:hAnsi="Arial Narrow"/>
                <w:sz w:val="22"/>
                <w:szCs w:val="22"/>
              </w:rPr>
              <w:t>initiated for longer team needs</w:t>
            </w:r>
            <w:r w:rsidR="00726F41">
              <w:rPr>
                <w:rFonts w:ascii="Arial Narrow" w:hAnsi="Arial Narrow"/>
                <w:sz w:val="22"/>
                <w:szCs w:val="22"/>
              </w:rPr>
              <w:t xml:space="preserve"> </w:t>
            </w:r>
            <w:r w:rsidR="00F7572F" w:rsidRPr="00B260C9">
              <w:rPr>
                <w:rFonts w:ascii="Arial Narrow" w:hAnsi="Arial Narrow"/>
                <w:sz w:val="22"/>
                <w:szCs w:val="22"/>
              </w:rPr>
              <w:t xml:space="preserve"> </w:t>
            </w:r>
            <w:r w:rsidR="00F7572F" w:rsidRPr="00B260C9">
              <w:rPr>
                <w:rFonts w:ascii="Arial Narrow" w:hAnsi="Arial Narrow"/>
                <w:b/>
                <w:bCs/>
                <w:i/>
                <w:iCs/>
                <w:sz w:val="22"/>
                <w:szCs w:val="22"/>
              </w:rPr>
              <w:t xml:space="preserve">(See </w:t>
            </w:r>
            <w:hyperlink r:id="rId11" w:history="1">
              <w:r w:rsidR="00F7572F" w:rsidRPr="00715C89">
                <w:rPr>
                  <w:rStyle w:val="Hyperlink"/>
                  <w:rFonts w:ascii="Arial Narrow" w:hAnsi="Arial Narrow"/>
                  <w:bCs/>
                  <w:i/>
                  <w:iCs/>
                  <w:sz w:val="22"/>
                  <w:szCs w:val="22"/>
                </w:rPr>
                <w:t>EFOM for JDs</w:t>
              </w:r>
            </w:hyperlink>
            <w:r w:rsidR="00F7572F" w:rsidRPr="00715C89">
              <w:rPr>
                <w:rFonts w:ascii="Arial Narrow" w:hAnsi="Arial Narrow"/>
                <w:bCs/>
                <w:i/>
                <w:iCs/>
                <w:sz w:val="22"/>
                <w:szCs w:val="22"/>
              </w:rPr>
              <w:t>,</w:t>
            </w:r>
            <w:r w:rsidR="00F7572F" w:rsidRPr="00B260C9">
              <w:rPr>
                <w:rFonts w:ascii="Arial Narrow" w:hAnsi="Arial Narrow"/>
                <w:b/>
                <w:bCs/>
                <w:i/>
                <w:iCs/>
                <w:sz w:val="22"/>
                <w:szCs w:val="22"/>
              </w:rPr>
              <w:t xml:space="preserve"> HRD can help with </w:t>
            </w:r>
            <w:proofErr w:type="spellStart"/>
            <w:r w:rsidR="00F7572F" w:rsidRPr="00B260C9">
              <w:rPr>
                <w:rFonts w:ascii="Arial Narrow" w:hAnsi="Arial Narrow"/>
                <w:b/>
                <w:bCs/>
                <w:i/>
                <w:iCs/>
                <w:sz w:val="22"/>
                <w:szCs w:val="22"/>
              </w:rPr>
              <w:t>TDYers</w:t>
            </w:r>
            <w:proofErr w:type="spellEnd"/>
            <w:r w:rsidR="00F7572F" w:rsidRPr="00B260C9">
              <w:rPr>
                <w:rFonts w:ascii="Arial Narrow" w:hAnsi="Arial Narrow"/>
                <w:b/>
                <w:bCs/>
                <w:i/>
                <w:iCs/>
                <w:sz w:val="22"/>
                <w:szCs w:val="22"/>
              </w:rPr>
              <w:t>/Consultants, identifying staff needs, Recruitment – See HRD Points of Contact).</w:t>
            </w:r>
            <w:r w:rsidR="00081C0A" w:rsidRPr="00B260C9">
              <w:rPr>
                <w:rFonts w:ascii="Arial Narrow" w:hAnsi="Arial Narrow"/>
                <w:sz w:val="22"/>
                <w:szCs w:val="22"/>
              </w:rPr>
              <w:t xml:space="preserve"> </w:t>
            </w:r>
          </w:p>
          <w:p w14:paraId="1FF53489" w14:textId="77777777" w:rsidR="00CC21EA" w:rsidRPr="00B260C9" w:rsidRDefault="00CC21EA" w:rsidP="00566EFC">
            <w:pPr>
              <w:pStyle w:val="ListParagraph"/>
              <w:numPr>
                <w:ilvl w:val="0"/>
                <w:numId w:val="16"/>
              </w:numPr>
              <w:ind w:left="432" w:hanging="432"/>
              <w:rPr>
                <w:rFonts w:ascii="Arial Narrow" w:hAnsi="Arial Narrow"/>
                <w:sz w:val="22"/>
                <w:szCs w:val="22"/>
              </w:rPr>
            </w:pPr>
            <w:r w:rsidRPr="00B260C9">
              <w:rPr>
                <w:rFonts w:ascii="Arial Narrow" w:hAnsi="Arial Narrow"/>
                <w:sz w:val="22"/>
                <w:szCs w:val="22"/>
              </w:rPr>
              <w:t>Change/adjust Operational staff roles and responsibilities to ensure best possible operational efficiency (this may include changes in supervision/ reporting structures and temporary loaning of staff between departments).</w:t>
            </w:r>
          </w:p>
          <w:p w14:paraId="500E02F9" w14:textId="63A36327" w:rsidR="00133461" w:rsidRPr="00B260C9" w:rsidRDefault="00360AF5" w:rsidP="00566EFC">
            <w:pPr>
              <w:pStyle w:val="ListParagraph"/>
              <w:numPr>
                <w:ilvl w:val="0"/>
                <w:numId w:val="16"/>
              </w:numPr>
              <w:ind w:left="432" w:hanging="432"/>
              <w:rPr>
                <w:rFonts w:ascii="Arial Narrow" w:hAnsi="Arial Narrow"/>
                <w:sz w:val="22"/>
                <w:szCs w:val="22"/>
              </w:rPr>
            </w:pPr>
            <w:r w:rsidRPr="00B260C9">
              <w:rPr>
                <w:rFonts w:ascii="Arial Narrow" w:hAnsi="Arial Narrow"/>
                <w:sz w:val="22"/>
                <w:szCs w:val="22"/>
              </w:rPr>
              <w:t>Modify recruitment processes</w:t>
            </w:r>
            <w:r w:rsidR="00CC21EA" w:rsidRPr="00B260C9">
              <w:rPr>
                <w:rFonts w:ascii="Arial Narrow" w:hAnsi="Arial Narrow"/>
                <w:sz w:val="22"/>
                <w:szCs w:val="22"/>
              </w:rPr>
              <w:t xml:space="preserve"> for greater </w:t>
            </w:r>
            <w:r w:rsidR="00E64DD7" w:rsidRPr="00B260C9">
              <w:rPr>
                <w:rFonts w:ascii="Arial Narrow" w:hAnsi="Arial Narrow"/>
                <w:sz w:val="22"/>
                <w:szCs w:val="22"/>
              </w:rPr>
              <w:t>speed: start</w:t>
            </w:r>
            <w:r w:rsidRPr="00B260C9">
              <w:rPr>
                <w:rFonts w:ascii="Arial Narrow" w:hAnsi="Arial Narrow"/>
                <w:sz w:val="22"/>
                <w:szCs w:val="22"/>
              </w:rPr>
              <w:t xml:space="preserve"> recruitment before funding is approved; develop and post generic JDs for core functional positions - even if the structure and </w:t>
            </w:r>
            <w:r w:rsidR="00B260C9" w:rsidRPr="00B260C9">
              <w:rPr>
                <w:rFonts w:ascii="Arial Narrow" w:hAnsi="Arial Narrow"/>
                <w:sz w:val="22"/>
                <w:szCs w:val="22"/>
              </w:rPr>
              <w:t xml:space="preserve">exact </w:t>
            </w:r>
            <w:r w:rsidRPr="00B260C9">
              <w:rPr>
                <w:rFonts w:ascii="Arial Narrow" w:hAnsi="Arial Narrow"/>
                <w:sz w:val="22"/>
                <w:szCs w:val="22"/>
              </w:rPr>
              <w:t>staffing needs are not yet</w:t>
            </w:r>
            <w:r w:rsidR="00B260C9" w:rsidRPr="00B260C9">
              <w:rPr>
                <w:rFonts w:ascii="Arial Narrow" w:hAnsi="Arial Narrow"/>
                <w:sz w:val="22"/>
                <w:szCs w:val="22"/>
              </w:rPr>
              <w:t xml:space="preserve"> finalized; </w:t>
            </w:r>
            <w:r w:rsidR="00CC21EA" w:rsidRPr="00B260C9">
              <w:rPr>
                <w:rFonts w:ascii="Arial Narrow" w:hAnsi="Arial Narrow"/>
                <w:sz w:val="22"/>
                <w:szCs w:val="22"/>
                <w:shd w:val="clear" w:color="auto" w:fill="FFFFFF"/>
              </w:rPr>
              <w:t>adjust types of contracts as ne</w:t>
            </w:r>
            <w:r w:rsidR="00B260C9" w:rsidRPr="00B260C9">
              <w:rPr>
                <w:rFonts w:ascii="Arial Narrow" w:hAnsi="Arial Narrow"/>
                <w:sz w:val="22"/>
                <w:szCs w:val="22"/>
                <w:shd w:val="clear" w:color="auto" w:fill="FFFFFF"/>
              </w:rPr>
              <w:t xml:space="preserve">eded; </w:t>
            </w:r>
            <w:r w:rsidR="00F20227" w:rsidRPr="00B260C9">
              <w:rPr>
                <w:rFonts w:ascii="Arial Narrow" w:hAnsi="Arial Narrow"/>
                <w:sz w:val="22"/>
                <w:szCs w:val="22"/>
                <w:shd w:val="clear" w:color="auto" w:fill="FFFFFF"/>
              </w:rPr>
              <w:t>shorten</w:t>
            </w:r>
            <w:r w:rsidR="00B260C9" w:rsidRPr="00B260C9">
              <w:rPr>
                <w:rFonts w:ascii="Arial Narrow" w:hAnsi="Arial Narrow"/>
                <w:sz w:val="22"/>
                <w:szCs w:val="22"/>
                <w:shd w:val="clear" w:color="auto" w:fill="FFFFFF"/>
              </w:rPr>
              <w:t xml:space="preserve"> posting period.  Don’t bypass testing!</w:t>
            </w:r>
          </w:p>
          <w:p w14:paraId="4494DE27" w14:textId="6AC41071" w:rsidR="0053054A" w:rsidRPr="00B260C9" w:rsidRDefault="0053054A" w:rsidP="00B260C9">
            <w:pPr>
              <w:pStyle w:val="ListParagraph"/>
              <w:numPr>
                <w:ilvl w:val="0"/>
                <w:numId w:val="16"/>
              </w:numPr>
              <w:ind w:left="432" w:hanging="432"/>
              <w:rPr>
                <w:rFonts w:ascii="Arial Narrow" w:hAnsi="Arial Narrow"/>
                <w:sz w:val="22"/>
                <w:szCs w:val="22"/>
              </w:rPr>
            </w:pPr>
            <w:r w:rsidRPr="00B260C9">
              <w:rPr>
                <w:rFonts w:ascii="Arial Narrow" w:eastAsia="Times New Roman" w:hAnsi="Arial Narrow"/>
                <w:sz w:val="22"/>
                <w:szCs w:val="22"/>
              </w:rPr>
              <w:t>Modify and / or develop temporary R&amp;R, Compensation Day</w:t>
            </w:r>
            <w:r w:rsidR="00B260C9" w:rsidRPr="00B260C9">
              <w:rPr>
                <w:rFonts w:ascii="Arial Narrow" w:eastAsia="Times New Roman" w:hAnsi="Arial Narrow"/>
                <w:sz w:val="22"/>
                <w:szCs w:val="22"/>
              </w:rPr>
              <w:t>, Hazard Post</w:t>
            </w:r>
            <w:r w:rsidRPr="00B260C9">
              <w:rPr>
                <w:rFonts w:ascii="Arial Narrow" w:eastAsia="Times New Roman" w:hAnsi="Arial Narrow"/>
                <w:sz w:val="22"/>
                <w:szCs w:val="22"/>
              </w:rPr>
              <w:t xml:space="preserve"> and/or Per Diem policies </w:t>
            </w:r>
            <w:r w:rsidR="00715C89">
              <w:rPr>
                <w:rFonts w:ascii="Arial Narrow" w:eastAsia="Times New Roman" w:hAnsi="Arial Narrow"/>
                <w:sz w:val="22"/>
                <w:szCs w:val="22"/>
              </w:rPr>
              <w:t xml:space="preserve">by referring to the </w:t>
            </w:r>
            <w:hyperlink r:id="rId12" w:history="1">
              <w:r w:rsidR="00715C89" w:rsidRPr="00715C89">
                <w:rPr>
                  <w:rStyle w:val="Hyperlink"/>
                  <w:rFonts w:ascii="Arial Narrow" w:eastAsia="Times New Roman" w:hAnsi="Arial Narrow"/>
                  <w:sz w:val="22"/>
                  <w:szCs w:val="22"/>
                </w:rPr>
                <w:t>Emergency Response Employee Benefits Policy</w:t>
              </w:r>
            </w:hyperlink>
            <w:r w:rsidR="00715C89">
              <w:rPr>
                <w:rFonts w:ascii="Arial Narrow" w:eastAsia="Times New Roman" w:hAnsi="Arial Narrow"/>
                <w:sz w:val="22"/>
                <w:szCs w:val="22"/>
              </w:rPr>
              <w:t xml:space="preserve"> </w:t>
            </w:r>
            <w:r w:rsidRPr="00B260C9">
              <w:rPr>
                <w:rFonts w:ascii="Arial Narrow" w:eastAsia="Times New Roman" w:hAnsi="Arial Narrow"/>
                <w:b/>
                <w:i/>
                <w:sz w:val="22"/>
                <w:szCs w:val="22"/>
              </w:rPr>
              <w:t>(</w:t>
            </w:r>
            <w:r w:rsidR="00B260C9" w:rsidRPr="00B260C9">
              <w:rPr>
                <w:rFonts w:ascii="Arial Narrow" w:eastAsia="Times New Roman" w:hAnsi="Arial Narrow"/>
                <w:b/>
                <w:i/>
                <w:sz w:val="22"/>
                <w:szCs w:val="22"/>
              </w:rPr>
              <w:t>Developed by</w:t>
            </w:r>
            <w:r w:rsidR="00501F5C">
              <w:rPr>
                <w:rFonts w:ascii="Arial Narrow" w:eastAsia="Times New Roman" w:hAnsi="Arial Narrow"/>
                <w:b/>
                <w:i/>
                <w:sz w:val="22"/>
                <w:szCs w:val="22"/>
              </w:rPr>
              <w:t xml:space="preserve"> CP, reviewed by RD/HRD Vice President</w:t>
            </w:r>
            <w:r w:rsidR="00B260C9" w:rsidRPr="00B260C9">
              <w:rPr>
                <w:rFonts w:ascii="Arial Narrow" w:eastAsia="Times New Roman" w:hAnsi="Arial Narrow"/>
                <w:b/>
                <w:i/>
                <w:sz w:val="22"/>
                <w:szCs w:val="22"/>
              </w:rPr>
              <w:t xml:space="preserve">, approved by </w:t>
            </w:r>
            <w:r w:rsidRPr="00B260C9">
              <w:rPr>
                <w:rFonts w:ascii="Arial Narrow" w:eastAsia="Times New Roman" w:hAnsi="Arial Narrow"/>
                <w:b/>
                <w:i/>
                <w:sz w:val="22"/>
                <w:szCs w:val="22"/>
              </w:rPr>
              <w:t>EVP OO and HR)</w:t>
            </w:r>
            <w:r w:rsidR="00B260C9" w:rsidRPr="00B260C9">
              <w:rPr>
                <w:rFonts w:ascii="Arial Narrow" w:eastAsia="Times New Roman" w:hAnsi="Arial Narrow"/>
                <w:b/>
                <w:i/>
                <w:sz w:val="22"/>
                <w:szCs w:val="22"/>
              </w:rPr>
              <w:t xml:space="preserve">  HRD can also help in temporary policy development as needed. </w:t>
            </w:r>
          </w:p>
        </w:tc>
      </w:tr>
      <w:tr w:rsidR="00486A0F" w:rsidRPr="00B260C9" w14:paraId="35B8487D" w14:textId="77777777" w:rsidTr="00566EFC">
        <w:tc>
          <w:tcPr>
            <w:tcW w:w="630" w:type="dxa"/>
            <w:shd w:val="clear" w:color="auto" w:fill="A6A6A6" w:themeFill="background1" w:themeFillShade="A6"/>
            <w:vAlign w:val="center"/>
          </w:tcPr>
          <w:p w14:paraId="196DFD84" w14:textId="203B90F9" w:rsidR="00486A0F"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lastRenderedPageBreak/>
              <w:t>4</w:t>
            </w:r>
          </w:p>
        </w:tc>
        <w:tc>
          <w:tcPr>
            <w:tcW w:w="9245" w:type="dxa"/>
            <w:shd w:val="clear" w:color="auto" w:fill="A6A6A6" w:themeFill="background1" w:themeFillShade="A6"/>
          </w:tcPr>
          <w:p w14:paraId="2BA36076" w14:textId="40F21C4E" w:rsidR="00486A0F" w:rsidRPr="00B260C9" w:rsidRDefault="00486A0F" w:rsidP="007948B9">
            <w:pPr>
              <w:rPr>
                <w:rFonts w:ascii="Arial Narrow" w:hAnsi="Arial Narrow"/>
                <w:b/>
                <w:color w:val="FFFFFF" w:themeColor="background1"/>
                <w:sz w:val="22"/>
                <w:szCs w:val="22"/>
              </w:rPr>
            </w:pPr>
            <w:r w:rsidRPr="00B260C9">
              <w:rPr>
                <w:rFonts w:ascii="Arial Narrow" w:hAnsi="Arial Narrow"/>
                <w:b/>
                <w:color w:val="FFFFFF" w:themeColor="background1"/>
                <w:sz w:val="22"/>
                <w:szCs w:val="22"/>
              </w:rPr>
              <w:t>Will our response require changes</w:t>
            </w:r>
            <w:r w:rsidR="004A65CD" w:rsidRPr="00B260C9">
              <w:rPr>
                <w:rFonts w:ascii="Arial Narrow" w:hAnsi="Arial Narrow"/>
                <w:b/>
                <w:color w:val="FFFFFF" w:themeColor="background1"/>
                <w:sz w:val="22"/>
                <w:szCs w:val="22"/>
              </w:rPr>
              <w:t xml:space="preserve"> / adjustment</w:t>
            </w:r>
            <w:r w:rsidR="00435E7F" w:rsidRPr="00B260C9">
              <w:rPr>
                <w:rFonts w:ascii="Arial Narrow" w:hAnsi="Arial Narrow"/>
                <w:b/>
                <w:color w:val="FFFFFF" w:themeColor="background1"/>
                <w:sz w:val="22"/>
                <w:szCs w:val="22"/>
              </w:rPr>
              <w:t>s</w:t>
            </w:r>
            <w:r w:rsidRPr="00B260C9">
              <w:rPr>
                <w:rFonts w:ascii="Arial Narrow" w:hAnsi="Arial Narrow"/>
                <w:b/>
                <w:color w:val="FFFFFF" w:themeColor="background1"/>
                <w:sz w:val="22"/>
                <w:szCs w:val="22"/>
              </w:rPr>
              <w:t xml:space="preserve"> in </w:t>
            </w:r>
            <w:r w:rsidR="007948B9">
              <w:rPr>
                <w:rFonts w:ascii="Arial Narrow" w:hAnsi="Arial Narrow"/>
                <w:b/>
                <w:color w:val="FFFFFF" w:themeColor="background1"/>
                <w:sz w:val="22"/>
                <w:szCs w:val="22"/>
              </w:rPr>
              <w:t xml:space="preserve">Operations </w:t>
            </w:r>
            <w:r w:rsidRPr="00B260C9">
              <w:rPr>
                <w:rFonts w:ascii="Arial Narrow" w:hAnsi="Arial Narrow"/>
                <w:b/>
                <w:color w:val="FFFFFF" w:themeColor="background1"/>
                <w:sz w:val="22"/>
                <w:szCs w:val="22"/>
              </w:rPr>
              <w:t>systems?</w:t>
            </w:r>
          </w:p>
        </w:tc>
      </w:tr>
      <w:tr w:rsidR="00486A0F" w:rsidRPr="00B260C9" w14:paraId="555A6BE8" w14:textId="77777777" w:rsidTr="00566EFC">
        <w:tc>
          <w:tcPr>
            <w:tcW w:w="630" w:type="dxa"/>
            <w:shd w:val="clear" w:color="auto" w:fill="FFFFFF" w:themeFill="background1"/>
            <w:vAlign w:val="center"/>
          </w:tcPr>
          <w:p w14:paraId="79C1B108" w14:textId="77777777" w:rsidR="00486A0F" w:rsidRPr="00B260C9" w:rsidRDefault="00486A0F" w:rsidP="00566EFC">
            <w:pPr>
              <w:pStyle w:val="ListParagraph"/>
              <w:ind w:left="0"/>
              <w:jc w:val="center"/>
              <w:rPr>
                <w:rFonts w:ascii="Arial Narrow" w:hAnsi="Arial Narrow"/>
                <w:sz w:val="22"/>
                <w:szCs w:val="22"/>
              </w:rPr>
            </w:pPr>
          </w:p>
        </w:tc>
        <w:tc>
          <w:tcPr>
            <w:tcW w:w="9245" w:type="dxa"/>
            <w:shd w:val="clear" w:color="auto" w:fill="FFFFFF" w:themeFill="background1"/>
          </w:tcPr>
          <w:p w14:paraId="16B18701" w14:textId="462D1C01" w:rsidR="00E64DD7" w:rsidRPr="00B260C9" w:rsidRDefault="004A65CD" w:rsidP="00566EFC">
            <w:pPr>
              <w:pStyle w:val="ListParagraph"/>
              <w:numPr>
                <w:ilvl w:val="0"/>
                <w:numId w:val="12"/>
              </w:numPr>
              <w:ind w:left="432" w:hanging="432"/>
              <w:rPr>
                <w:rFonts w:ascii="Arial Narrow" w:hAnsi="Arial Narrow"/>
                <w:sz w:val="22"/>
                <w:szCs w:val="22"/>
              </w:rPr>
            </w:pPr>
            <w:r w:rsidRPr="00B260C9">
              <w:rPr>
                <w:rFonts w:ascii="Arial Narrow" w:hAnsi="Arial Narrow"/>
                <w:sz w:val="22"/>
                <w:szCs w:val="22"/>
              </w:rPr>
              <w:t xml:space="preserve">Review current </w:t>
            </w:r>
            <w:r w:rsidR="007948B9" w:rsidRPr="007948B9">
              <w:rPr>
                <w:rFonts w:ascii="Arial Narrow" w:hAnsi="Arial Narrow"/>
                <w:sz w:val="22"/>
                <w:szCs w:val="22"/>
              </w:rPr>
              <w:t xml:space="preserve">Operations </w:t>
            </w:r>
            <w:r w:rsidRPr="00B260C9">
              <w:rPr>
                <w:rFonts w:ascii="Arial Narrow" w:hAnsi="Arial Narrow"/>
                <w:sz w:val="22"/>
                <w:szCs w:val="22"/>
              </w:rPr>
              <w:t>systems ability of meeting increased demands, Review</w:t>
            </w:r>
            <w:r w:rsidR="00E64DD7" w:rsidRPr="00B260C9">
              <w:rPr>
                <w:rFonts w:ascii="Arial Narrow" w:hAnsi="Arial Narrow"/>
                <w:sz w:val="22"/>
                <w:szCs w:val="22"/>
              </w:rPr>
              <w:t>:</w:t>
            </w:r>
          </w:p>
          <w:p w14:paraId="3394F806" w14:textId="77777777" w:rsidR="00E64DD7" w:rsidRPr="00B260C9" w:rsidRDefault="004A65CD"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 xml:space="preserve">Petty Cash policies, </w:t>
            </w:r>
          </w:p>
          <w:p w14:paraId="74FBBCAB" w14:textId="77777777" w:rsidR="00E64DD7" w:rsidRPr="00B260C9" w:rsidRDefault="004A65CD"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 xml:space="preserve">Authorization Matrix, </w:t>
            </w:r>
          </w:p>
          <w:p w14:paraId="7881D8B0" w14:textId="77777777" w:rsidR="00E64DD7" w:rsidRPr="00B260C9" w:rsidRDefault="00E64DD7"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 xml:space="preserve">Threshold </w:t>
            </w:r>
            <w:r w:rsidR="004A65CD" w:rsidRPr="00B260C9">
              <w:rPr>
                <w:rFonts w:ascii="Arial Narrow" w:hAnsi="Arial Narrow"/>
                <w:sz w:val="22"/>
                <w:szCs w:val="22"/>
              </w:rPr>
              <w:t xml:space="preserve">level for approval, </w:t>
            </w:r>
          </w:p>
          <w:p w14:paraId="2862DFC9" w14:textId="77777777" w:rsidR="00E64DD7" w:rsidRPr="00B260C9" w:rsidRDefault="004A65CD"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 xml:space="preserve">Threshold for 1213, </w:t>
            </w:r>
          </w:p>
          <w:p w14:paraId="742FE1A1" w14:textId="77777777" w:rsidR="00E64DD7" w:rsidRPr="00B260C9" w:rsidRDefault="00E64DD7"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 xml:space="preserve">Threshold </w:t>
            </w:r>
            <w:r w:rsidR="004A65CD" w:rsidRPr="00B260C9">
              <w:rPr>
                <w:rFonts w:ascii="Arial Narrow" w:hAnsi="Arial Narrow"/>
                <w:sz w:val="22"/>
                <w:szCs w:val="22"/>
              </w:rPr>
              <w:t>for bid committee,</w:t>
            </w:r>
          </w:p>
          <w:p w14:paraId="6BEFE5DB" w14:textId="77777777" w:rsidR="00E64DD7" w:rsidRPr="00B260C9" w:rsidRDefault="00E64DD7"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Threshold for</w:t>
            </w:r>
            <w:r w:rsidR="004A65CD" w:rsidRPr="00B260C9">
              <w:rPr>
                <w:rFonts w:ascii="Arial Narrow" w:hAnsi="Arial Narrow"/>
                <w:sz w:val="22"/>
                <w:szCs w:val="22"/>
              </w:rPr>
              <w:t xml:space="preserve"> 3 quotations,</w:t>
            </w:r>
            <w:r w:rsidRPr="00B260C9">
              <w:rPr>
                <w:rFonts w:ascii="Arial Narrow" w:hAnsi="Arial Narrow"/>
                <w:sz w:val="22"/>
                <w:szCs w:val="22"/>
              </w:rPr>
              <w:t xml:space="preserve"> </w:t>
            </w:r>
            <w:r w:rsidR="004A65CD" w:rsidRPr="00B260C9">
              <w:rPr>
                <w:rFonts w:ascii="Arial Narrow" w:hAnsi="Arial Narrow"/>
                <w:sz w:val="22"/>
                <w:szCs w:val="22"/>
              </w:rPr>
              <w:t xml:space="preserve"> </w:t>
            </w:r>
          </w:p>
          <w:p w14:paraId="6D51F2E0" w14:textId="77777777" w:rsidR="00E64DD7" w:rsidRPr="00B260C9" w:rsidRDefault="00E64DD7"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 xml:space="preserve">Threshold </w:t>
            </w:r>
            <w:r w:rsidR="004A65CD" w:rsidRPr="00B260C9">
              <w:rPr>
                <w:rFonts w:ascii="Arial Narrow" w:hAnsi="Arial Narrow"/>
                <w:sz w:val="22"/>
                <w:szCs w:val="22"/>
              </w:rPr>
              <w:t xml:space="preserve">for sealed bids, </w:t>
            </w:r>
          </w:p>
          <w:p w14:paraId="7BDF6000" w14:textId="2AA9D94F" w:rsidR="00E64DD7" w:rsidRPr="00B260C9" w:rsidRDefault="00E64DD7"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Number of signature for requisition</w:t>
            </w:r>
            <w:r w:rsidR="00B260C9" w:rsidRPr="00B260C9">
              <w:rPr>
                <w:rFonts w:ascii="Arial Narrow" w:hAnsi="Arial Narrow"/>
                <w:sz w:val="22"/>
                <w:szCs w:val="22"/>
              </w:rPr>
              <w:t>,</w:t>
            </w:r>
          </w:p>
          <w:p w14:paraId="4372DE1B" w14:textId="51028889" w:rsidR="00E64DD7" w:rsidRPr="00B260C9" w:rsidRDefault="00E64DD7"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Number of signature for payment request</w:t>
            </w:r>
            <w:r w:rsidR="00B260C9" w:rsidRPr="00B260C9">
              <w:rPr>
                <w:rFonts w:ascii="Arial Narrow" w:hAnsi="Arial Narrow"/>
                <w:sz w:val="22"/>
                <w:szCs w:val="22"/>
              </w:rPr>
              <w:t>,</w:t>
            </w:r>
          </w:p>
          <w:p w14:paraId="28BF8043" w14:textId="693CCBA1" w:rsidR="00E64DD7" w:rsidRPr="00B260C9" w:rsidRDefault="00A55DE9"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S</w:t>
            </w:r>
            <w:r w:rsidR="004A65CD" w:rsidRPr="00B260C9">
              <w:rPr>
                <w:rFonts w:ascii="Arial Narrow" w:hAnsi="Arial Narrow"/>
                <w:sz w:val="22"/>
                <w:szCs w:val="22"/>
              </w:rPr>
              <w:t>etting up OCH</w:t>
            </w:r>
            <w:r w:rsidR="00E64DD7" w:rsidRPr="00B260C9">
              <w:rPr>
                <w:rFonts w:ascii="Arial Narrow" w:hAnsi="Arial Narrow"/>
                <w:sz w:val="22"/>
                <w:szCs w:val="22"/>
              </w:rPr>
              <w:t xml:space="preserve"> or </w:t>
            </w:r>
            <w:r w:rsidRPr="00B260C9">
              <w:rPr>
                <w:rFonts w:ascii="Arial Narrow" w:hAnsi="Arial Narrow"/>
                <w:sz w:val="22"/>
                <w:szCs w:val="22"/>
              </w:rPr>
              <w:t>changing OCH thresholds</w:t>
            </w:r>
            <w:r w:rsidR="00B260C9" w:rsidRPr="00B260C9">
              <w:rPr>
                <w:rFonts w:ascii="Arial Narrow" w:hAnsi="Arial Narrow"/>
                <w:sz w:val="22"/>
                <w:szCs w:val="22"/>
              </w:rPr>
              <w:t>,</w:t>
            </w:r>
          </w:p>
          <w:p w14:paraId="62C59EC4" w14:textId="445F22AF" w:rsidR="00A55DE9" w:rsidRPr="00B260C9" w:rsidRDefault="00A55DE9"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Threshold for Short term operating advance (particularly relevant for Cash base programming)</w:t>
            </w:r>
          </w:p>
          <w:p w14:paraId="55A844A2" w14:textId="45785341" w:rsidR="00107636" w:rsidRPr="00B260C9" w:rsidRDefault="004A65CD" w:rsidP="00E853A2">
            <w:pPr>
              <w:rPr>
                <w:rFonts w:ascii="Arial Narrow" w:hAnsi="Arial Narrow"/>
                <w:b/>
                <w:i/>
                <w:sz w:val="22"/>
                <w:szCs w:val="22"/>
              </w:rPr>
            </w:pPr>
            <w:r w:rsidRPr="00B260C9">
              <w:rPr>
                <w:rFonts w:ascii="Arial Narrow" w:hAnsi="Arial Narrow"/>
                <w:b/>
                <w:bCs/>
                <w:i/>
                <w:iCs/>
                <w:sz w:val="22"/>
                <w:szCs w:val="22"/>
              </w:rPr>
              <w:t xml:space="preserve">(List </w:t>
            </w:r>
            <w:r w:rsidR="00E64DD7" w:rsidRPr="00B260C9">
              <w:rPr>
                <w:rFonts w:ascii="Arial Narrow" w:hAnsi="Arial Narrow"/>
                <w:b/>
                <w:bCs/>
                <w:i/>
                <w:iCs/>
                <w:sz w:val="22"/>
                <w:szCs w:val="22"/>
              </w:rPr>
              <w:t xml:space="preserve">what </w:t>
            </w:r>
            <w:r w:rsidRPr="00B260C9">
              <w:rPr>
                <w:rFonts w:ascii="Arial Narrow" w:hAnsi="Arial Narrow"/>
                <w:b/>
                <w:bCs/>
                <w:i/>
                <w:iCs/>
                <w:sz w:val="22"/>
                <w:szCs w:val="22"/>
              </w:rPr>
              <w:t>can be adjusted with CR and RD approval only</w:t>
            </w:r>
            <w:r w:rsidR="00B260C9" w:rsidRPr="00B260C9">
              <w:rPr>
                <w:rFonts w:ascii="Arial Narrow" w:hAnsi="Arial Narrow"/>
                <w:b/>
                <w:bCs/>
                <w:i/>
                <w:iCs/>
                <w:sz w:val="22"/>
                <w:szCs w:val="22"/>
              </w:rPr>
              <w:t xml:space="preserve"> while remaining within CRS</w:t>
            </w:r>
            <w:r w:rsidR="00B260C9" w:rsidRPr="00B260C9">
              <w:rPr>
                <w:rFonts w:ascii="Arial Narrow" w:hAnsi="Arial Narrow"/>
                <w:b/>
                <w:i/>
                <w:sz w:val="22"/>
                <w:szCs w:val="22"/>
              </w:rPr>
              <w:t xml:space="preserve"> Global Standards</w:t>
            </w:r>
            <w:r w:rsidR="00E853A2" w:rsidRPr="00B260C9">
              <w:rPr>
                <w:rFonts w:ascii="Arial Narrow" w:hAnsi="Arial Narrow"/>
                <w:b/>
                <w:bCs/>
                <w:i/>
                <w:iCs/>
                <w:sz w:val="22"/>
                <w:szCs w:val="22"/>
              </w:rPr>
              <w:t>. Most adjustment</w:t>
            </w:r>
            <w:r w:rsidR="00464C1F" w:rsidRPr="00B260C9">
              <w:rPr>
                <w:rFonts w:ascii="Arial Narrow" w:hAnsi="Arial Narrow"/>
                <w:b/>
                <w:bCs/>
                <w:i/>
                <w:iCs/>
                <w:sz w:val="22"/>
                <w:szCs w:val="22"/>
              </w:rPr>
              <w:t>s</w:t>
            </w:r>
            <w:r w:rsidR="00E853A2" w:rsidRPr="00B260C9">
              <w:rPr>
                <w:rFonts w:ascii="Arial Narrow" w:hAnsi="Arial Narrow"/>
                <w:b/>
                <w:bCs/>
                <w:i/>
                <w:iCs/>
                <w:sz w:val="22"/>
                <w:szCs w:val="22"/>
              </w:rPr>
              <w:t xml:space="preserve"> </w:t>
            </w:r>
            <w:r w:rsidR="00E853A2" w:rsidRPr="00B260C9">
              <w:rPr>
                <w:rFonts w:ascii="Arial Narrow" w:hAnsi="Arial Narrow"/>
                <w:b/>
                <w:i/>
                <w:sz w:val="22"/>
                <w:szCs w:val="22"/>
              </w:rPr>
              <w:t xml:space="preserve">are related to </w:t>
            </w:r>
            <w:r w:rsidRPr="00B260C9">
              <w:rPr>
                <w:rFonts w:ascii="Arial Narrow" w:hAnsi="Arial Narrow"/>
                <w:b/>
                <w:i/>
                <w:sz w:val="22"/>
                <w:szCs w:val="22"/>
              </w:rPr>
              <w:t>Authorization Matrix, CP Procurement M</w:t>
            </w:r>
            <w:r w:rsidR="00464C1F" w:rsidRPr="00B260C9">
              <w:rPr>
                <w:rFonts w:ascii="Arial Narrow" w:hAnsi="Arial Narrow"/>
                <w:b/>
                <w:i/>
                <w:sz w:val="22"/>
                <w:szCs w:val="22"/>
              </w:rPr>
              <w:t>anual /</w:t>
            </w:r>
            <w:r w:rsidR="00107636" w:rsidRPr="00B260C9">
              <w:rPr>
                <w:rFonts w:ascii="Arial Narrow" w:hAnsi="Arial Narrow"/>
                <w:b/>
                <w:i/>
                <w:sz w:val="22"/>
                <w:szCs w:val="22"/>
              </w:rPr>
              <w:t xml:space="preserve"> Annex</w:t>
            </w:r>
            <w:r w:rsidR="00464C1F" w:rsidRPr="00B260C9">
              <w:rPr>
                <w:rFonts w:ascii="Arial Narrow" w:hAnsi="Arial Narrow"/>
                <w:b/>
                <w:i/>
                <w:sz w:val="22"/>
                <w:szCs w:val="22"/>
              </w:rPr>
              <w:t>es</w:t>
            </w:r>
            <w:r w:rsidR="001E50BC" w:rsidRPr="00B260C9">
              <w:rPr>
                <w:rFonts w:ascii="Arial Narrow" w:hAnsi="Arial Narrow"/>
                <w:b/>
                <w:i/>
                <w:sz w:val="22"/>
                <w:szCs w:val="22"/>
              </w:rPr>
              <w:t xml:space="preserve"> documents</w:t>
            </w:r>
            <w:r w:rsidR="00435E7F" w:rsidRPr="00B260C9">
              <w:rPr>
                <w:rFonts w:ascii="Arial Narrow" w:hAnsi="Arial Narrow"/>
                <w:b/>
                <w:i/>
                <w:sz w:val="22"/>
                <w:szCs w:val="22"/>
              </w:rPr>
              <w:t>)</w:t>
            </w:r>
            <w:r w:rsidR="001E50BC" w:rsidRPr="00B260C9">
              <w:rPr>
                <w:rFonts w:ascii="Arial Narrow" w:hAnsi="Arial Narrow"/>
                <w:b/>
                <w:i/>
                <w:sz w:val="22"/>
                <w:szCs w:val="22"/>
              </w:rPr>
              <w:t>.</w:t>
            </w:r>
          </w:p>
          <w:p w14:paraId="335DE0D4" w14:textId="2A6D533F" w:rsidR="00486A0F" w:rsidRPr="00B260C9" w:rsidRDefault="00B260C9" w:rsidP="00566EFC">
            <w:pPr>
              <w:pStyle w:val="ListParagraph"/>
              <w:numPr>
                <w:ilvl w:val="0"/>
                <w:numId w:val="12"/>
              </w:numPr>
              <w:ind w:left="432" w:hanging="432"/>
              <w:rPr>
                <w:rFonts w:ascii="Arial Narrow" w:hAnsi="Arial Narrow"/>
                <w:sz w:val="22"/>
                <w:szCs w:val="22"/>
              </w:rPr>
            </w:pPr>
            <w:r w:rsidRPr="00B260C9">
              <w:rPr>
                <w:rFonts w:ascii="Arial Narrow" w:hAnsi="Arial Narrow"/>
                <w:sz w:val="22"/>
                <w:szCs w:val="22"/>
              </w:rPr>
              <w:t>I</w:t>
            </w:r>
            <w:r w:rsidR="004A65CD" w:rsidRPr="00B260C9">
              <w:rPr>
                <w:rFonts w:ascii="Arial Narrow" w:hAnsi="Arial Narrow"/>
                <w:sz w:val="22"/>
                <w:szCs w:val="22"/>
              </w:rPr>
              <w:t xml:space="preserve">f agency global </w:t>
            </w:r>
            <w:r w:rsidR="00107636" w:rsidRPr="00B260C9">
              <w:rPr>
                <w:rFonts w:ascii="Arial Narrow" w:hAnsi="Arial Narrow"/>
                <w:sz w:val="22"/>
                <w:szCs w:val="22"/>
              </w:rPr>
              <w:t xml:space="preserve">thresholds </w:t>
            </w:r>
            <w:r w:rsidR="00CC21EA" w:rsidRPr="00B260C9">
              <w:rPr>
                <w:rFonts w:ascii="Arial Narrow" w:hAnsi="Arial Narrow"/>
                <w:sz w:val="22"/>
                <w:szCs w:val="22"/>
              </w:rPr>
              <w:t>are too restrictive to support program needs</w:t>
            </w:r>
            <w:r w:rsidR="00107636" w:rsidRPr="00B260C9">
              <w:rPr>
                <w:rFonts w:ascii="Arial Narrow" w:hAnsi="Arial Narrow"/>
                <w:sz w:val="22"/>
                <w:szCs w:val="22"/>
              </w:rPr>
              <w:t>, c</w:t>
            </w:r>
            <w:r w:rsidR="004A65CD" w:rsidRPr="00B260C9">
              <w:rPr>
                <w:rFonts w:ascii="Arial Narrow" w:hAnsi="Arial Narrow"/>
                <w:sz w:val="22"/>
                <w:szCs w:val="22"/>
              </w:rPr>
              <w:t xml:space="preserve">onsider need for and submit Waiver for CRS Global Procurement Policies / internal control, </w:t>
            </w:r>
            <w:r w:rsidR="00107636" w:rsidRPr="00B260C9">
              <w:rPr>
                <w:rFonts w:ascii="Arial Narrow" w:hAnsi="Arial Narrow"/>
                <w:sz w:val="22"/>
                <w:szCs w:val="22"/>
              </w:rPr>
              <w:t xml:space="preserve">local purchase waiver </w:t>
            </w:r>
            <w:r w:rsidR="004A65CD" w:rsidRPr="00B260C9">
              <w:rPr>
                <w:rFonts w:ascii="Arial Narrow" w:hAnsi="Arial Narrow"/>
                <w:sz w:val="22"/>
                <w:szCs w:val="22"/>
              </w:rPr>
              <w:t xml:space="preserve"> </w:t>
            </w:r>
            <w:r w:rsidR="004A65CD" w:rsidRPr="00B260C9">
              <w:rPr>
                <w:rFonts w:ascii="Arial Narrow" w:hAnsi="Arial Narrow"/>
                <w:b/>
                <w:i/>
                <w:sz w:val="22"/>
                <w:szCs w:val="22"/>
              </w:rPr>
              <w:t xml:space="preserve">(see Procurement Manual – </w:t>
            </w:r>
            <w:r w:rsidR="00627291" w:rsidRPr="00627291">
              <w:rPr>
                <w:rFonts w:ascii="Arial Narrow" w:hAnsi="Arial Narrow"/>
                <w:b/>
                <w:i/>
                <w:sz w:val="22"/>
                <w:szCs w:val="22"/>
              </w:rPr>
              <w:t xml:space="preserve"> </w:t>
            </w:r>
            <w:hyperlink r:id="rId13" w:history="1">
              <w:r w:rsidR="00627291" w:rsidRPr="00627291">
                <w:rPr>
                  <w:rStyle w:val="Hyperlink"/>
                  <w:rFonts w:ascii="Arial Narrow" w:hAnsi="Arial Narrow"/>
                  <w:b/>
                  <w:i/>
                  <w:iCs/>
                  <w:sz w:val="22"/>
                  <w:szCs w:val="22"/>
                </w:rPr>
                <w:t>ERRWR template</w:t>
              </w:r>
            </w:hyperlink>
            <w:r w:rsidR="005B5362">
              <w:rPr>
                <w:rFonts w:ascii="Arial Narrow" w:hAnsi="Arial Narrow"/>
                <w:color w:val="FF0000"/>
                <w:sz w:val="22"/>
                <w:szCs w:val="22"/>
              </w:rPr>
              <w:t xml:space="preserve"> </w:t>
            </w:r>
            <w:r w:rsidR="00107636" w:rsidRPr="00B260C9">
              <w:rPr>
                <w:rFonts w:ascii="Arial Narrow" w:hAnsi="Arial Narrow"/>
                <w:b/>
                <w:i/>
                <w:iCs/>
                <w:sz w:val="22"/>
                <w:szCs w:val="22"/>
              </w:rPr>
              <w:t>–</w:t>
            </w:r>
            <w:r w:rsidR="004A65CD" w:rsidRPr="00B260C9">
              <w:rPr>
                <w:rFonts w:ascii="Arial Narrow" w:hAnsi="Arial Narrow"/>
                <w:b/>
                <w:i/>
                <w:iCs/>
                <w:sz w:val="22"/>
                <w:szCs w:val="22"/>
              </w:rPr>
              <w:t xml:space="preserve"> </w:t>
            </w:r>
            <w:r w:rsidR="00107636" w:rsidRPr="00B260C9">
              <w:rPr>
                <w:rFonts w:ascii="Arial Narrow" w:hAnsi="Arial Narrow"/>
                <w:b/>
                <w:i/>
                <w:iCs/>
                <w:sz w:val="22"/>
                <w:szCs w:val="22"/>
              </w:rPr>
              <w:t>(validity period</w:t>
            </w:r>
            <w:r w:rsidR="004A65CD" w:rsidRPr="00B260C9">
              <w:rPr>
                <w:rFonts w:ascii="Arial Narrow" w:hAnsi="Arial Narrow"/>
                <w:b/>
                <w:i/>
                <w:iCs/>
                <w:sz w:val="22"/>
                <w:szCs w:val="22"/>
              </w:rPr>
              <w:t xml:space="preserve"> of 90 days; </w:t>
            </w:r>
            <w:r w:rsidR="00107636" w:rsidRPr="00B260C9">
              <w:rPr>
                <w:rFonts w:ascii="Arial Narrow" w:hAnsi="Arial Narrow"/>
                <w:b/>
                <w:i/>
                <w:iCs/>
                <w:sz w:val="22"/>
                <w:szCs w:val="22"/>
              </w:rPr>
              <w:t>resubmit to extend period; c</w:t>
            </w:r>
            <w:r w:rsidR="004A65CD" w:rsidRPr="00B260C9">
              <w:rPr>
                <w:rFonts w:ascii="Arial Narrow" w:hAnsi="Arial Narrow"/>
                <w:b/>
                <w:i/>
                <w:iCs/>
                <w:sz w:val="22"/>
                <w:szCs w:val="22"/>
              </w:rPr>
              <w:t>onsider using earlier date for waiver activation if needed)</w:t>
            </w:r>
          </w:p>
          <w:p w14:paraId="33870706" w14:textId="41D0FB28" w:rsidR="004A65CD" w:rsidRPr="00B260C9" w:rsidRDefault="004A65CD" w:rsidP="00566EFC">
            <w:pPr>
              <w:pStyle w:val="ListParagraph"/>
              <w:numPr>
                <w:ilvl w:val="0"/>
                <w:numId w:val="12"/>
              </w:numPr>
              <w:ind w:left="432" w:hanging="432"/>
              <w:rPr>
                <w:rFonts w:ascii="Arial Narrow" w:hAnsi="Arial Narrow"/>
                <w:sz w:val="22"/>
                <w:szCs w:val="22"/>
              </w:rPr>
            </w:pPr>
            <w:r w:rsidRPr="00B260C9">
              <w:rPr>
                <w:rFonts w:ascii="Arial Narrow" w:hAnsi="Arial Narrow"/>
                <w:sz w:val="22"/>
                <w:szCs w:val="22"/>
              </w:rPr>
              <w:t xml:space="preserve">Request a waiver to allow a person to have multiple 1213 advances at once, if many cash </w:t>
            </w:r>
            <w:r w:rsidR="00566EFC" w:rsidRPr="00B260C9">
              <w:rPr>
                <w:rFonts w:ascii="Arial Narrow" w:hAnsi="Arial Narrow"/>
                <w:sz w:val="22"/>
                <w:szCs w:val="22"/>
              </w:rPr>
              <w:t xml:space="preserve">payments ongoing. </w:t>
            </w:r>
            <w:r w:rsidR="00566EFC" w:rsidRPr="00B260C9">
              <w:rPr>
                <w:rFonts w:ascii="Arial Narrow" w:hAnsi="Arial Narrow"/>
                <w:b/>
                <w:i/>
                <w:sz w:val="22"/>
                <w:szCs w:val="22"/>
              </w:rPr>
              <w:t xml:space="preserve">Requires </w:t>
            </w:r>
            <w:r w:rsidR="001A219C" w:rsidRPr="001A219C">
              <w:rPr>
                <w:rFonts w:ascii="Arial Narrow" w:eastAsia="Times New Roman" w:hAnsi="Arial Narrow"/>
                <w:b/>
                <w:i/>
              </w:rPr>
              <w:t>Director Overseas Finance</w:t>
            </w:r>
            <w:r w:rsidR="001A219C">
              <w:rPr>
                <w:rFonts w:ascii="Arial Narrow" w:eastAsia="Times New Roman" w:hAnsi="Arial Narrow"/>
              </w:rPr>
              <w:t xml:space="preserve"> </w:t>
            </w:r>
            <w:r w:rsidR="00566EFC" w:rsidRPr="00B260C9">
              <w:rPr>
                <w:rFonts w:ascii="Arial Narrow" w:hAnsi="Arial Narrow"/>
                <w:b/>
                <w:i/>
                <w:sz w:val="22"/>
                <w:szCs w:val="22"/>
              </w:rPr>
              <w:t>approval (request</w:t>
            </w:r>
            <w:r w:rsidR="00566EFC" w:rsidRPr="00B260C9">
              <w:rPr>
                <w:rFonts w:ascii="Arial Narrow" w:hAnsi="Arial Narrow"/>
                <w:b/>
                <w:bCs/>
                <w:i/>
                <w:iCs/>
                <w:sz w:val="22"/>
                <w:szCs w:val="22"/>
              </w:rPr>
              <w:t xml:space="preserve"> to go from CR to RD/DRD MQ and then to VP Overseas Finance).</w:t>
            </w:r>
          </w:p>
          <w:p w14:paraId="5E253B22" w14:textId="186369B6" w:rsidR="007A473D" w:rsidRPr="00B260C9" w:rsidRDefault="007A473D" w:rsidP="00566EFC">
            <w:pPr>
              <w:pStyle w:val="ListParagraph"/>
              <w:numPr>
                <w:ilvl w:val="0"/>
                <w:numId w:val="12"/>
              </w:numPr>
              <w:ind w:left="432" w:hanging="432"/>
              <w:rPr>
                <w:rFonts w:ascii="Arial Narrow" w:hAnsi="Arial Narrow"/>
                <w:sz w:val="22"/>
                <w:szCs w:val="22"/>
              </w:rPr>
            </w:pPr>
            <w:r w:rsidRPr="00B260C9">
              <w:rPr>
                <w:rFonts w:ascii="Arial Narrow" w:hAnsi="Arial Narrow"/>
                <w:sz w:val="22"/>
                <w:szCs w:val="22"/>
              </w:rPr>
              <w:t xml:space="preserve">Establish/hold emergency cash for use in the event of evacuation (need to immediately pay staff salaries), risk of loss of access to banks? </w:t>
            </w:r>
            <w:r w:rsidRPr="00B260C9">
              <w:rPr>
                <w:rFonts w:ascii="Arial Narrow" w:hAnsi="Arial Narrow"/>
                <w:b/>
                <w:bCs/>
                <w:i/>
                <w:iCs/>
                <w:sz w:val="22"/>
                <w:szCs w:val="22"/>
              </w:rPr>
              <w:t>Requires CR and RD approval and should be coded as 1213</w:t>
            </w:r>
            <w:r w:rsidR="00B260C9" w:rsidRPr="00B260C9">
              <w:rPr>
                <w:rFonts w:ascii="Arial Narrow" w:hAnsi="Arial Narrow"/>
                <w:b/>
                <w:bCs/>
                <w:i/>
                <w:iCs/>
                <w:sz w:val="22"/>
                <w:szCs w:val="22"/>
              </w:rPr>
              <w:t>.</w:t>
            </w:r>
          </w:p>
        </w:tc>
      </w:tr>
      <w:tr w:rsidR="002B626F" w:rsidRPr="00B260C9" w14:paraId="5BE3368D" w14:textId="77777777" w:rsidTr="00566EFC">
        <w:tc>
          <w:tcPr>
            <w:tcW w:w="630" w:type="dxa"/>
            <w:shd w:val="clear" w:color="auto" w:fill="A6A6A6" w:themeFill="background1" w:themeFillShade="A6"/>
            <w:vAlign w:val="center"/>
          </w:tcPr>
          <w:p w14:paraId="08EA73FC" w14:textId="21C4DF48" w:rsidR="002B626F"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t>5</w:t>
            </w:r>
          </w:p>
        </w:tc>
        <w:tc>
          <w:tcPr>
            <w:tcW w:w="9245" w:type="dxa"/>
            <w:shd w:val="clear" w:color="auto" w:fill="A6A6A6" w:themeFill="background1" w:themeFillShade="A6"/>
          </w:tcPr>
          <w:p w14:paraId="25702FB7" w14:textId="77777777" w:rsidR="002B626F" w:rsidRPr="00B260C9" w:rsidRDefault="002B626F" w:rsidP="002B626F">
            <w:pPr>
              <w:rPr>
                <w:rFonts w:ascii="Arial Narrow" w:hAnsi="Arial Narrow"/>
                <w:b/>
                <w:color w:val="FFFFFF" w:themeColor="background1"/>
                <w:sz w:val="22"/>
                <w:szCs w:val="22"/>
              </w:rPr>
            </w:pPr>
            <w:r w:rsidRPr="00B260C9">
              <w:rPr>
                <w:rFonts w:ascii="Arial Narrow" w:hAnsi="Arial Narrow"/>
                <w:b/>
                <w:color w:val="FFFFFF" w:themeColor="background1"/>
                <w:sz w:val="22"/>
                <w:szCs w:val="22"/>
              </w:rPr>
              <w:t>Do we have the sufficient infrastructure to run our operations?</w:t>
            </w:r>
          </w:p>
        </w:tc>
      </w:tr>
      <w:tr w:rsidR="00232B7F" w:rsidRPr="00B260C9" w14:paraId="3BAAAC1E" w14:textId="77777777" w:rsidTr="00566EFC">
        <w:tc>
          <w:tcPr>
            <w:tcW w:w="630" w:type="dxa"/>
            <w:shd w:val="clear" w:color="auto" w:fill="FFFFFF" w:themeFill="background1"/>
            <w:vAlign w:val="center"/>
          </w:tcPr>
          <w:p w14:paraId="36B0AC78" w14:textId="77777777" w:rsidR="002B626F" w:rsidRPr="00B260C9" w:rsidRDefault="002B626F" w:rsidP="00566EFC">
            <w:pPr>
              <w:pStyle w:val="ListParagraph"/>
              <w:ind w:left="0"/>
              <w:jc w:val="center"/>
              <w:rPr>
                <w:rFonts w:ascii="Arial Narrow" w:hAnsi="Arial Narrow"/>
                <w:sz w:val="22"/>
                <w:szCs w:val="22"/>
              </w:rPr>
            </w:pPr>
          </w:p>
        </w:tc>
        <w:tc>
          <w:tcPr>
            <w:tcW w:w="9245" w:type="dxa"/>
            <w:shd w:val="clear" w:color="auto" w:fill="FFFFFF" w:themeFill="background1"/>
          </w:tcPr>
          <w:p w14:paraId="32D54AFD" w14:textId="77777777" w:rsidR="002B626F" w:rsidRPr="00B260C9" w:rsidRDefault="002B626F" w:rsidP="00183C28">
            <w:pPr>
              <w:pStyle w:val="ListParagraph"/>
              <w:numPr>
                <w:ilvl w:val="0"/>
                <w:numId w:val="32"/>
              </w:numPr>
              <w:rPr>
                <w:rFonts w:ascii="Arial Narrow" w:hAnsi="Arial Narrow"/>
                <w:sz w:val="22"/>
                <w:szCs w:val="22"/>
              </w:rPr>
            </w:pPr>
            <w:r w:rsidRPr="00B260C9">
              <w:rPr>
                <w:rFonts w:ascii="Arial Narrow" w:hAnsi="Arial Narrow"/>
                <w:sz w:val="22"/>
                <w:szCs w:val="22"/>
              </w:rPr>
              <w:t xml:space="preserve">Search early for offices, guest houses, warehouses, vehicles, trucks, communication material, clearing and forwarding agent </w:t>
            </w:r>
            <w:r w:rsidRPr="00B260C9">
              <w:rPr>
                <w:rFonts w:ascii="Arial Narrow" w:hAnsi="Arial Narrow"/>
                <w:b/>
                <w:i/>
                <w:sz w:val="22"/>
                <w:szCs w:val="22"/>
              </w:rPr>
              <w:t>“Think big rather than conservati</w:t>
            </w:r>
            <w:r w:rsidR="00E853A2" w:rsidRPr="00B260C9">
              <w:rPr>
                <w:rFonts w:ascii="Arial Narrow" w:hAnsi="Arial Narrow"/>
                <w:b/>
                <w:i/>
                <w:sz w:val="22"/>
                <w:szCs w:val="22"/>
              </w:rPr>
              <w:t>ve”</w:t>
            </w:r>
          </w:p>
        </w:tc>
      </w:tr>
      <w:tr w:rsidR="007A473D" w:rsidRPr="00B260C9" w14:paraId="07971997" w14:textId="77777777" w:rsidTr="00566EFC">
        <w:tc>
          <w:tcPr>
            <w:tcW w:w="630" w:type="dxa"/>
            <w:shd w:val="clear" w:color="auto" w:fill="A6A6A6" w:themeFill="background1" w:themeFillShade="A6"/>
            <w:vAlign w:val="center"/>
          </w:tcPr>
          <w:p w14:paraId="1D99DD6E" w14:textId="2F54574A" w:rsidR="007A473D"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t>6</w:t>
            </w:r>
          </w:p>
        </w:tc>
        <w:tc>
          <w:tcPr>
            <w:tcW w:w="9245" w:type="dxa"/>
            <w:shd w:val="clear" w:color="auto" w:fill="A6A6A6" w:themeFill="background1" w:themeFillShade="A6"/>
          </w:tcPr>
          <w:p w14:paraId="32D09955" w14:textId="77777777" w:rsidR="007A473D" w:rsidRPr="00B260C9" w:rsidRDefault="007A473D" w:rsidP="00E448CC">
            <w:pPr>
              <w:pStyle w:val="ListParagraph"/>
              <w:ind w:left="0"/>
              <w:rPr>
                <w:rFonts w:ascii="Arial Narrow" w:hAnsi="Arial Narrow"/>
                <w:b/>
                <w:color w:val="FFFFFF" w:themeColor="background1"/>
                <w:sz w:val="22"/>
                <w:szCs w:val="22"/>
              </w:rPr>
            </w:pPr>
            <w:r w:rsidRPr="00B260C9">
              <w:rPr>
                <w:rFonts w:ascii="Arial Narrow" w:hAnsi="Arial Narrow"/>
                <w:b/>
                <w:color w:val="FFFFFF" w:themeColor="background1"/>
                <w:sz w:val="22"/>
                <w:szCs w:val="22"/>
              </w:rPr>
              <w:t>Have we requested Start Up funds for immediate needs / startup funding?</w:t>
            </w:r>
          </w:p>
        </w:tc>
      </w:tr>
      <w:tr w:rsidR="007A473D" w:rsidRPr="00B260C9" w14:paraId="20CD0520" w14:textId="77777777" w:rsidTr="00566EFC">
        <w:tc>
          <w:tcPr>
            <w:tcW w:w="630" w:type="dxa"/>
            <w:shd w:val="clear" w:color="auto" w:fill="FFFFFF" w:themeFill="background1"/>
            <w:vAlign w:val="center"/>
          </w:tcPr>
          <w:p w14:paraId="4ABD62D0" w14:textId="77777777" w:rsidR="007A473D" w:rsidRPr="00B260C9" w:rsidRDefault="007A473D" w:rsidP="00566EFC">
            <w:pPr>
              <w:pStyle w:val="ListParagraph"/>
              <w:ind w:left="0"/>
              <w:jc w:val="center"/>
              <w:rPr>
                <w:rFonts w:ascii="Arial Narrow" w:hAnsi="Arial Narrow"/>
                <w:sz w:val="22"/>
                <w:szCs w:val="22"/>
              </w:rPr>
            </w:pPr>
          </w:p>
        </w:tc>
        <w:tc>
          <w:tcPr>
            <w:tcW w:w="9245" w:type="dxa"/>
            <w:shd w:val="clear" w:color="auto" w:fill="FFFFFF" w:themeFill="background1"/>
          </w:tcPr>
          <w:p w14:paraId="5E849ECD" w14:textId="5B7CA73F" w:rsidR="007A473D" w:rsidRPr="00B260C9" w:rsidRDefault="007A473D" w:rsidP="00566EFC">
            <w:pPr>
              <w:pStyle w:val="ListParagraph"/>
              <w:numPr>
                <w:ilvl w:val="0"/>
                <w:numId w:val="11"/>
              </w:numPr>
              <w:ind w:left="432" w:hanging="432"/>
              <w:rPr>
                <w:rFonts w:ascii="Arial Narrow" w:hAnsi="Arial Narrow"/>
                <w:sz w:val="22"/>
                <w:szCs w:val="22"/>
              </w:rPr>
            </w:pPr>
            <w:r w:rsidRPr="00B260C9">
              <w:rPr>
                <w:rFonts w:ascii="Arial Narrow" w:hAnsi="Arial Narrow"/>
                <w:bCs/>
                <w:iCs/>
                <w:sz w:val="22"/>
                <w:szCs w:val="22"/>
              </w:rPr>
              <w:t>Ask Re</w:t>
            </w:r>
            <w:r w:rsidR="00501F5C">
              <w:rPr>
                <w:rFonts w:ascii="Arial Narrow" w:hAnsi="Arial Narrow"/>
                <w:bCs/>
                <w:iCs/>
                <w:sz w:val="22"/>
                <w:szCs w:val="22"/>
              </w:rPr>
              <w:t>gional Director and HRD Vice President</w:t>
            </w:r>
            <w:r w:rsidRPr="00B260C9">
              <w:rPr>
                <w:rFonts w:ascii="Arial Narrow" w:hAnsi="Arial Narrow"/>
                <w:bCs/>
                <w:iCs/>
                <w:sz w:val="22"/>
                <w:szCs w:val="22"/>
              </w:rPr>
              <w:t xml:space="preserve"> for startup funding (1550/14XX) </w:t>
            </w:r>
            <w:r w:rsidRPr="00B260C9">
              <w:rPr>
                <w:rFonts w:ascii="Arial Narrow" w:hAnsi="Arial Narrow"/>
                <w:sz w:val="22"/>
                <w:szCs w:val="22"/>
              </w:rPr>
              <w:t xml:space="preserve">(proposal development / assessments / </w:t>
            </w:r>
            <w:proofErr w:type="spellStart"/>
            <w:r w:rsidRPr="00B260C9">
              <w:rPr>
                <w:rFonts w:ascii="Arial Narrow" w:hAnsi="Arial Narrow"/>
                <w:sz w:val="22"/>
                <w:szCs w:val="22"/>
              </w:rPr>
              <w:t>TDYers</w:t>
            </w:r>
            <w:proofErr w:type="spellEnd"/>
            <w:r w:rsidRPr="00B260C9">
              <w:rPr>
                <w:rFonts w:ascii="Arial Narrow" w:hAnsi="Arial Narrow"/>
                <w:sz w:val="22"/>
                <w:szCs w:val="22"/>
              </w:rPr>
              <w:t xml:space="preserve"> / office set up / supplies / to cover costs not anticipated in proposals to donors</w:t>
            </w:r>
            <w:r w:rsidRPr="00B260C9">
              <w:rPr>
                <w:rFonts w:ascii="Arial Narrow" w:hAnsi="Arial Narrow"/>
                <w:bCs/>
                <w:iCs/>
                <w:sz w:val="22"/>
                <w:szCs w:val="22"/>
              </w:rPr>
              <w:t>…)</w:t>
            </w:r>
          </w:p>
        </w:tc>
      </w:tr>
      <w:tr w:rsidR="004E2078" w:rsidRPr="00B260C9" w14:paraId="3A1627D6" w14:textId="77777777" w:rsidTr="00566EFC">
        <w:tc>
          <w:tcPr>
            <w:tcW w:w="630" w:type="dxa"/>
            <w:shd w:val="clear" w:color="auto" w:fill="A6A6A6" w:themeFill="background1" w:themeFillShade="A6"/>
            <w:vAlign w:val="center"/>
          </w:tcPr>
          <w:p w14:paraId="744A709E" w14:textId="535ED2E0" w:rsidR="004E2078"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t>7</w:t>
            </w:r>
          </w:p>
        </w:tc>
        <w:tc>
          <w:tcPr>
            <w:tcW w:w="9245" w:type="dxa"/>
            <w:shd w:val="clear" w:color="auto" w:fill="A6A6A6" w:themeFill="background1" w:themeFillShade="A6"/>
          </w:tcPr>
          <w:p w14:paraId="66CF4EFD" w14:textId="466A0B8E" w:rsidR="004E2078" w:rsidRPr="00B260C9" w:rsidRDefault="004E2078" w:rsidP="0086792D">
            <w:pPr>
              <w:pStyle w:val="ListParagraph"/>
              <w:ind w:left="0"/>
              <w:rPr>
                <w:rFonts w:ascii="Arial Narrow" w:hAnsi="Arial Narrow"/>
                <w:b/>
                <w:color w:val="FFFFFF" w:themeColor="background1"/>
                <w:sz w:val="22"/>
                <w:szCs w:val="22"/>
              </w:rPr>
            </w:pPr>
            <w:r w:rsidRPr="00B260C9">
              <w:rPr>
                <w:rFonts w:ascii="Arial Narrow" w:hAnsi="Arial Narrow"/>
                <w:b/>
                <w:color w:val="FFFFFF" w:themeColor="background1"/>
                <w:sz w:val="22"/>
                <w:szCs w:val="22"/>
              </w:rPr>
              <w:t xml:space="preserve">Do we have new funding coming on line that we are very certain of approval (OFDA, UN, Private Donor, </w:t>
            </w:r>
            <w:r w:rsidR="00B260C9" w:rsidRPr="00B260C9">
              <w:rPr>
                <w:rFonts w:ascii="Arial Narrow" w:hAnsi="Arial Narrow"/>
                <w:b/>
                <w:color w:val="FFFFFF" w:themeColor="background1"/>
                <w:sz w:val="22"/>
                <w:szCs w:val="22"/>
              </w:rPr>
              <w:t xml:space="preserve">Caritas MO Private Funds or Funds from CI MO Back Donors, </w:t>
            </w:r>
            <w:proofErr w:type="gramStart"/>
            <w:r w:rsidRPr="00B260C9">
              <w:rPr>
                <w:rFonts w:ascii="Arial Narrow" w:hAnsi="Arial Narrow"/>
                <w:b/>
                <w:color w:val="FFFFFF" w:themeColor="background1"/>
                <w:sz w:val="22"/>
                <w:szCs w:val="22"/>
              </w:rPr>
              <w:t>etc..</w:t>
            </w:r>
            <w:proofErr w:type="gramEnd"/>
            <w:r w:rsidRPr="00B260C9">
              <w:rPr>
                <w:rFonts w:ascii="Arial Narrow" w:hAnsi="Arial Narrow"/>
                <w:b/>
                <w:color w:val="FFFFFF" w:themeColor="background1"/>
                <w:sz w:val="22"/>
                <w:szCs w:val="22"/>
              </w:rPr>
              <w:t>)? </w:t>
            </w:r>
          </w:p>
        </w:tc>
      </w:tr>
      <w:tr w:rsidR="004E2078" w:rsidRPr="00B260C9" w14:paraId="389A580F" w14:textId="77777777" w:rsidTr="00566EFC">
        <w:tc>
          <w:tcPr>
            <w:tcW w:w="630" w:type="dxa"/>
            <w:vAlign w:val="center"/>
          </w:tcPr>
          <w:p w14:paraId="7F03141B" w14:textId="77777777" w:rsidR="004E2078" w:rsidRPr="00B260C9" w:rsidRDefault="004E2078" w:rsidP="00566EFC">
            <w:pPr>
              <w:pStyle w:val="ListParagraph"/>
              <w:ind w:left="0"/>
              <w:jc w:val="center"/>
              <w:rPr>
                <w:rFonts w:ascii="Arial Narrow" w:hAnsi="Arial Narrow"/>
                <w:sz w:val="22"/>
                <w:szCs w:val="22"/>
              </w:rPr>
            </w:pPr>
          </w:p>
        </w:tc>
        <w:tc>
          <w:tcPr>
            <w:tcW w:w="9245" w:type="dxa"/>
          </w:tcPr>
          <w:p w14:paraId="34274812" w14:textId="77777777" w:rsidR="003A1C7A" w:rsidRPr="00B260C9" w:rsidRDefault="003A1C7A" w:rsidP="00566EFC">
            <w:pPr>
              <w:pStyle w:val="ListParagraph"/>
              <w:numPr>
                <w:ilvl w:val="0"/>
                <w:numId w:val="3"/>
              </w:numPr>
              <w:ind w:left="432" w:hanging="432"/>
              <w:rPr>
                <w:rFonts w:ascii="Arial Narrow" w:hAnsi="Arial Narrow"/>
                <w:sz w:val="22"/>
                <w:szCs w:val="22"/>
              </w:rPr>
            </w:pPr>
            <w:r w:rsidRPr="00B260C9">
              <w:rPr>
                <w:rFonts w:ascii="Arial Narrow" w:hAnsi="Arial Narrow"/>
                <w:sz w:val="22"/>
                <w:szCs w:val="22"/>
              </w:rPr>
              <w:t>If funding has high degree of certainty and/or a PAL</w:t>
            </w:r>
            <w:r w:rsidR="00435E7F" w:rsidRPr="00B260C9">
              <w:rPr>
                <w:rFonts w:ascii="Arial Narrow" w:hAnsi="Arial Narrow"/>
                <w:sz w:val="22"/>
                <w:szCs w:val="22"/>
              </w:rPr>
              <w:t xml:space="preserve"> (or similar document)</w:t>
            </w:r>
            <w:r w:rsidRPr="00B260C9">
              <w:rPr>
                <w:rFonts w:ascii="Arial Narrow" w:hAnsi="Arial Narrow"/>
                <w:sz w:val="22"/>
                <w:szCs w:val="22"/>
              </w:rPr>
              <w:t>, request approval to establish a DSPN and threshold spending amount (until final agreement is signed)</w:t>
            </w:r>
          </w:p>
          <w:p w14:paraId="6204A28B" w14:textId="629F9675" w:rsidR="003A1C7A" w:rsidRPr="00B260C9" w:rsidRDefault="003A1C7A" w:rsidP="00566EFC">
            <w:pPr>
              <w:pStyle w:val="ListParagraph"/>
              <w:numPr>
                <w:ilvl w:val="0"/>
                <w:numId w:val="20"/>
              </w:numPr>
              <w:ind w:left="1242" w:hanging="450"/>
              <w:rPr>
                <w:rFonts w:ascii="Arial Narrow" w:hAnsi="Arial Narrow"/>
                <w:sz w:val="22"/>
                <w:szCs w:val="22"/>
              </w:rPr>
            </w:pPr>
            <w:r w:rsidRPr="00B260C9">
              <w:rPr>
                <w:rFonts w:ascii="Arial Narrow" w:hAnsi="Arial Narrow"/>
                <w:sz w:val="22"/>
                <w:szCs w:val="22"/>
              </w:rPr>
              <w:t xml:space="preserve">If PAL, requires </w:t>
            </w:r>
            <w:r w:rsidRPr="00B260C9">
              <w:rPr>
                <w:rFonts w:ascii="Arial Narrow" w:hAnsi="Arial Narrow"/>
                <w:b/>
                <w:i/>
                <w:sz w:val="22"/>
                <w:szCs w:val="22"/>
              </w:rPr>
              <w:t>approval from RD</w:t>
            </w:r>
            <w:r w:rsidR="00B260C9" w:rsidRPr="00B260C9">
              <w:rPr>
                <w:rFonts w:ascii="Arial Narrow" w:hAnsi="Arial Narrow"/>
                <w:i/>
                <w:sz w:val="22"/>
                <w:szCs w:val="22"/>
              </w:rPr>
              <w:t xml:space="preserve"> </w:t>
            </w:r>
            <w:r w:rsidR="00B260C9" w:rsidRPr="00B260C9">
              <w:rPr>
                <w:rFonts w:ascii="Arial Narrow" w:hAnsi="Arial Narrow"/>
                <w:b/>
                <w:i/>
                <w:sz w:val="22"/>
                <w:szCs w:val="22"/>
              </w:rPr>
              <w:t>and follow up with HQ Overseas Finance.</w:t>
            </w:r>
            <w:r w:rsidR="00B260C9" w:rsidRPr="00B260C9">
              <w:rPr>
                <w:rFonts w:ascii="Arial Narrow" w:hAnsi="Arial Narrow"/>
                <w:b/>
                <w:sz w:val="22"/>
                <w:szCs w:val="22"/>
              </w:rPr>
              <w:t xml:space="preserve"> </w:t>
            </w:r>
          </w:p>
          <w:p w14:paraId="107484B9" w14:textId="2E978566" w:rsidR="00B260C9" w:rsidRPr="001A219C" w:rsidRDefault="001A219C" w:rsidP="001A219C">
            <w:pPr>
              <w:pStyle w:val="ListParagraph"/>
              <w:numPr>
                <w:ilvl w:val="0"/>
                <w:numId w:val="45"/>
              </w:numPr>
              <w:ind w:left="1242" w:hanging="450"/>
              <w:rPr>
                <w:rFonts w:ascii="Arial Narrow" w:hAnsi="Arial Narrow"/>
                <w:sz w:val="22"/>
                <w:szCs w:val="22"/>
              </w:rPr>
            </w:pPr>
            <w:r>
              <w:rPr>
                <w:rFonts w:ascii="Arial Narrow" w:hAnsi="Arial Narrow"/>
                <w:sz w:val="22"/>
                <w:szCs w:val="22"/>
              </w:rPr>
              <w:t xml:space="preserve">If no PAL, please reach out to </w:t>
            </w:r>
            <w:r w:rsidRPr="001A219C">
              <w:rPr>
                <w:rFonts w:ascii="Arial Narrow" w:hAnsi="Arial Narrow"/>
                <w:b/>
                <w:i/>
                <w:sz w:val="22"/>
                <w:szCs w:val="22"/>
              </w:rPr>
              <w:t>HRD VP</w:t>
            </w:r>
            <w:r>
              <w:rPr>
                <w:rFonts w:ascii="Arial Narrow" w:hAnsi="Arial Narrow"/>
                <w:sz w:val="22"/>
                <w:szCs w:val="22"/>
              </w:rPr>
              <w:t xml:space="preserve"> for guidance on seeking approval for DSPN set-up.  This will also </w:t>
            </w:r>
            <w:r>
              <w:rPr>
                <w:rFonts w:ascii="Arial Narrow" w:hAnsi="Arial Narrow"/>
                <w:sz w:val="22"/>
                <w:szCs w:val="22"/>
              </w:rPr>
              <w:t>require</w:t>
            </w:r>
            <w:r>
              <w:rPr>
                <w:rFonts w:ascii="Arial Narrow" w:hAnsi="Arial Narrow"/>
                <w:sz w:val="22"/>
                <w:szCs w:val="22"/>
              </w:rPr>
              <w:t xml:space="preserve"> </w:t>
            </w:r>
            <w:r w:rsidRPr="001A219C">
              <w:rPr>
                <w:rFonts w:ascii="Arial Narrow" w:hAnsi="Arial Narrow"/>
                <w:b/>
                <w:i/>
                <w:sz w:val="22"/>
                <w:szCs w:val="22"/>
              </w:rPr>
              <w:t>RD approval</w:t>
            </w:r>
            <w:r>
              <w:rPr>
                <w:rFonts w:ascii="Arial Narrow" w:hAnsi="Arial Narrow"/>
                <w:b/>
                <w:bCs/>
                <w:i/>
                <w:iCs/>
                <w:sz w:val="22"/>
                <w:szCs w:val="22"/>
              </w:rPr>
              <w:t>.</w:t>
            </w:r>
          </w:p>
          <w:p w14:paraId="0BA90C37" w14:textId="35901BF1" w:rsidR="00B260C9" w:rsidRPr="00B260C9" w:rsidRDefault="00B260C9" w:rsidP="00B260C9">
            <w:pPr>
              <w:pStyle w:val="ListParagraph"/>
              <w:numPr>
                <w:ilvl w:val="0"/>
                <w:numId w:val="3"/>
              </w:numPr>
              <w:ind w:left="432" w:hanging="432"/>
              <w:rPr>
                <w:rFonts w:ascii="Arial Narrow" w:hAnsi="Arial Narrow"/>
                <w:sz w:val="22"/>
                <w:szCs w:val="22"/>
              </w:rPr>
            </w:pPr>
            <w:r w:rsidRPr="00B260C9">
              <w:rPr>
                <w:rFonts w:ascii="Arial Narrow" w:hAnsi="Arial Narrow"/>
                <w:sz w:val="22"/>
                <w:szCs w:val="22"/>
              </w:rPr>
              <w:t xml:space="preserve">Consult </w:t>
            </w:r>
            <w:hyperlink r:id="rId14" w:history="1">
              <w:r w:rsidRPr="00EB1EDF">
                <w:rPr>
                  <w:rStyle w:val="Hyperlink"/>
                  <w:rFonts w:ascii="Arial Narrow" w:hAnsi="Arial Narrow"/>
                  <w:sz w:val="22"/>
                  <w:szCs w:val="22"/>
                </w:rPr>
                <w:t>ICR Matrix for non USG donors</w:t>
              </w:r>
            </w:hyperlink>
            <w:r w:rsidRPr="00B260C9">
              <w:rPr>
                <w:rFonts w:ascii="Arial Narrow" w:hAnsi="Arial Narrow"/>
                <w:sz w:val="22"/>
                <w:szCs w:val="22"/>
              </w:rPr>
              <w:t xml:space="preserve"> as this is being updated regularly and</w:t>
            </w:r>
            <w:r w:rsidR="00501F5C">
              <w:rPr>
                <w:rFonts w:ascii="Arial Narrow" w:hAnsi="Arial Narrow"/>
                <w:sz w:val="22"/>
                <w:szCs w:val="22"/>
              </w:rPr>
              <w:t xml:space="preserve"> request input from HRD VP</w:t>
            </w:r>
            <w:r w:rsidRPr="00B260C9">
              <w:rPr>
                <w:rFonts w:ascii="Arial Narrow" w:hAnsi="Arial Narrow"/>
                <w:sz w:val="22"/>
                <w:szCs w:val="22"/>
              </w:rPr>
              <w:t xml:space="preserve"> on precedent on ICR for common emergency donors to support </w:t>
            </w:r>
            <w:hyperlink r:id="rId15" w:history="1">
              <w:r w:rsidRPr="00EB1EDF">
                <w:rPr>
                  <w:rStyle w:val="Hyperlink"/>
                  <w:rFonts w:ascii="Arial Narrow" w:hAnsi="Arial Narrow"/>
                  <w:sz w:val="22"/>
                  <w:szCs w:val="22"/>
                </w:rPr>
                <w:t>ICR Waiver Request</w:t>
              </w:r>
            </w:hyperlink>
            <w:r w:rsidRPr="00B260C9">
              <w:rPr>
                <w:rFonts w:ascii="Arial Narrow" w:hAnsi="Arial Narrow"/>
                <w:sz w:val="22"/>
                <w:szCs w:val="22"/>
              </w:rPr>
              <w:t xml:space="preserve">.   </w:t>
            </w:r>
          </w:p>
          <w:p w14:paraId="66DC9DB0" w14:textId="57E5D906" w:rsidR="003A1C7A" w:rsidRPr="00B260C9" w:rsidRDefault="00B260C9" w:rsidP="00B260C9">
            <w:pPr>
              <w:pStyle w:val="ListParagraph"/>
              <w:numPr>
                <w:ilvl w:val="0"/>
                <w:numId w:val="3"/>
              </w:numPr>
              <w:ind w:left="432" w:hanging="432"/>
              <w:rPr>
                <w:rFonts w:ascii="Arial Narrow" w:hAnsi="Arial Narrow"/>
                <w:sz w:val="22"/>
                <w:szCs w:val="22"/>
              </w:rPr>
            </w:pPr>
            <w:r w:rsidRPr="002A621C">
              <w:rPr>
                <w:rFonts w:ascii="Arial Narrow" w:hAnsi="Arial Narrow"/>
                <w:sz w:val="22"/>
                <w:szCs w:val="22"/>
                <w:shd w:val="clear" w:color="auto" w:fill="FFFFFF" w:themeFill="background1"/>
              </w:rPr>
              <w:t>Remember that there are vetted grant agreement and Sub Recipient Agreement templates for USG and other common donors</w:t>
            </w:r>
            <w:r w:rsidR="00C04FE9" w:rsidRPr="002A621C">
              <w:rPr>
                <w:rFonts w:ascii="Arial Narrow" w:hAnsi="Arial Narrow"/>
                <w:sz w:val="22"/>
                <w:szCs w:val="22"/>
                <w:shd w:val="clear" w:color="auto" w:fill="FFFFFF" w:themeFill="background1"/>
              </w:rPr>
              <w:t xml:space="preserve"> (</w:t>
            </w:r>
            <w:hyperlink r:id="rId16" w:history="1">
              <w:r w:rsidR="00C04FE9" w:rsidRPr="002A621C">
                <w:rPr>
                  <w:rStyle w:val="Hyperlink"/>
                  <w:rFonts w:ascii="Arial Narrow" w:hAnsi="Arial Narrow"/>
                  <w:sz w:val="22"/>
                  <w:szCs w:val="22"/>
                  <w:shd w:val="clear" w:color="auto" w:fill="FFFFFF" w:themeFill="background1"/>
                </w:rPr>
                <w:t>Form Agreement Library (FAL)</w:t>
              </w:r>
            </w:hyperlink>
            <w:r w:rsidRPr="002A621C">
              <w:rPr>
                <w:rFonts w:ascii="Arial Narrow" w:hAnsi="Arial Narrow"/>
                <w:sz w:val="22"/>
                <w:szCs w:val="22"/>
                <w:shd w:val="clear" w:color="auto" w:fill="FFFFFF" w:themeFill="background1"/>
              </w:rPr>
              <w:t xml:space="preserve">.   </w:t>
            </w:r>
            <w:r w:rsidR="00501F5C">
              <w:rPr>
                <w:rFonts w:ascii="Arial Narrow" w:hAnsi="Arial Narrow"/>
                <w:b/>
                <w:i/>
                <w:sz w:val="22"/>
                <w:szCs w:val="22"/>
                <w:shd w:val="clear" w:color="auto" w:fill="FFFFFF" w:themeFill="background1"/>
              </w:rPr>
              <w:t>Don’t start from zero</w:t>
            </w:r>
            <w:r w:rsidRPr="002A621C">
              <w:rPr>
                <w:rFonts w:ascii="Arial Narrow" w:hAnsi="Arial Narrow"/>
                <w:b/>
                <w:i/>
                <w:sz w:val="22"/>
                <w:szCs w:val="22"/>
                <w:shd w:val="clear" w:color="auto" w:fill="FFFFFF" w:themeFill="background1"/>
              </w:rPr>
              <w:t xml:space="preserve"> when vetted templates exist!</w:t>
            </w:r>
            <w:r w:rsidRPr="00B260C9">
              <w:rPr>
                <w:rFonts w:ascii="Arial Narrow" w:hAnsi="Arial Narrow"/>
                <w:b/>
                <w:i/>
                <w:sz w:val="22"/>
                <w:szCs w:val="22"/>
              </w:rPr>
              <w:t xml:space="preserve"> </w:t>
            </w:r>
          </w:p>
        </w:tc>
      </w:tr>
      <w:tr w:rsidR="004E2078" w:rsidRPr="00B260C9" w14:paraId="7C09FB12" w14:textId="77777777" w:rsidTr="00566EFC">
        <w:tc>
          <w:tcPr>
            <w:tcW w:w="630" w:type="dxa"/>
            <w:shd w:val="clear" w:color="auto" w:fill="A6A6A6" w:themeFill="background1" w:themeFillShade="A6"/>
            <w:vAlign w:val="center"/>
          </w:tcPr>
          <w:p w14:paraId="1430F93D" w14:textId="038D2DF1" w:rsidR="004E2078"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t>8</w:t>
            </w:r>
          </w:p>
        </w:tc>
        <w:tc>
          <w:tcPr>
            <w:tcW w:w="9245" w:type="dxa"/>
            <w:shd w:val="clear" w:color="auto" w:fill="A6A6A6" w:themeFill="background1" w:themeFillShade="A6"/>
          </w:tcPr>
          <w:p w14:paraId="35D65F12" w14:textId="21FEC8CC" w:rsidR="004E2078" w:rsidRPr="00B260C9" w:rsidRDefault="004E2078" w:rsidP="0086792D">
            <w:pPr>
              <w:pStyle w:val="ListParagraph"/>
              <w:ind w:left="0"/>
              <w:rPr>
                <w:rFonts w:ascii="Arial Narrow" w:hAnsi="Arial Narrow"/>
                <w:b/>
                <w:color w:val="FFFFFF" w:themeColor="background1"/>
                <w:sz w:val="22"/>
                <w:szCs w:val="22"/>
              </w:rPr>
            </w:pPr>
            <w:r w:rsidRPr="00B260C9">
              <w:rPr>
                <w:rFonts w:ascii="Arial Narrow" w:hAnsi="Arial Narrow"/>
                <w:b/>
                <w:color w:val="FFFFFF" w:themeColor="background1"/>
                <w:sz w:val="22"/>
                <w:szCs w:val="22"/>
              </w:rPr>
              <w:t xml:space="preserve">Will our response require significant procurement / large NFI distribution – for CRS or on </w:t>
            </w:r>
            <w:r w:rsidR="00A8217D" w:rsidRPr="00B260C9">
              <w:rPr>
                <w:rFonts w:ascii="Arial Narrow" w:hAnsi="Arial Narrow"/>
                <w:b/>
                <w:color w:val="FFFFFF" w:themeColor="background1"/>
                <w:sz w:val="22"/>
                <w:szCs w:val="22"/>
              </w:rPr>
              <w:t>behalf of our partner?</w:t>
            </w:r>
            <w:r w:rsidR="005B6D50">
              <w:rPr>
                <w:rFonts w:ascii="Arial Narrow" w:hAnsi="Arial Narrow"/>
                <w:b/>
                <w:color w:val="FFFFFF" w:themeColor="background1"/>
                <w:sz w:val="22"/>
                <w:szCs w:val="22"/>
              </w:rPr>
              <w:t xml:space="preserve"> </w:t>
            </w:r>
          </w:p>
        </w:tc>
      </w:tr>
      <w:tr w:rsidR="00232B7F" w:rsidRPr="00B260C9" w14:paraId="35CEC586" w14:textId="77777777" w:rsidTr="00566EFC">
        <w:tc>
          <w:tcPr>
            <w:tcW w:w="630" w:type="dxa"/>
            <w:shd w:val="clear" w:color="auto" w:fill="FFFFFF" w:themeFill="background1"/>
            <w:vAlign w:val="center"/>
          </w:tcPr>
          <w:p w14:paraId="25F1D0F6" w14:textId="77777777" w:rsidR="004E2078" w:rsidRPr="00B260C9" w:rsidRDefault="004E2078" w:rsidP="00566EFC">
            <w:pPr>
              <w:pStyle w:val="ListParagraph"/>
              <w:ind w:left="0"/>
              <w:jc w:val="center"/>
              <w:rPr>
                <w:rFonts w:ascii="Arial Narrow" w:hAnsi="Arial Narrow"/>
                <w:sz w:val="22"/>
                <w:szCs w:val="22"/>
              </w:rPr>
            </w:pPr>
          </w:p>
        </w:tc>
        <w:tc>
          <w:tcPr>
            <w:tcW w:w="9245" w:type="dxa"/>
            <w:shd w:val="clear" w:color="auto" w:fill="FFFFFF" w:themeFill="background1"/>
          </w:tcPr>
          <w:p w14:paraId="48EA24BD" w14:textId="588B6330" w:rsidR="00E3736E" w:rsidRPr="00B260C9" w:rsidRDefault="00E3736E" w:rsidP="00566EFC">
            <w:pPr>
              <w:pStyle w:val="ListParagraph"/>
              <w:numPr>
                <w:ilvl w:val="0"/>
                <w:numId w:val="6"/>
              </w:numPr>
              <w:ind w:left="432" w:hanging="432"/>
              <w:rPr>
                <w:rFonts w:ascii="Arial Narrow" w:hAnsi="Arial Narrow"/>
                <w:sz w:val="22"/>
                <w:szCs w:val="22"/>
              </w:rPr>
            </w:pPr>
            <w:r w:rsidRPr="00B260C9">
              <w:rPr>
                <w:rFonts w:ascii="Arial Narrow" w:hAnsi="Arial Narrow"/>
                <w:sz w:val="22"/>
                <w:szCs w:val="22"/>
              </w:rPr>
              <w:t xml:space="preserve">Review </w:t>
            </w:r>
            <w:hyperlink r:id="rId17" w:history="1">
              <w:r w:rsidR="00627291" w:rsidRPr="00627291">
                <w:rPr>
                  <w:rStyle w:val="Hyperlink"/>
                  <w:rFonts w:ascii="Arial Narrow" w:hAnsi="Arial Narrow"/>
                  <w:sz w:val="22"/>
                  <w:szCs w:val="22"/>
                </w:rPr>
                <w:t>Procurement Manuel – Section Procurement in emergency</w:t>
              </w:r>
            </w:hyperlink>
            <w:r w:rsidR="005B5362">
              <w:rPr>
                <w:rFonts w:ascii="Arial Narrow" w:hAnsi="Arial Narrow"/>
                <w:color w:val="FF0000"/>
                <w:sz w:val="22"/>
                <w:szCs w:val="22"/>
              </w:rPr>
              <w:t>.</w:t>
            </w:r>
          </w:p>
          <w:p w14:paraId="5990496A" w14:textId="6ADA4B4B" w:rsidR="004E2078" w:rsidRPr="00B260C9" w:rsidRDefault="00532C52" w:rsidP="00566EFC">
            <w:pPr>
              <w:pStyle w:val="ListParagraph"/>
              <w:numPr>
                <w:ilvl w:val="0"/>
                <w:numId w:val="6"/>
              </w:numPr>
              <w:ind w:left="432" w:hanging="432"/>
              <w:rPr>
                <w:rFonts w:ascii="Arial Narrow" w:hAnsi="Arial Narrow"/>
                <w:sz w:val="22"/>
                <w:szCs w:val="22"/>
              </w:rPr>
            </w:pPr>
            <w:r>
              <w:rPr>
                <w:rFonts w:ascii="Arial Narrow" w:hAnsi="Arial Narrow"/>
                <w:sz w:val="22"/>
                <w:szCs w:val="22"/>
              </w:rPr>
              <w:t xml:space="preserve">For </w:t>
            </w:r>
            <w:r w:rsidRPr="00532C52">
              <w:rPr>
                <w:rFonts w:ascii="Arial Narrow" w:hAnsi="Arial Narrow"/>
                <w:b/>
                <w:sz w:val="22"/>
                <w:szCs w:val="22"/>
              </w:rPr>
              <w:t>Prepositioned Goods</w:t>
            </w:r>
            <w:r>
              <w:rPr>
                <w:rFonts w:ascii="Arial Narrow" w:hAnsi="Arial Narrow"/>
                <w:sz w:val="22"/>
                <w:szCs w:val="22"/>
              </w:rPr>
              <w:t xml:space="preserve">, please click on the following </w:t>
            </w:r>
            <w:hyperlink r:id="rId18" w:history="1">
              <w:r w:rsidRPr="00532C52">
                <w:rPr>
                  <w:rStyle w:val="Hyperlink"/>
                  <w:rFonts w:ascii="Arial Narrow" w:hAnsi="Arial Narrow"/>
                  <w:sz w:val="22"/>
                  <w:szCs w:val="22"/>
                </w:rPr>
                <w:t>EFOM Prepositioned Goods</w:t>
              </w:r>
            </w:hyperlink>
            <w:r>
              <w:rPr>
                <w:rFonts w:ascii="Arial Narrow" w:hAnsi="Arial Narrow"/>
                <w:sz w:val="22"/>
                <w:szCs w:val="22"/>
              </w:rPr>
              <w:t xml:space="preserve"> link for</w:t>
            </w:r>
            <w:r w:rsidR="002C1B56">
              <w:rPr>
                <w:rFonts w:ascii="Arial Narrow" w:hAnsi="Arial Narrow"/>
                <w:sz w:val="22"/>
                <w:szCs w:val="22"/>
              </w:rPr>
              <w:t>a</w:t>
            </w:r>
            <w:r>
              <w:rPr>
                <w:rFonts w:ascii="Arial Narrow" w:hAnsi="Arial Narrow"/>
                <w:sz w:val="22"/>
                <w:szCs w:val="22"/>
              </w:rPr>
              <w:t xml:space="preserve"> the instructions for accessing p</w:t>
            </w:r>
            <w:r w:rsidRPr="00532C52">
              <w:rPr>
                <w:rFonts w:ascii="Arial Narrow" w:hAnsi="Arial Narrow"/>
                <w:sz w:val="22"/>
                <w:szCs w:val="22"/>
              </w:rPr>
              <w:t xml:space="preserve">repositioned </w:t>
            </w:r>
            <w:r w:rsidR="004E2078" w:rsidRPr="00B260C9">
              <w:rPr>
                <w:rFonts w:ascii="Arial Narrow" w:hAnsi="Arial Narrow"/>
                <w:sz w:val="22"/>
                <w:szCs w:val="22"/>
              </w:rPr>
              <w:t>relief supplies</w:t>
            </w:r>
            <w:r>
              <w:rPr>
                <w:rFonts w:ascii="Arial Narrow" w:hAnsi="Arial Narrow"/>
                <w:sz w:val="22"/>
                <w:szCs w:val="22"/>
              </w:rPr>
              <w:t xml:space="preserve">, such as </w:t>
            </w:r>
            <w:r w:rsidR="004E2078" w:rsidRPr="00B260C9">
              <w:rPr>
                <w:rFonts w:ascii="Arial Narrow" w:hAnsi="Arial Narrow"/>
                <w:sz w:val="22"/>
                <w:szCs w:val="22"/>
              </w:rPr>
              <w:t xml:space="preserve">tarps, WASH materials </w:t>
            </w:r>
            <w:r>
              <w:rPr>
                <w:rFonts w:ascii="Arial Narrow" w:hAnsi="Arial Narrow"/>
                <w:sz w:val="22"/>
                <w:szCs w:val="22"/>
              </w:rPr>
              <w:t>and Mobile Storage Units (MSUs) and more.</w:t>
            </w:r>
          </w:p>
          <w:p w14:paraId="0F5D50C9" w14:textId="77777777" w:rsidR="004E2078" w:rsidRPr="00B260C9" w:rsidRDefault="00A8217D" w:rsidP="00566EFC">
            <w:pPr>
              <w:pStyle w:val="ListParagraph"/>
              <w:numPr>
                <w:ilvl w:val="0"/>
                <w:numId w:val="6"/>
              </w:numPr>
              <w:ind w:left="432" w:hanging="432"/>
              <w:rPr>
                <w:rFonts w:ascii="Arial Narrow" w:hAnsi="Arial Narrow"/>
                <w:sz w:val="22"/>
                <w:szCs w:val="22"/>
              </w:rPr>
            </w:pPr>
            <w:r w:rsidRPr="00B260C9">
              <w:rPr>
                <w:rFonts w:ascii="Arial Narrow" w:hAnsi="Arial Narrow"/>
                <w:sz w:val="22"/>
                <w:szCs w:val="22"/>
              </w:rPr>
              <w:t>Check</w:t>
            </w:r>
            <w:r w:rsidR="004E2078" w:rsidRPr="00B260C9">
              <w:rPr>
                <w:rFonts w:ascii="Arial Narrow" w:hAnsi="Arial Narrow"/>
                <w:sz w:val="22"/>
                <w:szCs w:val="22"/>
              </w:rPr>
              <w:t xml:space="preserve"> HRD (</w:t>
            </w:r>
            <w:hyperlink r:id="rId19" w:history="1">
              <w:r w:rsidR="004E2078" w:rsidRPr="00B260C9">
                <w:rPr>
                  <w:rStyle w:val="Hyperlink"/>
                  <w:rFonts w:ascii="Arial Narrow" w:hAnsi="Arial Narrow"/>
                  <w:sz w:val="22"/>
                  <w:szCs w:val="22"/>
                </w:rPr>
                <w:t>EFOM</w:t>
              </w:r>
            </w:hyperlink>
            <w:r w:rsidR="004E2078" w:rsidRPr="00B260C9">
              <w:rPr>
                <w:rFonts w:ascii="Arial Narrow" w:hAnsi="Arial Narrow"/>
                <w:sz w:val="22"/>
                <w:szCs w:val="22"/>
              </w:rPr>
              <w:t xml:space="preserve">) for guidance/specifications for common emergency </w:t>
            </w:r>
            <w:r w:rsidR="000F3AEE" w:rsidRPr="00B260C9">
              <w:rPr>
                <w:rFonts w:ascii="Arial Narrow" w:hAnsi="Arial Narrow"/>
                <w:sz w:val="22"/>
                <w:szCs w:val="22"/>
              </w:rPr>
              <w:t>supplies and equipment</w:t>
            </w:r>
            <w:r w:rsidR="004E2078" w:rsidRPr="00B260C9">
              <w:rPr>
                <w:rFonts w:ascii="Arial Narrow" w:hAnsi="Arial Narrow"/>
                <w:sz w:val="22"/>
                <w:szCs w:val="22"/>
              </w:rPr>
              <w:t xml:space="preserve"> (NFI and office items</w:t>
            </w:r>
            <w:r w:rsidR="000F3AEE" w:rsidRPr="00B260C9">
              <w:rPr>
                <w:rFonts w:ascii="Arial Narrow" w:hAnsi="Arial Narrow"/>
                <w:sz w:val="22"/>
                <w:szCs w:val="22"/>
              </w:rPr>
              <w:t>…</w:t>
            </w:r>
            <w:r w:rsidR="004E2078" w:rsidRPr="00B260C9">
              <w:rPr>
                <w:rFonts w:ascii="Arial Narrow" w:hAnsi="Arial Narrow"/>
                <w:sz w:val="22"/>
                <w:szCs w:val="22"/>
              </w:rPr>
              <w:t>)</w:t>
            </w:r>
          </w:p>
          <w:p w14:paraId="09F0EA5E" w14:textId="77777777" w:rsidR="004A65CD" w:rsidRPr="00B260C9" w:rsidRDefault="004A65CD" w:rsidP="00566EFC">
            <w:pPr>
              <w:pStyle w:val="ListParagraph"/>
              <w:numPr>
                <w:ilvl w:val="0"/>
                <w:numId w:val="6"/>
              </w:numPr>
              <w:ind w:left="432" w:hanging="432"/>
              <w:rPr>
                <w:rFonts w:ascii="Arial Narrow" w:hAnsi="Arial Narrow"/>
                <w:sz w:val="22"/>
                <w:szCs w:val="22"/>
              </w:rPr>
            </w:pPr>
            <w:r w:rsidRPr="00B260C9">
              <w:rPr>
                <w:rFonts w:ascii="Arial Narrow" w:hAnsi="Arial Narrow"/>
                <w:sz w:val="22"/>
                <w:szCs w:val="22"/>
              </w:rPr>
              <w:t>Ensure transport, warehousing, logistics coordination, commodity accounting functions are adequately filled,</w:t>
            </w:r>
          </w:p>
          <w:p w14:paraId="7A5BC63A" w14:textId="18355017" w:rsidR="004E2078" w:rsidRPr="00B260C9" w:rsidRDefault="004A65CD" w:rsidP="00566EFC">
            <w:pPr>
              <w:pStyle w:val="ListParagraph"/>
              <w:numPr>
                <w:ilvl w:val="0"/>
                <w:numId w:val="6"/>
              </w:numPr>
              <w:ind w:left="432" w:hanging="432"/>
              <w:rPr>
                <w:rFonts w:ascii="Arial Narrow" w:hAnsi="Arial Narrow"/>
                <w:sz w:val="22"/>
                <w:szCs w:val="22"/>
              </w:rPr>
            </w:pPr>
            <w:r w:rsidRPr="00B260C9">
              <w:rPr>
                <w:rFonts w:ascii="Arial Narrow" w:hAnsi="Arial Narrow"/>
                <w:sz w:val="22"/>
                <w:szCs w:val="22"/>
              </w:rPr>
              <w:t>Ensure commodity tracking systems and documentation are in place (GRN,</w:t>
            </w:r>
            <w:r w:rsidR="00501F5C">
              <w:rPr>
                <w:rFonts w:ascii="Arial Narrow" w:hAnsi="Arial Narrow"/>
                <w:sz w:val="22"/>
                <w:szCs w:val="22"/>
              </w:rPr>
              <w:t xml:space="preserve"> GDN, Master ledger, Bin cards.</w:t>
            </w:r>
            <w:r w:rsidRPr="00B260C9">
              <w:rPr>
                <w:rFonts w:ascii="Arial Narrow" w:hAnsi="Arial Narrow"/>
                <w:sz w:val="22"/>
                <w:szCs w:val="22"/>
              </w:rPr>
              <w:t>).</w:t>
            </w:r>
          </w:p>
          <w:p w14:paraId="2DD0941C" w14:textId="6BBD87FB" w:rsidR="008158ED" w:rsidRPr="00B260C9" w:rsidRDefault="00A8217D" w:rsidP="008158ED">
            <w:pPr>
              <w:pStyle w:val="ListParagraph"/>
              <w:numPr>
                <w:ilvl w:val="0"/>
                <w:numId w:val="6"/>
              </w:numPr>
              <w:ind w:left="432" w:hanging="432"/>
              <w:contextualSpacing/>
              <w:rPr>
                <w:rFonts w:ascii="Arial Narrow" w:hAnsi="Arial Narrow"/>
                <w:sz w:val="22"/>
                <w:szCs w:val="22"/>
              </w:rPr>
            </w:pPr>
            <w:r w:rsidRPr="00B260C9">
              <w:rPr>
                <w:rFonts w:ascii="Arial Narrow" w:hAnsi="Arial Narrow"/>
                <w:sz w:val="22"/>
                <w:szCs w:val="22"/>
              </w:rPr>
              <w:lastRenderedPageBreak/>
              <w:t>Review and adjust</w:t>
            </w:r>
            <w:r w:rsidR="004E2078" w:rsidRPr="00B260C9">
              <w:rPr>
                <w:rFonts w:ascii="Arial Narrow" w:hAnsi="Arial Narrow"/>
                <w:sz w:val="22"/>
                <w:szCs w:val="22"/>
              </w:rPr>
              <w:t xml:space="preserve"> the types of contracts used, as necessary: contracts based on rates for services rendered, rather than fixed amounts; contracts/agreements in place with multiple vendors for a service (</w:t>
            </w:r>
            <w:r w:rsidR="009B7654" w:rsidRPr="00B260C9">
              <w:rPr>
                <w:rFonts w:ascii="Arial Narrow" w:hAnsi="Arial Narrow"/>
                <w:sz w:val="22"/>
                <w:szCs w:val="22"/>
              </w:rPr>
              <w:t>offer alternative if one fails</w:t>
            </w:r>
            <w:r w:rsidR="004E2078" w:rsidRPr="00B260C9">
              <w:rPr>
                <w:rFonts w:ascii="Arial Narrow" w:hAnsi="Arial Narrow"/>
                <w:sz w:val="22"/>
                <w:szCs w:val="22"/>
              </w:rPr>
              <w:t>)</w:t>
            </w:r>
            <w:r w:rsidR="00CC21EA" w:rsidRPr="00B260C9">
              <w:rPr>
                <w:rFonts w:ascii="Arial Narrow" w:hAnsi="Arial Narrow"/>
                <w:sz w:val="22"/>
                <w:szCs w:val="22"/>
              </w:rPr>
              <w:t xml:space="preserve">; </w:t>
            </w:r>
            <w:r w:rsidR="00E1452D" w:rsidRPr="00B260C9">
              <w:rPr>
                <w:rFonts w:ascii="Arial Narrow" w:hAnsi="Arial Narrow"/>
                <w:sz w:val="22"/>
                <w:szCs w:val="22"/>
              </w:rPr>
              <w:t>etc.</w:t>
            </w:r>
          </w:p>
        </w:tc>
      </w:tr>
    </w:tbl>
    <w:p w14:paraId="2B328DFE" w14:textId="77777777" w:rsidR="00183C28" w:rsidRDefault="00183C28">
      <w:r>
        <w:lastRenderedPageBreak/>
        <w:br w:type="page"/>
      </w:r>
    </w:p>
    <w:tbl>
      <w:tblPr>
        <w:tblStyle w:val="TableGrid"/>
        <w:tblW w:w="9875" w:type="dxa"/>
        <w:tblInd w:w="198" w:type="dxa"/>
        <w:tblLook w:val="04A0" w:firstRow="1" w:lastRow="0" w:firstColumn="1" w:lastColumn="0" w:noHBand="0" w:noVBand="1"/>
      </w:tblPr>
      <w:tblGrid>
        <w:gridCol w:w="630"/>
        <w:gridCol w:w="9245"/>
      </w:tblGrid>
      <w:tr w:rsidR="002D2E42" w:rsidRPr="00B260C9" w14:paraId="3E76C746" w14:textId="77777777" w:rsidTr="00566EFC">
        <w:tc>
          <w:tcPr>
            <w:tcW w:w="630" w:type="dxa"/>
            <w:shd w:val="clear" w:color="auto" w:fill="BFBFBF" w:themeFill="background1" w:themeFillShade="BF"/>
            <w:vAlign w:val="center"/>
          </w:tcPr>
          <w:p w14:paraId="587C66DE" w14:textId="3E3C526A" w:rsidR="002D2E42"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lastRenderedPageBreak/>
              <w:t>9</w:t>
            </w:r>
          </w:p>
        </w:tc>
        <w:tc>
          <w:tcPr>
            <w:tcW w:w="9245" w:type="dxa"/>
            <w:shd w:val="clear" w:color="auto" w:fill="BFBFBF" w:themeFill="background1" w:themeFillShade="BF"/>
          </w:tcPr>
          <w:p w14:paraId="37832D8A" w14:textId="77777777" w:rsidR="002D2E42" w:rsidRPr="00B260C9" w:rsidRDefault="002D2E42" w:rsidP="00D27159">
            <w:pPr>
              <w:pStyle w:val="ListParagraph"/>
              <w:ind w:left="0"/>
              <w:rPr>
                <w:rFonts w:ascii="Arial Narrow" w:hAnsi="Arial Narrow"/>
                <w:b/>
                <w:color w:val="FFFFFF" w:themeColor="background1"/>
                <w:sz w:val="22"/>
                <w:szCs w:val="22"/>
              </w:rPr>
            </w:pPr>
            <w:r w:rsidRPr="00B260C9">
              <w:rPr>
                <w:rFonts w:ascii="Arial Narrow" w:hAnsi="Arial Narrow"/>
                <w:b/>
                <w:color w:val="FFFFFF" w:themeColor="background1"/>
                <w:sz w:val="22"/>
                <w:szCs w:val="22"/>
              </w:rPr>
              <w:t>Is our programming team planning a cash/voucher program?</w:t>
            </w:r>
          </w:p>
        </w:tc>
      </w:tr>
      <w:tr w:rsidR="002D2E42" w:rsidRPr="00B260C9" w14:paraId="01DE76F3" w14:textId="77777777" w:rsidTr="00566EFC">
        <w:tc>
          <w:tcPr>
            <w:tcW w:w="630" w:type="dxa"/>
            <w:vAlign w:val="center"/>
          </w:tcPr>
          <w:p w14:paraId="6DC78E7C" w14:textId="77777777" w:rsidR="002D2E42" w:rsidRPr="00B260C9" w:rsidRDefault="002D2E42" w:rsidP="00566EFC">
            <w:pPr>
              <w:pStyle w:val="ListParagraph"/>
              <w:ind w:left="0"/>
              <w:jc w:val="center"/>
              <w:rPr>
                <w:rFonts w:ascii="Arial Narrow" w:hAnsi="Arial Narrow"/>
                <w:sz w:val="22"/>
                <w:szCs w:val="22"/>
              </w:rPr>
            </w:pPr>
          </w:p>
        </w:tc>
        <w:tc>
          <w:tcPr>
            <w:tcW w:w="9245" w:type="dxa"/>
          </w:tcPr>
          <w:p w14:paraId="1BB224E2" w14:textId="18D0890E" w:rsidR="002D2E42" w:rsidRPr="00B260C9" w:rsidRDefault="002D2E42" w:rsidP="00566EFC">
            <w:pPr>
              <w:pStyle w:val="ListParagraph"/>
              <w:numPr>
                <w:ilvl w:val="0"/>
                <w:numId w:val="4"/>
              </w:numPr>
              <w:ind w:left="432" w:hanging="432"/>
              <w:rPr>
                <w:rFonts w:ascii="Arial Narrow" w:hAnsi="Arial Narrow"/>
                <w:sz w:val="22"/>
                <w:szCs w:val="22"/>
              </w:rPr>
            </w:pPr>
            <w:r w:rsidRPr="00B260C9">
              <w:rPr>
                <w:rFonts w:ascii="Arial Narrow" w:hAnsi="Arial Narrow"/>
                <w:sz w:val="22"/>
                <w:szCs w:val="22"/>
              </w:rPr>
              <w:t xml:space="preserve">Review </w:t>
            </w:r>
            <w:hyperlink r:id="rId20" w:history="1">
              <w:r w:rsidR="007948B9" w:rsidRPr="008F0357">
                <w:rPr>
                  <w:rStyle w:val="Hyperlink"/>
                  <w:rFonts w:ascii="Arial Narrow" w:hAnsi="Arial Narrow"/>
                  <w:sz w:val="22"/>
                  <w:szCs w:val="22"/>
                </w:rPr>
                <w:t xml:space="preserve">Operations </w:t>
              </w:r>
              <w:r w:rsidRPr="008F0357">
                <w:rPr>
                  <w:rStyle w:val="Hyperlink"/>
                  <w:rFonts w:ascii="Arial Narrow" w:hAnsi="Arial Narrow"/>
                  <w:sz w:val="22"/>
                  <w:szCs w:val="22"/>
                </w:rPr>
                <w:t>guidance for cash/voucher based interventions</w:t>
              </w:r>
            </w:hyperlink>
          </w:p>
          <w:p w14:paraId="7244F49B" w14:textId="02E60BA6" w:rsidR="000D4C8A" w:rsidRPr="00B260C9" w:rsidRDefault="00AA3904" w:rsidP="00566EFC">
            <w:pPr>
              <w:pStyle w:val="ListParagraph"/>
              <w:numPr>
                <w:ilvl w:val="0"/>
                <w:numId w:val="4"/>
              </w:numPr>
              <w:ind w:left="432" w:hanging="432"/>
              <w:rPr>
                <w:rFonts w:ascii="Arial Narrow" w:hAnsi="Arial Narrow"/>
                <w:sz w:val="22"/>
                <w:szCs w:val="22"/>
              </w:rPr>
            </w:pPr>
            <w:r>
              <w:rPr>
                <w:rFonts w:ascii="Arial Narrow" w:hAnsi="Arial Narrow"/>
                <w:sz w:val="22"/>
                <w:szCs w:val="22"/>
              </w:rPr>
              <w:t xml:space="preserve">Complete </w:t>
            </w:r>
            <w:hyperlink r:id="rId21" w:history="1">
              <w:r w:rsidR="000D4C8A" w:rsidRPr="008F0357">
                <w:rPr>
                  <w:rStyle w:val="Hyperlink"/>
                  <w:rFonts w:ascii="Arial Narrow" w:hAnsi="Arial Narrow"/>
                  <w:sz w:val="22"/>
                  <w:szCs w:val="22"/>
                </w:rPr>
                <w:t>Risk checklist for cash-based programs</w:t>
              </w:r>
            </w:hyperlink>
            <w:r w:rsidR="000C3A9F">
              <w:rPr>
                <w:rFonts w:ascii="Arial Narrow" w:hAnsi="Arial Narrow"/>
                <w:color w:val="FF0000"/>
                <w:sz w:val="22"/>
                <w:szCs w:val="22"/>
              </w:rPr>
              <w:t xml:space="preserve"> </w:t>
            </w:r>
          </w:p>
          <w:p w14:paraId="1C3DB311" w14:textId="77777777" w:rsidR="002D2E42" w:rsidRPr="00B260C9" w:rsidRDefault="002D2E42" w:rsidP="00566EFC">
            <w:pPr>
              <w:pStyle w:val="ListParagraph"/>
              <w:numPr>
                <w:ilvl w:val="0"/>
                <w:numId w:val="4"/>
              </w:numPr>
              <w:ind w:left="432" w:hanging="432"/>
              <w:rPr>
                <w:rFonts w:ascii="Arial Narrow" w:hAnsi="Arial Narrow"/>
                <w:sz w:val="22"/>
                <w:szCs w:val="22"/>
              </w:rPr>
            </w:pPr>
            <w:r w:rsidRPr="00B260C9">
              <w:rPr>
                <w:rFonts w:ascii="Arial Narrow" w:hAnsi="Arial Narrow"/>
                <w:sz w:val="22"/>
                <w:szCs w:val="22"/>
              </w:rPr>
              <w:t>Remind all to use proper acct codes for support to participants/vendors for cash/voucher programs: 6110 if CRS implemented and 6168 if implemented by CRS partner/sub recipient.</w:t>
            </w:r>
          </w:p>
          <w:p w14:paraId="060B592A" w14:textId="77777777" w:rsidR="002D2E42" w:rsidRPr="00B260C9" w:rsidRDefault="002D2E42" w:rsidP="00566EFC">
            <w:pPr>
              <w:pStyle w:val="ListParagraph"/>
              <w:numPr>
                <w:ilvl w:val="0"/>
                <w:numId w:val="4"/>
              </w:numPr>
              <w:ind w:left="432" w:hanging="432"/>
              <w:rPr>
                <w:rFonts w:ascii="Arial Narrow" w:hAnsi="Arial Narrow"/>
                <w:sz w:val="22"/>
                <w:szCs w:val="22"/>
              </w:rPr>
            </w:pPr>
            <w:r w:rsidRPr="00B260C9">
              <w:rPr>
                <w:rFonts w:ascii="Arial Narrow" w:hAnsi="Arial Narrow"/>
                <w:sz w:val="22"/>
                <w:szCs w:val="22"/>
              </w:rPr>
              <w:t xml:space="preserve"> CRS should take the lead on paying vendors for C&amp;V program if working with new and/or </w:t>
            </w:r>
            <w:proofErr w:type="gramStart"/>
            <w:r w:rsidRPr="00B260C9">
              <w:rPr>
                <w:rFonts w:ascii="Arial Narrow" w:hAnsi="Arial Narrow"/>
                <w:sz w:val="22"/>
                <w:szCs w:val="22"/>
              </w:rPr>
              <w:t>high risk</w:t>
            </w:r>
            <w:proofErr w:type="gramEnd"/>
            <w:r w:rsidRPr="00B260C9">
              <w:rPr>
                <w:rFonts w:ascii="Arial Narrow" w:hAnsi="Arial Narrow"/>
                <w:sz w:val="22"/>
                <w:szCs w:val="22"/>
              </w:rPr>
              <w:t xml:space="preserve"> partner(s),</w:t>
            </w:r>
          </w:p>
          <w:p w14:paraId="7C684665" w14:textId="5A2213C7" w:rsidR="002D2E42" w:rsidRPr="00B260C9" w:rsidRDefault="002D2E42" w:rsidP="00566EFC">
            <w:pPr>
              <w:pStyle w:val="ListParagraph"/>
              <w:numPr>
                <w:ilvl w:val="0"/>
                <w:numId w:val="4"/>
              </w:numPr>
              <w:ind w:left="432" w:hanging="432"/>
              <w:rPr>
                <w:rFonts w:ascii="Arial Narrow" w:hAnsi="Arial Narrow"/>
                <w:sz w:val="22"/>
                <w:szCs w:val="22"/>
              </w:rPr>
            </w:pPr>
            <w:r w:rsidRPr="00B260C9">
              <w:rPr>
                <w:rFonts w:ascii="Arial Narrow" w:hAnsi="Arial Narrow"/>
                <w:sz w:val="22"/>
                <w:szCs w:val="22"/>
              </w:rPr>
              <w:t>Review and address staffing to ensure sufficient operations/finance support is available for such activities</w:t>
            </w:r>
            <w:r w:rsidR="00A41132" w:rsidRPr="00B260C9">
              <w:rPr>
                <w:rFonts w:ascii="Arial Narrow" w:hAnsi="Arial Narrow"/>
                <w:sz w:val="22"/>
                <w:szCs w:val="22"/>
              </w:rPr>
              <w:t xml:space="preserve"> and aim to engage staff with experience in cash-based programs</w:t>
            </w:r>
            <w:r w:rsidRPr="00B260C9">
              <w:rPr>
                <w:rFonts w:ascii="Arial Narrow" w:hAnsi="Arial Narrow"/>
                <w:sz w:val="22"/>
                <w:szCs w:val="22"/>
              </w:rPr>
              <w:t>;</w:t>
            </w:r>
          </w:p>
          <w:p w14:paraId="47617BFD" w14:textId="25E00498" w:rsidR="008158ED" w:rsidRPr="00B260C9" w:rsidRDefault="002D2E42" w:rsidP="005B6D50">
            <w:pPr>
              <w:pStyle w:val="ListParagraph"/>
              <w:numPr>
                <w:ilvl w:val="0"/>
                <w:numId w:val="4"/>
              </w:numPr>
              <w:ind w:left="432" w:hanging="432"/>
              <w:rPr>
                <w:rFonts w:ascii="Arial Narrow" w:hAnsi="Arial Narrow"/>
                <w:sz w:val="22"/>
                <w:szCs w:val="22"/>
              </w:rPr>
            </w:pPr>
            <w:r w:rsidRPr="00B260C9">
              <w:rPr>
                <w:rFonts w:ascii="Arial Narrow" w:hAnsi="Arial Narrow"/>
                <w:sz w:val="22"/>
                <w:szCs w:val="22"/>
              </w:rPr>
              <w:t xml:space="preserve">Review vendor/beneficiaries cash disbursement methods and associated </w:t>
            </w:r>
            <w:r w:rsidR="00A41132" w:rsidRPr="00B260C9">
              <w:rPr>
                <w:rFonts w:ascii="Arial Narrow" w:hAnsi="Arial Narrow"/>
                <w:sz w:val="22"/>
                <w:szCs w:val="22"/>
              </w:rPr>
              <w:t>security and protection</w:t>
            </w:r>
            <w:r w:rsidR="00AA3904">
              <w:rPr>
                <w:rFonts w:ascii="Arial Narrow" w:hAnsi="Arial Narrow"/>
                <w:sz w:val="22"/>
                <w:szCs w:val="22"/>
              </w:rPr>
              <w:t xml:space="preserve"> risks (See </w:t>
            </w:r>
            <w:hyperlink r:id="rId22" w:history="1">
              <w:r w:rsidR="00AA3904" w:rsidRPr="00AA3904">
                <w:rPr>
                  <w:rStyle w:val="Hyperlink"/>
                  <w:rFonts w:ascii="Arial Narrow" w:hAnsi="Arial Narrow"/>
                  <w:sz w:val="22"/>
                  <w:szCs w:val="22"/>
                </w:rPr>
                <w:t xml:space="preserve">Protection Mainstreaming </w:t>
              </w:r>
              <w:r w:rsidR="00A41132" w:rsidRPr="00AA3904">
                <w:rPr>
                  <w:rStyle w:val="Hyperlink"/>
                  <w:rFonts w:ascii="Arial Narrow" w:hAnsi="Arial Narrow"/>
                  <w:sz w:val="22"/>
                  <w:szCs w:val="22"/>
                </w:rPr>
                <w:t>Checklist</w:t>
              </w:r>
              <w:r w:rsidR="00B260C9" w:rsidRPr="00AA3904">
                <w:rPr>
                  <w:rStyle w:val="Hyperlink"/>
                  <w:rFonts w:ascii="Arial Narrow" w:hAnsi="Arial Narrow"/>
                  <w:sz w:val="22"/>
                  <w:szCs w:val="22"/>
                </w:rPr>
                <w:t xml:space="preserve"> for Cash/Voucher Programming</w:t>
              </w:r>
            </w:hyperlink>
            <w:r w:rsidR="00A41132" w:rsidRPr="00B260C9">
              <w:rPr>
                <w:rFonts w:ascii="Arial Narrow" w:hAnsi="Arial Narrow"/>
                <w:sz w:val="22"/>
                <w:szCs w:val="22"/>
              </w:rPr>
              <w:t>).</w:t>
            </w:r>
          </w:p>
        </w:tc>
      </w:tr>
      <w:tr w:rsidR="004E2078" w:rsidRPr="00B260C9" w14:paraId="761D1BB4" w14:textId="77777777" w:rsidTr="00566EFC">
        <w:tc>
          <w:tcPr>
            <w:tcW w:w="630" w:type="dxa"/>
            <w:shd w:val="clear" w:color="auto" w:fill="A6A6A6" w:themeFill="background1" w:themeFillShade="A6"/>
            <w:vAlign w:val="center"/>
          </w:tcPr>
          <w:p w14:paraId="4E85FA2E" w14:textId="3105EA29" w:rsidR="004E2078"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t>10</w:t>
            </w:r>
          </w:p>
        </w:tc>
        <w:tc>
          <w:tcPr>
            <w:tcW w:w="9245" w:type="dxa"/>
            <w:shd w:val="clear" w:color="auto" w:fill="A6A6A6" w:themeFill="background1" w:themeFillShade="A6"/>
          </w:tcPr>
          <w:p w14:paraId="04DB8F82" w14:textId="77777777" w:rsidR="004E2078" w:rsidRPr="00B260C9" w:rsidRDefault="004E2078" w:rsidP="0086792D">
            <w:pPr>
              <w:pStyle w:val="ListParagraph"/>
              <w:ind w:left="0"/>
              <w:rPr>
                <w:rFonts w:ascii="Arial Narrow" w:hAnsi="Arial Narrow"/>
                <w:b/>
                <w:color w:val="FFFFFF" w:themeColor="background1"/>
                <w:sz w:val="22"/>
                <w:szCs w:val="22"/>
              </w:rPr>
            </w:pPr>
            <w:r w:rsidRPr="00B260C9">
              <w:rPr>
                <w:rFonts w:ascii="Arial Narrow" w:hAnsi="Arial Narrow"/>
                <w:b/>
                <w:color w:val="FFFFFF" w:themeColor="background1"/>
                <w:sz w:val="22"/>
                <w:szCs w:val="22"/>
              </w:rPr>
              <w:t>Will we have new Partners?</w:t>
            </w:r>
          </w:p>
        </w:tc>
      </w:tr>
      <w:tr w:rsidR="004E2078" w:rsidRPr="00B260C9" w14:paraId="69573534" w14:textId="77777777" w:rsidTr="00566EFC">
        <w:tc>
          <w:tcPr>
            <w:tcW w:w="630" w:type="dxa"/>
            <w:vAlign w:val="center"/>
          </w:tcPr>
          <w:p w14:paraId="55BCD268" w14:textId="77777777" w:rsidR="004E2078" w:rsidRPr="00B260C9" w:rsidRDefault="004E2078" w:rsidP="00566EFC">
            <w:pPr>
              <w:pStyle w:val="ListParagraph"/>
              <w:ind w:left="0"/>
              <w:jc w:val="center"/>
              <w:rPr>
                <w:rFonts w:ascii="Arial Narrow" w:hAnsi="Arial Narrow"/>
                <w:sz w:val="22"/>
                <w:szCs w:val="22"/>
              </w:rPr>
            </w:pPr>
          </w:p>
        </w:tc>
        <w:tc>
          <w:tcPr>
            <w:tcW w:w="9245" w:type="dxa"/>
          </w:tcPr>
          <w:p w14:paraId="47E0D019" w14:textId="0CEFD897" w:rsidR="004E2078" w:rsidRPr="005B6D50" w:rsidRDefault="004E2078" w:rsidP="00566EFC">
            <w:pPr>
              <w:pStyle w:val="ListParagraph"/>
              <w:numPr>
                <w:ilvl w:val="0"/>
                <w:numId w:val="5"/>
              </w:numPr>
              <w:ind w:left="432" w:hanging="432"/>
              <w:rPr>
                <w:rFonts w:ascii="Arial Narrow" w:hAnsi="Arial Narrow"/>
                <w:sz w:val="22"/>
                <w:szCs w:val="22"/>
              </w:rPr>
            </w:pPr>
            <w:r w:rsidRPr="005B6D50">
              <w:rPr>
                <w:rFonts w:ascii="Arial Narrow" w:hAnsi="Arial Narrow"/>
                <w:sz w:val="22"/>
                <w:szCs w:val="22"/>
              </w:rPr>
              <w:t xml:space="preserve">Remember that under the </w:t>
            </w:r>
            <w:r w:rsidR="00355174" w:rsidRPr="005B6D50">
              <w:rPr>
                <w:rFonts w:ascii="Arial Narrow" w:hAnsi="Arial Narrow"/>
                <w:sz w:val="22"/>
                <w:szCs w:val="22"/>
              </w:rPr>
              <w:t>S</w:t>
            </w:r>
            <w:r w:rsidR="00826072" w:rsidRPr="005B6D50">
              <w:rPr>
                <w:rFonts w:ascii="Arial Narrow" w:hAnsi="Arial Narrow"/>
                <w:sz w:val="22"/>
                <w:szCs w:val="22"/>
              </w:rPr>
              <w:t>R</w:t>
            </w:r>
            <w:r w:rsidR="00355174" w:rsidRPr="005B6D50">
              <w:rPr>
                <w:rFonts w:ascii="Arial Narrow" w:hAnsi="Arial Narrow"/>
                <w:sz w:val="22"/>
                <w:szCs w:val="22"/>
              </w:rPr>
              <w:t>FM</w:t>
            </w:r>
            <w:r w:rsidR="00826072" w:rsidRPr="005B6D50">
              <w:rPr>
                <w:rFonts w:ascii="Arial Narrow" w:hAnsi="Arial Narrow"/>
                <w:sz w:val="22"/>
                <w:szCs w:val="22"/>
              </w:rPr>
              <w:t xml:space="preserve"> </w:t>
            </w:r>
            <w:r w:rsidR="00355174" w:rsidRPr="005B6D50">
              <w:rPr>
                <w:rFonts w:ascii="Arial Narrow" w:hAnsi="Arial Narrow"/>
                <w:sz w:val="22"/>
                <w:szCs w:val="22"/>
              </w:rPr>
              <w:t>P</w:t>
            </w:r>
            <w:r w:rsidR="00826072" w:rsidRPr="005B6D50">
              <w:rPr>
                <w:rFonts w:ascii="Arial Narrow" w:hAnsi="Arial Narrow"/>
                <w:sz w:val="22"/>
                <w:szCs w:val="22"/>
              </w:rPr>
              <w:t xml:space="preserve">olicy </w:t>
            </w:r>
            <w:r w:rsidRPr="005B6D50">
              <w:rPr>
                <w:rFonts w:ascii="Arial Narrow" w:hAnsi="Arial Narrow"/>
                <w:sz w:val="22"/>
                <w:szCs w:val="22"/>
              </w:rPr>
              <w:t xml:space="preserve">(section 2.3) </w:t>
            </w:r>
            <w:r w:rsidR="006149E1" w:rsidRPr="005B6D50">
              <w:rPr>
                <w:rFonts w:ascii="Arial Narrow" w:hAnsi="Arial Narrow"/>
                <w:sz w:val="22"/>
                <w:szCs w:val="22"/>
              </w:rPr>
              <w:t>might not be feasible prior to signing the SR agreement and in such cases new partner(s) must be treated as High Risk. CP has 90 days, from the date of agreement signing, to conduct assessment</w:t>
            </w:r>
            <w:r w:rsidR="006149E1" w:rsidRPr="005B6D50">
              <w:rPr>
                <w:rFonts w:ascii="Arial Narrow" w:hAnsi="Arial Narrow"/>
                <w:strike/>
                <w:sz w:val="22"/>
                <w:szCs w:val="22"/>
              </w:rPr>
              <w:t>.</w:t>
            </w:r>
            <w:r w:rsidR="006149E1" w:rsidRPr="005B6D50">
              <w:rPr>
                <w:rFonts w:ascii="Arial Narrow" w:hAnsi="Arial Narrow"/>
                <w:sz w:val="22"/>
                <w:szCs w:val="22"/>
              </w:rPr>
              <w:t xml:space="preserve"> Additional 90 days extension period can be </w:t>
            </w:r>
            <w:r w:rsidR="006149E1" w:rsidRPr="005B6D50">
              <w:rPr>
                <w:rFonts w:ascii="Arial Narrow" w:hAnsi="Arial Narrow"/>
                <w:b/>
                <w:bCs/>
                <w:i/>
                <w:iCs/>
                <w:sz w:val="22"/>
                <w:szCs w:val="22"/>
              </w:rPr>
              <w:t>approved by the RD</w:t>
            </w:r>
            <w:r w:rsidR="006149E1" w:rsidRPr="005B6D50">
              <w:rPr>
                <w:rFonts w:ascii="Arial Narrow" w:hAnsi="Arial Narrow"/>
                <w:sz w:val="22"/>
                <w:szCs w:val="22"/>
              </w:rPr>
              <w:t xml:space="preserve">. Beyond 180 days extension requires </w:t>
            </w:r>
            <w:r w:rsidR="001A219C">
              <w:rPr>
                <w:rFonts w:ascii="Arial Narrow" w:hAnsi="Arial Narrow"/>
                <w:sz w:val="22"/>
                <w:szCs w:val="22"/>
              </w:rPr>
              <w:t>the</w:t>
            </w:r>
            <w:r w:rsidR="006149E1" w:rsidRPr="005B6D50">
              <w:rPr>
                <w:rFonts w:ascii="Arial Narrow" w:hAnsi="Arial Narrow"/>
                <w:sz w:val="22"/>
                <w:szCs w:val="22"/>
              </w:rPr>
              <w:t xml:space="preserve"> </w:t>
            </w:r>
            <w:r w:rsidR="006149E1" w:rsidRPr="001A219C">
              <w:rPr>
                <w:rFonts w:ascii="Arial Narrow" w:hAnsi="Arial Narrow"/>
                <w:b/>
                <w:i/>
                <w:sz w:val="22"/>
                <w:szCs w:val="22"/>
              </w:rPr>
              <w:t xml:space="preserve">Director for </w:t>
            </w:r>
            <w:r w:rsidR="006149E1" w:rsidRPr="005B6D50">
              <w:rPr>
                <w:rFonts w:ascii="Arial Narrow" w:hAnsi="Arial Narrow"/>
                <w:b/>
                <w:bCs/>
                <w:i/>
                <w:iCs/>
                <w:sz w:val="22"/>
                <w:szCs w:val="22"/>
              </w:rPr>
              <w:t>Overseas Finance approval - request to go from CR to RD/DRD MQ and then to Sr. Director for Overseas Finance</w:t>
            </w:r>
            <w:r w:rsidRPr="005B6D50">
              <w:rPr>
                <w:rFonts w:ascii="Arial Narrow" w:hAnsi="Arial Narrow"/>
                <w:b/>
                <w:i/>
                <w:sz w:val="22"/>
                <w:szCs w:val="22"/>
              </w:rPr>
              <w:t>.</w:t>
            </w:r>
          </w:p>
          <w:p w14:paraId="169C33A3" w14:textId="56E59570" w:rsidR="004E2078" w:rsidRPr="005B6D50" w:rsidRDefault="006149E1" w:rsidP="00566EFC">
            <w:pPr>
              <w:pStyle w:val="ListParagraph"/>
              <w:numPr>
                <w:ilvl w:val="0"/>
                <w:numId w:val="5"/>
              </w:numPr>
              <w:ind w:left="432" w:hanging="432"/>
              <w:rPr>
                <w:rFonts w:ascii="Arial Narrow" w:hAnsi="Arial Narrow"/>
                <w:sz w:val="22"/>
                <w:szCs w:val="22"/>
              </w:rPr>
            </w:pPr>
            <w:r w:rsidRPr="005B6D50">
              <w:rPr>
                <w:rFonts w:ascii="Arial Narrow" w:hAnsi="Arial Narrow"/>
                <w:sz w:val="22"/>
                <w:szCs w:val="22"/>
              </w:rPr>
              <w:t>For unrestricted CRS private funds, c</w:t>
            </w:r>
            <w:r w:rsidR="00A8217D" w:rsidRPr="005B6D50">
              <w:rPr>
                <w:rFonts w:ascii="Arial Narrow" w:hAnsi="Arial Narrow"/>
                <w:sz w:val="22"/>
                <w:szCs w:val="22"/>
              </w:rPr>
              <w:t>onsider using Service Contract for</w:t>
            </w:r>
            <w:r w:rsidR="004E2078" w:rsidRPr="005B6D50">
              <w:rPr>
                <w:rFonts w:ascii="Arial Narrow" w:hAnsi="Arial Narrow"/>
                <w:sz w:val="22"/>
                <w:szCs w:val="22"/>
              </w:rPr>
              <w:t xml:space="preserve"> one off partners for a sho</w:t>
            </w:r>
            <w:r w:rsidR="00A8217D" w:rsidRPr="005B6D50">
              <w:rPr>
                <w:rFonts w:ascii="Arial Narrow" w:hAnsi="Arial Narrow"/>
                <w:sz w:val="22"/>
                <w:szCs w:val="22"/>
              </w:rPr>
              <w:t>rt period of time only.</w:t>
            </w:r>
            <w:r w:rsidR="004E2078" w:rsidRPr="005B6D50">
              <w:rPr>
                <w:rFonts w:ascii="Arial Narrow" w:hAnsi="Arial Narrow"/>
                <w:sz w:val="22"/>
                <w:szCs w:val="22"/>
              </w:rPr>
              <w:t xml:space="preserve"> </w:t>
            </w:r>
          </w:p>
          <w:p w14:paraId="0175C4EB" w14:textId="2D50F07C" w:rsidR="004E2078" w:rsidRPr="005B6D50" w:rsidRDefault="004E2078" w:rsidP="00566EFC">
            <w:pPr>
              <w:pStyle w:val="ListParagraph"/>
              <w:numPr>
                <w:ilvl w:val="0"/>
                <w:numId w:val="5"/>
              </w:numPr>
              <w:ind w:left="432" w:hanging="432"/>
              <w:rPr>
                <w:rFonts w:ascii="Arial Narrow" w:hAnsi="Arial Narrow"/>
                <w:sz w:val="22"/>
                <w:szCs w:val="22"/>
              </w:rPr>
            </w:pPr>
            <w:r w:rsidRPr="005B6D50">
              <w:rPr>
                <w:rFonts w:ascii="Arial Narrow" w:hAnsi="Arial Narrow"/>
                <w:sz w:val="22"/>
                <w:szCs w:val="22"/>
              </w:rPr>
              <w:t xml:space="preserve">If </w:t>
            </w:r>
            <w:r w:rsidR="00A8217D" w:rsidRPr="005B6D50">
              <w:rPr>
                <w:rFonts w:ascii="Arial Narrow" w:hAnsi="Arial Narrow"/>
                <w:sz w:val="22"/>
                <w:szCs w:val="22"/>
              </w:rPr>
              <w:t>compliance</w:t>
            </w:r>
            <w:r w:rsidRPr="005B6D50">
              <w:rPr>
                <w:rFonts w:ascii="Arial Narrow" w:hAnsi="Arial Narrow"/>
                <w:sz w:val="22"/>
                <w:szCs w:val="22"/>
              </w:rPr>
              <w:t xml:space="preserve"> with SFRM procedures related to Advances/Reporting</w:t>
            </w:r>
            <w:r w:rsidR="00A8217D" w:rsidRPr="005B6D50">
              <w:rPr>
                <w:rFonts w:ascii="Arial Narrow" w:hAnsi="Arial Narrow"/>
                <w:sz w:val="22"/>
                <w:szCs w:val="22"/>
              </w:rPr>
              <w:t xml:space="preserve"> for High Risk Partners is a challenge</w:t>
            </w:r>
            <w:r w:rsidRPr="005B6D50">
              <w:rPr>
                <w:rFonts w:ascii="Arial Narrow" w:hAnsi="Arial Narrow"/>
                <w:sz w:val="22"/>
                <w:szCs w:val="22"/>
              </w:rPr>
              <w:t xml:space="preserve">, </w:t>
            </w:r>
            <w:r w:rsidRPr="005B6D50">
              <w:rPr>
                <w:rFonts w:ascii="Arial Narrow" w:hAnsi="Arial Narrow"/>
                <w:b/>
                <w:i/>
                <w:sz w:val="22"/>
                <w:szCs w:val="22"/>
              </w:rPr>
              <w:t xml:space="preserve">request </w:t>
            </w:r>
            <w:r w:rsidRPr="005B6D50">
              <w:rPr>
                <w:rFonts w:ascii="Arial Narrow" w:hAnsi="Arial Narrow"/>
                <w:b/>
                <w:bCs/>
                <w:i/>
                <w:iCs/>
                <w:sz w:val="22"/>
                <w:szCs w:val="22"/>
              </w:rPr>
              <w:t>a waiver</w:t>
            </w:r>
            <w:r w:rsidRPr="005B6D50">
              <w:rPr>
                <w:rFonts w:ascii="Arial Narrow" w:hAnsi="Arial Narrow"/>
                <w:b/>
                <w:i/>
                <w:sz w:val="22"/>
                <w:szCs w:val="22"/>
              </w:rPr>
              <w:t xml:space="preserve"> </w:t>
            </w:r>
            <w:r w:rsidR="006149E1" w:rsidRPr="005B6D50">
              <w:rPr>
                <w:rFonts w:ascii="Arial Narrow" w:hAnsi="Arial Narrow"/>
                <w:b/>
                <w:i/>
                <w:sz w:val="22"/>
                <w:szCs w:val="22"/>
              </w:rPr>
              <w:t xml:space="preserve">for </w:t>
            </w:r>
            <w:r w:rsidR="006149E1" w:rsidRPr="005B6D50">
              <w:rPr>
                <w:rFonts w:ascii="Arial Narrow" w:hAnsi="Arial Narrow"/>
                <w:b/>
                <w:bCs/>
                <w:i/>
                <w:iCs/>
                <w:sz w:val="22"/>
                <w:szCs w:val="22"/>
              </w:rPr>
              <w:t>Director for</w:t>
            </w:r>
            <w:r w:rsidR="00566EFC" w:rsidRPr="005B6D50">
              <w:rPr>
                <w:rFonts w:ascii="Arial Narrow" w:hAnsi="Arial Narrow"/>
                <w:b/>
                <w:i/>
                <w:sz w:val="22"/>
                <w:szCs w:val="22"/>
              </w:rPr>
              <w:t xml:space="preserve"> Overseas Finance approval (</w:t>
            </w:r>
            <w:r w:rsidR="0053054A" w:rsidRPr="005B6D50">
              <w:rPr>
                <w:rFonts w:ascii="Arial Narrow" w:hAnsi="Arial Narrow"/>
                <w:b/>
                <w:bCs/>
                <w:i/>
                <w:iCs/>
                <w:sz w:val="22"/>
                <w:szCs w:val="22"/>
              </w:rPr>
              <w:t>request to go f</w:t>
            </w:r>
            <w:r w:rsidR="001A219C">
              <w:rPr>
                <w:rFonts w:ascii="Arial Narrow" w:hAnsi="Arial Narrow"/>
                <w:b/>
                <w:bCs/>
                <w:i/>
                <w:iCs/>
                <w:sz w:val="22"/>
                <w:szCs w:val="22"/>
              </w:rPr>
              <w:t>rom CR to RD/DRD MQ and then to</w:t>
            </w:r>
            <w:r w:rsidR="006149E1" w:rsidRPr="005B6D50">
              <w:rPr>
                <w:rFonts w:ascii="Arial Narrow" w:hAnsi="Arial Narrow"/>
                <w:b/>
                <w:bCs/>
                <w:i/>
                <w:iCs/>
                <w:sz w:val="22"/>
                <w:szCs w:val="22"/>
              </w:rPr>
              <w:t xml:space="preserve"> Director for</w:t>
            </w:r>
            <w:r w:rsidR="0053054A" w:rsidRPr="005B6D50">
              <w:rPr>
                <w:rFonts w:ascii="Arial Narrow" w:hAnsi="Arial Narrow"/>
                <w:b/>
                <w:bCs/>
                <w:i/>
                <w:iCs/>
                <w:sz w:val="22"/>
                <w:szCs w:val="22"/>
              </w:rPr>
              <w:t xml:space="preserve"> Overseas Finance</w:t>
            </w:r>
            <w:r w:rsidR="00566EFC" w:rsidRPr="005B6D50">
              <w:rPr>
                <w:rFonts w:ascii="Arial Narrow" w:hAnsi="Arial Narrow"/>
                <w:b/>
                <w:bCs/>
                <w:i/>
                <w:iCs/>
                <w:sz w:val="22"/>
                <w:szCs w:val="22"/>
              </w:rPr>
              <w:t>).</w:t>
            </w:r>
          </w:p>
          <w:p w14:paraId="1E10108A" w14:textId="66EB0A9E" w:rsidR="004E2078" w:rsidRPr="00B260C9" w:rsidRDefault="00B260C9" w:rsidP="00566EFC">
            <w:pPr>
              <w:pStyle w:val="ListParagraph"/>
              <w:numPr>
                <w:ilvl w:val="0"/>
                <w:numId w:val="5"/>
              </w:numPr>
              <w:ind w:left="432" w:hanging="432"/>
              <w:rPr>
                <w:rFonts w:ascii="Arial Narrow" w:hAnsi="Arial Narrow"/>
                <w:sz w:val="22"/>
                <w:szCs w:val="22"/>
              </w:rPr>
            </w:pPr>
            <w:r w:rsidRPr="005B6D50">
              <w:rPr>
                <w:rFonts w:ascii="Arial Narrow" w:hAnsi="Arial Narrow"/>
                <w:sz w:val="22"/>
                <w:szCs w:val="22"/>
              </w:rPr>
              <w:t xml:space="preserve">Consider the need for </w:t>
            </w:r>
            <w:r w:rsidR="00DF3A5E" w:rsidRPr="005B6D50">
              <w:rPr>
                <w:rFonts w:ascii="Arial Narrow" w:hAnsi="Arial Narrow"/>
                <w:sz w:val="22"/>
                <w:szCs w:val="22"/>
              </w:rPr>
              <w:t xml:space="preserve">CRS </w:t>
            </w:r>
            <w:r w:rsidRPr="005B6D50">
              <w:rPr>
                <w:rFonts w:ascii="Arial Narrow" w:hAnsi="Arial Narrow"/>
                <w:sz w:val="22"/>
                <w:szCs w:val="22"/>
              </w:rPr>
              <w:t>to directly manage</w:t>
            </w:r>
            <w:r w:rsidR="004E2078" w:rsidRPr="005B6D50">
              <w:rPr>
                <w:rFonts w:ascii="Arial Narrow" w:hAnsi="Arial Narrow"/>
                <w:sz w:val="22"/>
                <w:szCs w:val="22"/>
              </w:rPr>
              <w:t xml:space="preserve"> the majority of project procurement, cash/voucher payments, etc.;</w:t>
            </w:r>
            <w:r w:rsidR="00A8217D" w:rsidRPr="005B6D50">
              <w:rPr>
                <w:rFonts w:ascii="Arial Narrow" w:hAnsi="Arial Narrow"/>
                <w:sz w:val="22"/>
                <w:szCs w:val="22"/>
              </w:rPr>
              <w:t xml:space="preserve"> </w:t>
            </w:r>
            <w:r w:rsidR="00DF3A5E" w:rsidRPr="005B6D50">
              <w:rPr>
                <w:rFonts w:ascii="Arial Narrow" w:hAnsi="Arial Narrow"/>
                <w:sz w:val="22"/>
                <w:szCs w:val="22"/>
              </w:rPr>
              <w:t>f</w:t>
            </w:r>
            <w:r w:rsidR="00A8217D" w:rsidRPr="005B6D50">
              <w:rPr>
                <w:rFonts w:ascii="Arial Narrow" w:hAnsi="Arial Narrow"/>
                <w:sz w:val="22"/>
                <w:szCs w:val="22"/>
              </w:rPr>
              <w:t>or h</w:t>
            </w:r>
            <w:r w:rsidR="00DF3A5E" w:rsidRPr="005B6D50">
              <w:rPr>
                <w:rFonts w:ascii="Arial Narrow" w:hAnsi="Arial Narrow"/>
                <w:sz w:val="22"/>
                <w:szCs w:val="22"/>
              </w:rPr>
              <w:t>igh risk partners (</w:t>
            </w:r>
            <w:r w:rsidR="004E2078" w:rsidRPr="005B6D50">
              <w:rPr>
                <w:rFonts w:ascii="Arial Narrow" w:hAnsi="Arial Narrow"/>
                <w:sz w:val="22"/>
                <w:szCs w:val="22"/>
              </w:rPr>
              <w:t xml:space="preserve">Partner to focus on staffing and logistics (vehicle </w:t>
            </w:r>
            <w:r w:rsidRPr="005B6D50">
              <w:rPr>
                <w:rFonts w:ascii="Arial Narrow" w:hAnsi="Arial Narrow"/>
                <w:sz w:val="22"/>
                <w:szCs w:val="22"/>
              </w:rPr>
              <w:t>operations, field offices, etc.</w:t>
            </w:r>
            <w:r w:rsidR="00DF3A5E" w:rsidRPr="005B6D50">
              <w:rPr>
                <w:rFonts w:ascii="Arial Narrow" w:hAnsi="Arial Narrow"/>
                <w:sz w:val="22"/>
                <w:szCs w:val="22"/>
              </w:rPr>
              <w:t>)</w:t>
            </w:r>
          </w:p>
        </w:tc>
      </w:tr>
    </w:tbl>
    <w:p w14:paraId="51A104A3" w14:textId="77777777" w:rsidR="004E2078" w:rsidRPr="00255FF9" w:rsidRDefault="004E2078" w:rsidP="00DB1A26">
      <w:pPr>
        <w:rPr>
          <w:rFonts w:ascii="Arial Narrow" w:hAnsi="Arial Narrow"/>
          <w:sz w:val="22"/>
          <w:szCs w:val="22"/>
        </w:rPr>
      </w:pPr>
    </w:p>
    <w:p w14:paraId="336652A1" w14:textId="77777777" w:rsidR="00255FF9" w:rsidRPr="00255FF9" w:rsidRDefault="00255FF9" w:rsidP="00255FF9">
      <w:pPr>
        <w:rPr>
          <w:rFonts w:ascii="Arial Narrow" w:hAnsi="Arial Narrow"/>
          <w:b/>
          <w:sz w:val="22"/>
          <w:szCs w:val="22"/>
        </w:rPr>
      </w:pPr>
      <w:r w:rsidRPr="00255FF9">
        <w:rPr>
          <w:rFonts w:ascii="Arial Narrow" w:hAnsi="Arial Narrow"/>
          <w:b/>
          <w:sz w:val="22"/>
          <w:szCs w:val="22"/>
        </w:rPr>
        <w:t>RESOURCES:</w:t>
      </w:r>
    </w:p>
    <w:p w14:paraId="777CB770" w14:textId="77777777" w:rsidR="00255FF9" w:rsidRPr="00255FF9" w:rsidRDefault="00255FF9" w:rsidP="00255FF9">
      <w:pPr>
        <w:pStyle w:val="ListParagraph"/>
        <w:numPr>
          <w:ilvl w:val="0"/>
          <w:numId w:val="38"/>
        </w:numPr>
        <w:spacing w:line="276" w:lineRule="auto"/>
        <w:rPr>
          <w:rFonts w:ascii="Arial Narrow" w:hAnsi="Arial Narrow"/>
          <w:b/>
          <w:bCs/>
          <w:sz w:val="22"/>
          <w:szCs w:val="22"/>
        </w:rPr>
      </w:pPr>
      <w:r w:rsidRPr="00255FF9">
        <w:rPr>
          <w:rFonts w:ascii="Arial Narrow" w:hAnsi="Arial Narrow"/>
          <w:b/>
          <w:bCs/>
          <w:sz w:val="22"/>
          <w:szCs w:val="22"/>
        </w:rPr>
        <w:t xml:space="preserve">HRD Points of Contact:   </w:t>
      </w:r>
    </w:p>
    <w:p w14:paraId="0696326F" w14:textId="77777777" w:rsidR="00255FF9" w:rsidRPr="00255FF9" w:rsidRDefault="00255FF9" w:rsidP="00255FF9">
      <w:pPr>
        <w:numPr>
          <w:ilvl w:val="0"/>
          <w:numId w:val="39"/>
        </w:numPr>
        <w:spacing w:line="276" w:lineRule="auto"/>
        <w:rPr>
          <w:rFonts w:ascii="Arial Narrow" w:hAnsi="Arial Narrow"/>
          <w:sz w:val="22"/>
          <w:szCs w:val="22"/>
        </w:rPr>
      </w:pPr>
      <w:r w:rsidRPr="00255FF9">
        <w:rPr>
          <w:rFonts w:ascii="Arial Narrow" w:hAnsi="Arial Narrow"/>
          <w:sz w:val="22"/>
          <w:szCs w:val="22"/>
        </w:rPr>
        <w:t xml:space="preserve">Human Resources - </w:t>
      </w:r>
      <w:proofErr w:type="gramStart"/>
      <w:r w:rsidRPr="00255FF9">
        <w:rPr>
          <w:rFonts w:ascii="Arial Narrow" w:hAnsi="Arial Narrow"/>
          <w:sz w:val="22"/>
          <w:szCs w:val="22"/>
        </w:rPr>
        <w:t>Staffing :</w:t>
      </w:r>
      <w:proofErr w:type="gramEnd"/>
    </w:p>
    <w:p w14:paraId="4B1991C8" w14:textId="77777777" w:rsidR="00255FF9" w:rsidRPr="00255FF9" w:rsidRDefault="00255FF9" w:rsidP="00255FF9">
      <w:pPr>
        <w:numPr>
          <w:ilvl w:val="0"/>
          <w:numId w:val="40"/>
        </w:numPr>
        <w:spacing w:line="276" w:lineRule="auto"/>
        <w:rPr>
          <w:rFonts w:ascii="Arial Narrow" w:eastAsia="Times New Roman" w:hAnsi="Arial Narrow"/>
          <w:sz w:val="22"/>
          <w:szCs w:val="22"/>
        </w:rPr>
      </w:pPr>
      <w:r w:rsidRPr="00255FF9">
        <w:rPr>
          <w:rFonts w:ascii="Arial Narrow" w:eastAsia="Times New Roman" w:hAnsi="Arial Narrow"/>
          <w:b/>
          <w:bCs/>
          <w:sz w:val="22"/>
          <w:szCs w:val="22"/>
        </w:rPr>
        <w:t xml:space="preserve">Input on Recruitment for ERR Program Positions (Positions Posted or to be Posted): </w:t>
      </w:r>
      <w:r w:rsidRPr="00255FF9">
        <w:rPr>
          <w:rFonts w:ascii="Arial Narrow" w:eastAsia="Times New Roman" w:hAnsi="Arial Narrow"/>
          <w:sz w:val="22"/>
          <w:szCs w:val="22"/>
        </w:rPr>
        <w:t xml:space="preserve">To appointed CRS recruiter and CC </w:t>
      </w:r>
      <w:hyperlink r:id="rId23" w:history="1">
        <w:r w:rsidRPr="00255FF9">
          <w:rPr>
            <w:rStyle w:val="Hyperlink"/>
            <w:rFonts w:ascii="Arial Narrow" w:eastAsia="Times New Roman" w:hAnsi="Arial Narrow"/>
            <w:sz w:val="22"/>
            <w:szCs w:val="22"/>
          </w:rPr>
          <w:t xml:space="preserve">Jennifer </w:t>
        </w:r>
        <w:proofErr w:type="spellStart"/>
        <w:r w:rsidRPr="00255FF9">
          <w:rPr>
            <w:rStyle w:val="Hyperlink"/>
            <w:rFonts w:ascii="Arial Narrow" w:eastAsia="Times New Roman" w:hAnsi="Arial Narrow"/>
            <w:sz w:val="22"/>
            <w:szCs w:val="22"/>
          </w:rPr>
          <w:t>Poidatz</w:t>
        </w:r>
        <w:proofErr w:type="spellEnd"/>
      </w:hyperlink>
      <w:r w:rsidRPr="00255FF9">
        <w:rPr>
          <w:rFonts w:ascii="Arial Narrow" w:eastAsia="Times New Roman" w:hAnsi="Arial Narrow"/>
          <w:sz w:val="22"/>
          <w:szCs w:val="22"/>
        </w:rPr>
        <w:t>.</w:t>
      </w:r>
    </w:p>
    <w:p w14:paraId="2EFA8E1C" w14:textId="77777777" w:rsidR="00255FF9" w:rsidRPr="00255FF9" w:rsidRDefault="00255FF9" w:rsidP="00255FF9">
      <w:pPr>
        <w:pStyle w:val="ListParagraph"/>
        <w:numPr>
          <w:ilvl w:val="0"/>
          <w:numId w:val="41"/>
        </w:numPr>
        <w:autoSpaceDE w:val="0"/>
        <w:autoSpaceDN w:val="0"/>
        <w:rPr>
          <w:rFonts w:ascii="Arial Narrow" w:hAnsi="Arial Narrow"/>
          <w:b/>
          <w:bCs/>
          <w:sz w:val="22"/>
          <w:szCs w:val="22"/>
        </w:rPr>
      </w:pPr>
      <w:r w:rsidRPr="00255FF9">
        <w:rPr>
          <w:rFonts w:ascii="Arial Narrow" w:hAnsi="Arial Narrow"/>
          <w:b/>
          <w:bCs/>
          <w:sz w:val="22"/>
          <w:szCs w:val="22"/>
        </w:rPr>
        <w:t>Request for In Country TDY Support for Emergency Program Interventions (Sectoral, MEAL and/or Generalist) From within HRD Team or Roster:</w:t>
      </w:r>
    </w:p>
    <w:p w14:paraId="5D2A8397" w14:textId="77777777" w:rsidR="00255FF9" w:rsidRPr="00255FF9" w:rsidRDefault="00255FF9" w:rsidP="00255FF9">
      <w:pPr>
        <w:pStyle w:val="ListParagraph"/>
        <w:numPr>
          <w:ilvl w:val="2"/>
          <w:numId w:val="42"/>
        </w:numPr>
        <w:autoSpaceDE w:val="0"/>
        <w:autoSpaceDN w:val="0"/>
        <w:ind w:left="1170" w:hanging="450"/>
        <w:rPr>
          <w:rFonts w:ascii="Arial Narrow" w:hAnsi="Arial Narrow"/>
          <w:sz w:val="22"/>
          <w:szCs w:val="22"/>
        </w:rPr>
      </w:pPr>
      <w:r w:rsidRPr="00255FF9">
        <w:rPr>
          <w:rFonts w:ascii="Arial Narrow" w:hAnsi="Arial Narrow"/>
          <w:sz w:val="22"/>
          <w:szCs w:val="22"/>
        </w:rPr>
        <w:t xml:space="preserve">for HRD TAs: </w:t>
      </w:r>
      <w:hyperlink r:id="rId24" w:history="1">
        <w:proofErr w:type="spellStart"/>
        <w:r w:rsidRPr="00255FF9">
          <w:rPr>
            <w:rStyle w:val="Hyperlink"/>
            <w:rFonts w:ascii="Arial Narrow" w:hAnsi="Arial Narrow"/>
            <w:sz w:val="22"/>
            <w:szCs w:val="22"/>
          </w:rPr>
          <w:t>Donal</w:t>
        </w:r>
        <w:proofErr w:type="spellEnd"/>
        <w:r w:rsidRPr="00255FF9">
          <w:rPr>
            <w:rStyle w:val="Hyperlink"/>
            <w:rFonts w:ascii="Arial Narrow" w:hAnsi="Arial Narrow"/>
            <w:sz w:val="22"/>
            <w:szCs w:val="22"/>
          </w:rPr>
          <w:t xml:space="preserve"> Reilly</w:t>
        </w:r>
      </w:hyperlink>
      <w:r w:rsidRPr="00255FF9">
        <w:rPr>
          <w:rFonts w:ascii="Arial Narrow" w:hAnsi="Arial Narrow"/>
          <w:sz w:val="22"/>
          <w:szCs w:val="22"/>
        </w:rPr>
        <w:t xml:space="preserve"> and </w:t>
      </w:r>
      <w:hyperlink r:id="rId25" w:history="1">
        <w:r w:rsidRPr="00255FF9">
          <w:rPr>
            <w:rStyle w:val="Hyperlink"/>
            <w:rFonts w:ascii="Arial Narrow" w:hAnsi="Arial Narrow"/>
            <w:sz w:val="22"/>
            <w:szCs w:val="22"/>
          </w:rPr>
          <w:t xml:space="preserve">Jennifer </w:t>
        </w:r>
        <w:proofErr w:type="spellStart"/>
        <w:r w:rsidRPr="00255FF9">
          <w:rPr>
            <w:rStyle w:val="Hyperlink"/>
            <w:rFonts w:ascii="Arial Narrow" w:hAnsi="Arial Narrow"/>
            <w:sz w:val="22"/>
            <w:szCs w:val="22"/>
          </w:rPr>
          <w:t>Poidatz</w:t>
        </w:r>
        <w:proofErr w:type="spellEnd"/>
      </w:hyperlink>
      <w:r w:rsidRPr="00255FF9">
        <w:rPr>
          <w:rFonts w:ascii="Arial Narrow" w:hAnsi="Arial Narrow"/>
          <w:sz w:val="22"/>
          <w:szCs w:val="22"/>
        </w:rPr>
        <w:t xml:space="preserve"> </w:t>
      </w:r>
    </w:p>
    <w:p w14:paraId="43071345" w14:textId="77777777" w:rsidR="00255FF9" w:rsidRPr="00255FF9" w:rsidRDefault="00255FF9" w:rsidP="00255FF9">
      <w:pPr>
        <w:pStyle w:val="ListParagraph"/>
        <w:numPr>
          <w:ilvl w:val="0"/>
          <w:numId w:val="42"/>
        </w:numPr>
        <w:autoSpaceDE w:val="0"/>
        <w:autoSpaceDN w:val="0"/>
        <w:ind w:left="1170" w:hanging="450"/>
        <w:rPr>
          <w:rFonts w:ascii="Arial Narrow" w:hAnsi="Arial Narrow"/>
          <w:b/>
          <w:bCs/>
          <w:sz w:val="22"/>
          <w:szCs w:val="22"/>
        </w:rPr>
      </w:pPr>
      <w:r w:rsidRPr="00255FF9">
        <w:rPr>
          <w:rFonts w:ascii="Arial Narrow" w:hAnsi="Arial Narrow"/>
          <w:sz w:val="22"/>
          <w:szCs w:val="22"/>
        </w:rPr>
        <w:t>for non HRD TA options from Roster or long-term HRD Consultants</w:t>
      </w:r>
      <w:r w:rsidRPr="00255FF9">
        <w:rPr>
          <w:sz w:val="22"/>
          <w:szCs w:val="22"/>
        </w:rPr>
        <w:t xml:space="preserve"> </w:t>
      </w:r>
      <w:hyperlink r:id="rId26" w:history="1">
        <w:hyperlink r:id="rId27" w:history="1">
          <w:r w:rsidRPr="00255FF9">
            <w:rPr>
              <w:rStyle w:val="Hyperlink"/>
              <w:rFonts w:ascii="Arial Narrow" w:hAnsi="Arial Narrow"/>
              <w:sz w:val="22"/>
              <w:szCs w:val="22"/>
            </w:rPr>
            <w:t>Donal Reilly</w:t>
          </w:r>
        </w:hyperlink>
        <w:r w:rsidRPr="00255FF9">
          <w:rPr>
            <w:rStyle w:val="Hyperlink"/>
            <w:rFonts w:ascii="Arial Narrow" w:hAnsi="Arial Narrow"/>
            <w:sz w:val="22"/>
            <w:szCs w:val="22"/>
          </w:rPr>
          <w:t xml:space="preserve"> </w:t>
        </w:r>
      </w:hyperlink>
      <w:r w:rsidRPr="00255FF9">
        <w:rPr>
          <w:rFonts w:ascii="Arial Narrow" w:hAnsi="Arial Narrow"/>
          <w:sz w:val="22"/>
          <w:szCs w:val="22"/>
        </w:rPr>
        <w:t xml:space="preserve">and </w:t>
      </w:r>
      <w:hyperlink r:id="rId28" w:history="1">
        <w:r w:rsidRPr="00255FF9">
          <w:rPr>
            <w:rStyle w:val="Hyperlink"/>
            <w:rFonts w:ascii="Arial Narrow" w:hAnsi="Arial Narrow"/>
            <w:sz w:val="22"/>
            <w:szCs w:val="22"/>
          </w:rPr>
          <w:t xml:space="preserve">Jennifer </w:t>
        </w:r>
        <w:proofErr w:type="spellStart"/>
        <w:r w:rsidRPr="00255FF9">
          <w:rPr>
            <w:rStyle w:val="Hyperlink"/>
            <w:rFonts w:ascii="Arial Narrow" w:hAnsi="Arial Narrow"/>
            <w:sz w:val="22"/>
            <w:szCs w:val="22"/>
          </w:rPr>
          <w:t>Poidatz</w:t>
        </w:r>
        <w:proofErr w:type="spellEnd"/>
      </w:hyperlink>
      <w:r w:rsidRPr="00255FF9">
        <w:rPr>
          <w:rFonts w:ascii="Arial Narrow" w:hAnsi="Arial Narrow"/>
          <w:sz w:val="22"/>
          <w:szCs w:val="22"/>
        </w:rPr>
        <w:t xml:space="preserve">  </w:t>
      </w:r>
    </w:p>
    <w:p w14:paraId="017B08A0" w14:textId="77777777" w:rsidR="00255FF9" w:rsidRPr="00255FF9" w:rsidRDefault="00255FF9" w:rsidP="00255FF9">
      <w:pPr>
        <w:pStyle w:val="ListParagraph"/>
        <w:numPr>
          <w:ilvl w:val="0"/>
          <w:numId w:val="39"/>
        </w:numPr>
        <w:spacing w:line="276" w:lineRule="auto"/>
        <w:rPr>
          <w:rFonts w:ascii="Arial Narrow" w:hAnsi="Arial Narrow"/>
          <w:sz w:val="22"/>
          <w:szCs w:val="22"/>
        </w:rPr>
      </w:pPr>
      <w:r w:rsidRPr="00255FF9">
        <w:rPr>
          <w:rFonts w:ascii="Arial Narrow" w:hAnsi="Arial Narrow"/>
          <w:sz w:val="22"/>
          <w:szCs w:val="22"/>
        </w:rPr>
        <w:t xml:space="preserve">Human Resources – temporary leave, per diem, compensation day policy input:  To </w:t>
      </w:r>
      <w:hyperlink r:id="rId29" w:history="1">
        <w:r w:rsidRPr="00255FF9">
          <w:rPr>
            <w:rStyle w:val="Hyperlink"/>
            <w:rFonts w:ascii="Arial Narrow" w:hAnsi="Arial Narrow"/>
            <w:sz w:val="22"/>
            <w:szCs w:val="22"/>
          </w:rPr>
          <w:t xml:space="preserve">Jennifer </w:t>
        </w:r>
        <w:proofErr w:type="spellStart"/>
        <w:r w:rsidRPr="00255FF9">
          <w:rPr>
            <w:rStyle w:val="Hyperlink"/>
            <w:rFonts w:ascii="Arial Narrow" w:hAnsi="Arial Narrow"/>
            <w:sz w:val="22"/>
            <w:szCs w:val="22"/>
          </w:rPr>
          <w:t>Poidatz</w:t>
        </w:r>
        <w:proofErr w:type="spellEnd"/>
      </w:hyperlink>
    </w:p>
    <w:p w14:paraId="68068B55" w14:textId="77777777" w:rsidR="00255FF9" w:rsidRPr="00255FF9" w:rsidRDefault="00255FF9" w:rsidP="00255FF9">
      <w:pPr>
        <w:pStyle w:val="ListParagraph"/>
        <w:numPr>
          <w:ilvl w:val="0"/>
          <w:numId w:val="39"/>
        </w:numPr>
        <w:spacing w:line="276" w:lineRule="auto"/>
        <w:rPr>
          <w:rFonts w:ascii="Arial Narrow" w:hAnsi="Arial Narrow"/>
          <w:sz w:val="22"/>
          <w:szCs w:val="22"/>
        </w:rPr>
      </w:pPr>
      <w:r w:rsidRPr="00255FF9">
        <w:rPr>
          <w:rFonts w:ascii="Arial Narrow" w:hAnsi="Arial Narrow"/>
          <w:sz w:val="22"/>
          <w:szCs w:val="22"/>
        </w:rPr>
        <w:t xml:space="preserve">Human Resources – staff care guidance: To </w:t>
      </w:r>
      <w:hyperlink r:id="rId30" w:history="1">
        <w:r w:rsidRPr="00255FF9">
          <w:rPr>
            <w:rStyle w:val="Hyperlink"/>
            <w:rFonts w:ascii="Arial Narrow" w:hAnsi="Arial Narrow"/>
            <w:sz w:val="22"/>
            <w:szCs w:val="22"/>
          </w:rPr>
          <w:t xml:space="preserve">Robin </w:t>
        </w:r>
        <w:proofErr w:type="spellStart"/>
        <w:r w:rsidRPr="00255FF9">
          <w:rPr>
            <w:rStyle w:val="Hyperlink"/>
            <w:rFonts w:ascii="Arial Narrow" w:hAnsi="Arial Narrow"/>
            <w:sz w:val="22"/>
            <w:szCs w:val="22"/>
          </w:rPr>
          <w:t>Contino</w:t>
        </w:r>
        <w:proofErr w:type="spellEnd"/>
      </w:hyperlink>
    </w:p>
    <w:p w14:paraId="5E1C3856" w14:textId="77777777" w:rsidR="00255FF9" w:rsidRPr="00255FF9" w:rsidRDefault="00255FF9" w:rsidP="00255FF9">
      <w:pPr>
        <w:numPr>
          <w:ilvl w:val="0"/>
          <w:numId w:val="39"/>
        </w:numPr>
        <w:spacing w:line="276" w:lineRule="auto"/>
        <w:rPr>
          <w:rFonts w:ascii="Arial Narrow" w:hAnsi="Arial Narrow"/>
          <w:sz w:val="22"/>
          <w:szCs w:val="22"/>
        </w:rPr>
      </w:pPr>
      <w:r w:rsidRPr="00255FF9">
        <w:rPr>
          <w:rFonts w:ascii="Arial Narrow" w:hAnsi="Arial Narrow"/>
          <w:sz w:val="22"/>
          <w:szCs w:val="22"/>
        </w:rPr>
        <w:t xml:space="preserve">Operations:  To </w:t>
      </w:r>
      <w:hyperlink r:id="rId31" w:history="1">
        <w:r w:rsidRPr="00255FF9">
          <w:rPr>
            <w:rStyle w:val="Hyperlink"/>
            <w:rFonts w:ascii="Arial Narrow" w:hAnsi="Arial Narrow"/>
            <w:sz w:val="22"/>
            <w:szCs w:val="22"/>
          </w:rPr>
          <w:t>John Service</w:t>
        </w:r>
      </w:hyperlink>
      <w:r w:rsidRPr="00255FF9">
        <w:rPr>
          <w:rFonts w:ascii="Arial Narrow" w:hAnsi="Arial Narrow"/>
          <w:sz w:val="22"/>
          <w:szCs w:val="22"/>
        </w:rPr>
        <w:t xml:space="preserve">, </w:t>
      </w:r>
      <w:hyperlink r:id="rId32" w:history="1">
        <w:r w:rsidRPr="00255FF9">
          <w:rPr>
            <w:rStyle w:val="Hyperlink"/>
            <w:rFonts w:ascii="Arial Narrow" w:hAnsi="Arial Narrow"/>
            <w:sz w:val="22"/>
            <w:szCs w:val="22"/>
          </w:rPr>
          <w:t>Michael Hatch</w:t>
        </w:r>
      </w:hyperlink>
      <w:r w:rsidRPr="00255FF9">
        <w:rPr>
          <w:rFonts w:ascii="Arial Narrow" w:hAnsi="Arial Narrow"/>
          <w:sz w:val="22"/>
          <w:szCs w:val="22"/>
        </w:rPr>
        <w:t xml:space="preserve"> and  </w:t>
      </w:r>
      <w:hyperlink r:id="rId33" w:history="1">
        <w:r w:rsidRPr="00255FF9">
          <w:rPr>
            <w:rStyle w:val="Hyperlink"/>
            <w:rFonts w:ascii="Arial Narrow" w:hAnsi="Arial Narrow"/>
            <w:sz w:val="22"/>
            <w:szCs w:val="22"/>
          </w:rPr>
          <w:t xml:space="preserve">Lionel </w:t>
        </w:r>
        <w:proofErr w:type="spellStart"/>
        <w:r w:rsidRPr="00255FF9">
          <w:rPr>
            <w:rStyle w:val="Hyperlink"/>
            <w:rFonts w:ascii="Arial Narrow" w:hAnsi="Arial Narrow"/>
            <w:sz w:val="22"/>
            <w:szCs w:val="22"/>
          </w:rPr>
          <w:t>Lajous</w:t>
        </w:r>
        <w:proofErr w:type="spellEnd"/>
      </w:hyperlink>
      <w:r w:rsidRPr="00255FF9">
        <w:rPr>
          <w:rFonts w:ascii="Arial Narrow" w:hAnsi="Arial Narrow"/>
          <w:sz w:val="22"/>
          <w:szCs w:val="22"/>
        </w:rPr>
        <w:t xml:space="preserve"> CC </w:t>
      </w:r>
      <w:hyperlink r:id="rId34" w:history="1">
        <w:r w:rsidRPr="00255FF9">
          <w:rPr>
            <w:rStyle w:val="Hyperlink"/>
            <w:rFonts w:ascii="Arial Narrow" w:hAnsi="Arial Narrow"/>
            <w:sz w:val="22"/>
            <w:szCs w:val="22"/>
          </w:rPr>
          <w:t xml:space="preserve">Jennifer </w:t>
        </w:r>
        <w:proofErr w:type="spellStart"/>
        <w:r w:rsidRPr="00255FF9">
          <w:rPr>
            <w:rStyle w:val="Hyperlink"/>
            <w:rFonts w:ascii="Arial Narrow" w:hAnsi="Arial Narrow"/>
            <w:sz w:val="22"/>
            <w:szCs w:val="22"/>
          </w:rPr>
          <w:t>Poidatz</w:t>
        </w:r>
        <w:proofErr w:type="spellEnd"/>
      </w:hyperlink>
    </w:p>
    <w:p w14:paraId="7BAA153A" w14:textId="77777777" w:rsidR="00255FF9" w:rsidRPr="00255FF9" w:rsidRDefault="00255FF9" w:rsidP="00255FF9">
      <w:pPr>
        <w:numPr>
          <w:ilvl w:val="0"/>
          <w:numId w:val="39"/>
        </w:numPr>
        <w:spacing w:line="276" w:lineRule="auto"/>
        <w:rPr>
          <w:rFonts w:ascii="Arial Narrow" w:hAnsi="Arial Narrow"/>
          <w:sz w:val="22"/>
          <w:szCs w:val="22"/>
        </w:rPr>
      </w:pPr>
      <w:r w:rsidRPr="00255FF9">
        <w:rPr>
          <w:rFonts w:ascii="Arial Narrow" w:hAnsi="Arial Narrow"/>
          <w:sz w:val="22"/>
          <w:szCs w:val="22"/>
        </w:rPr>
        <w:t xml:space="preserve">Accessing Prepositioned stock (UNHRD): To </w:t>
      </w:r>
      <w:hyperlink r:id="rId35" w:history="1">
        <w:r w:rsidRPr="00255FF9">
          <w:rPr>
            <w:rStyle w:val="Hyperlink"/>
            <w:rFonts w:ascii="Arial Narrow" w:hAnsi="Arial Narrow"/>
            <w:sz w:val="22"/>
            <w:szCs w:val="22"/>
          </w:rPr>
          <w:t xml:space="preserve">Lionel </w:t>
        </w:r>
        <w:proofErr w:type="spellStart"/>
        <w:r w:rsidRPr="00255FF9">
          <w:rPr>
            <w:rStyle w:val="Hyperlink"/>
            <w:rFonts w:ascii="Arial Narrow" w:hAnsi="Arial Narrow"/>
            <w:sz w:val="22"/>
            <w:szCs w:val="22"/>
          </w:rPr>
          <w:t>Lajous</w:t>
        </w:r>
        <w:proofErr w:type="spellEnd"/>
      </w:hyperlink>
      <w:r w:rsidRPr="00255FF9">
        <w:rPr>
          <w:rFonts w:ascii="Arial Narrow" w:hAnsi="Arial Narrow"/>
          <w:sz w:val="22"/>
          <w:szCs w:val="22"/>
        </w:rPr>
        <w:t xml:space="preserve"> CC </w:t>
      </w:r>
      <w:hyperlink r:id="rId36" w:history="1">
        <w:proofErr w:type="spellStart"/>
        <w:r w:rsidRPr="00255FF9">
          <w:rPr>
            <w:rStyle w:val="Hyperlink"/>
            <w:rFonts w:ascii="Arial Narrow" w:hAnsi="Arial Narrow"/>
            <w:sz w:val="22"/>
            <w:szCs w:val="22"/>
          </w:rPr>
          <w:t>Donal</w:t>
        </w:r>
        <w:proofErr w:type="spellEnd"/>
        <w:r w:rsidRPr="00255FF9">
          <w:rPr>
            <w:rStyle w:val="Hyperlink"/>
            <w:rFonts w:ascii="Arial Narrow" w:hAnsi="Arial Narrow"/>
            <w:sz w:val="22"/>
            <w:szCs w:val="22"/>
          </w:rPr>
          <w:t xml:space="preserve"> Reilly</w:t>
        </w:r>
      </w:hyperlink>
      <w:r w:rsidRPr="00255FF9">
        <w:rPr>
          <w:rFonts w:ascii="Arial Narrow" w:hAnsi="Arial Narrow"/>
          <w:sz w:val="22"/>
          <w:szCs w:val="22"/>
        </w:rPr>
        <w:t xml:space="preserve"> and </w:t>
      </w:r>
      <w:hyperlink r:id="rId37" w:history="1">
        <w:r w:rsidRPr="00255FF9">
          <w:rPr>
            <w:rStyle w:val="Hyperlink"/>
            <w:rFonts w:ascii="Arial Narrow" w:hAnsi="Arial Narrow"/>
            <w:sz w:val="22"/>
            <w:szCs w:val="22"/>
          </w:rPr>
          <w:t xml:space="preserve">Jennifer </w:t>
        </w:r>
        <w:proofErr w:type="spellStart"/>
        <w:r w:rsidRPr="00255FF9">
          <w:rPr>
            <w:rStyle w:val="Hyperlink"/>
            <w:rFonts w:ascii="Arial Narrow" w:hAnsi="Arial Narrow"/>
            <w:sz w:val="22"/>
            <w:szCs w:val="22"/>
          </w:rPr>
          <w:t>Poidatz</w:t>
        </w:r>
        <w:proofErr w:type="spellEnd"/>
      </w:hyperlink>
    </w:p>
    <w:p w14:paraId="46FD580B" w14:textId="77777777" w:rsidR="00255FF9" w:rsidRPr="00255FF9" w:rsidRDefault="00255FF9" w:rsidP="00255FF9">
      <w:pPr>
        <w:numPr>
          <w:ilvl w:val="0"/>
          <w:numId w:val="39"/>
        </w:numPr>
        <w:spacing w:line="276" w:lineRule="auto"/>
        <w:rPr>
          <w:rFonts w:ascii="Arial Narrow" w:hAnsi="Arial Narrow"/>
          <w:sz w:val="22"/>
          <w:szCs w:val="22"/>
        </w:rPr>
      </w:pPr>
      <w:r w:rsidRPr="00255FF9">
        <w:rPr>
          <w:rFonts w:ascii="Arial Narrow" w:hAnsi="Arial Narrow"/>
          <w:sz w:val="22"/>
          <w:szCs w:val="22"/>
        </w:rPr>
        <w:t xml:space="preserve">Cash and Voucher Based Programming: To </w:t>
      </w:r>
      <w:hyperlink r:id="rId38" w:history="1">
        <w:r w:rsidRPr="00255FF9">
          <w:rPr>
            <w:rStyle w:val="Hyperlink"/>
            <w:rFonts w:ascii="Arial Narrow" w:hAnsi="Arial Narrow"/>
            <w:sz w:val="22"/>
            <w:szCs w:val="22"/>
          </w:rPr>
          <w:t>Geraldine (Dina) Brick</w:t>
        </w:r>
      </w:hyperlink>
      <w:r w:rsidRPr="00255FF9">
        <w:rPr>
          <w:rFonts w:ascii="Arial Narrow" w:hAnsi="Arial Narrow"/>
          <w:sz w:val="22"/>
          <w:szCs w:val="22"/>
        </w:rPr>
        <w:t xml:space="preserve"> CC </w:t>
      </w:r>
      <w:hyperlink r:id="rId39" w:history="1">
        <w:proofErr w:type="spellStart"/>
        <w:r w:rsidRPr="00255FF9">
          <w:rPr>
            <w:rStyle w:val="Hyperlink"/>
            <w:rFonts w:ascii="Arial Narrow" w:hAnsi="Arial Narrow"/>
            <w:sz w:val="22"/>
            <w:szCs w:val="22"/>
          </w:rPr>
          <w:t>Donal</w:t>
        </w:r>
        <w:proofErr w:type="spellEnd"/>
        <w:r w:rsidRPr="00255FF9">
          <w:rPr>
            <w:rStyle w:val="Hyperlink"/>
            <w:rFonts w:ascii="Arial Narrow" w:hAnsi="Arial Narrow"/>
            <w:sz w:val="22"/>
            <w:szCs w:val="22"/>
          </w:rPr>
          <w:t xml:space="preserve"> Reilly</w:t>
        </w:r>
      </w:hyperlink>
    </w:p>
    <w:p w14:paraId="00276F26" w14:textId="77777777" w:rsidR="00255FF9" w:rsidRPr="00255FF9" w:rsidRDefault="00255FF9" w:rsidP="00255FF9">
      <w:pPr>
        <w:spacing w:line="276" w:lineRule="auto"/>
        <w:ind w:left="360"/>
        <w:rPr>
          <w:rFonts w:ascii="Arial Narrow" w:hAnsi="Arial Narrow"/>
          <w:b/>
          <w:i/>
          <w:sz w:val="22"/>
          <w:szCs w:val="22"/>
        </w:rPr>
      </w:pPr>
      <w:r w:rsidRPr="00255FF9">
        <w:rPr>
          <w:rFonts w:ascii="Arial Narrow" w:hAnsi="Arial Narrow"/>
          <w:b/>
          <w:sz w:val="22"/>
          <w:szCs w:val="22"/>
        </w:rPr>
        <w:t xml:space="preserve"> </w:t>
      </w:r>
      <w:r w:rsidRPr="00255FF9">
        <w:rPr>
          <w:rFonts w:ascii="Arial Narrow" w:hAnsi="Arial Narrow"/>
          <w:b/>
          <w:i/>
          <w:sz w:val="22"/>
          <w:szCs w:val="22"/>
        </w:rPr>
        <w:t xml:space="preserve">If you are not sure – contact </w:t>
      </w:r>
      <w:hyperlink r:id="rId40" w:history="1">
        <w:r w:rsidRPr="00255FF9">
          <w:rPr>
            <w:rStyle w:val="Hyperlink"/>
            <w:rFonts w:ascii="Arial Narrow" w:hAnsi="Arial Narrow"/>
            <w:b/>
            <w:i/>
            <w:sz w:val="22"/>
            <w:szCs w:val="22"/>
          </w:rPr>
          <w:t>emergencies@crs.org</w:t>
        </w:r>
      </w:hyperlink>
      <w:r w:rsidRPr="00255FF9">
        <w:rPr>
          <w:rFonts w:ascii="Arial Narrow" w:hAnsi="Arial Narrow"/>
          <w:b/>
          <w:i/>
          <w:sz w:val="22"/>
          <w:szCs w:val="22"/>
        </w:rPr>
        <w:t xml:space="preserve"> </w:t>
      </w:r>
    </w:p>
    <w:p w14:paraId="03DFAD6B" w14:textId="77777777" w:rsidR="00255FF9" w:rsidRPr="00255FF9" w:rsidRDefault="00255FF9" w:rsidP="00255FF9">
      <w:pPr>
        <w:pStyle w:val="ListParagraph"/>
        <w:numPr>
          <w:ilvl w:val="0"/>
          <w:numId w:val="43"/>
        </w:numPr>
        <w:spacing w:line="276" w:lineRule="auto"/>
        <w:rPr>
          <w:rFonts w:ascii="Arial Narrow" w:hAnsi="Arial Narrow"/>
          <w:b/>
          <w:sz w:val="22"/>
          <w:szCs w:val="22"/>
        </w:rPr>
      </w:pPr>
      <w:r w:rsidRPr="00255FF9">
        <w:rPr>
          <w:rFonts w:ascii="Arial Narrow" w:hAnsi="Arial Narrow"/>
          <w:b/>
          <w:sz w:val="22"/>
          <w:szCs w:val="22"/>
        </w:rPr>
        <w:t xml:space="preserve">Documents:   </w:t>
      </w:r>
    </w:p>
    <w:p w14:paraId="370CA695" w14:textId="77777777" w:rsidR="00255FF9" w:rsidRPr="00255FF9" w:rsidRDefault="00255FF9" w:rsidP="00255FF9">
      <w:pPr>
        <w:numPr>
          <w:ilvl w:val="1"/>
          <w:numId w:val="44"/>
        </w:numPr>
        <w:tabs>
          <w:tab w:val="num" w:pos="720"/>
        </w:tabs>
        <w:spacing w:line="276" w:lineRule="auto"/>
        <w:ind w:left="720"/>
        <w:rPr>
          <w:rFonts w:ascii="Arial Narrow" w:hAnsi="Arial Narrow"/>
          <w:sz w:val="22"/>
          <w:szCs w:val="22"/>
        </w:rPr>
      </w:pPr>
      <w:r w:rsidRPr="00255FF9">
        <w:rPr>
          <w:rFonts w:ascii="Arial Narrow" w:hAnsi="Arial Narrow"/>
          <w:sz w:val="22"/>
          <w:szCs w:val="22"/>
        </w:rPr>
        <w:t>Emergency Field Operations Manual (</w:t>
      </w:r>
      <w:proofErr w:type="gramStart"/>
      <w:r w:rsidRPr="00255FF9">
        <w:rPr>
          <w:rFonts w:ascii="Arial Narrow" w:hAnsi="Arial Narrow"/>
          <w:sz w:val="22"/>
          <w:szCs w:val="22"/>
        </w:rPr>
        <w:t>EFOM)  (</w:t>
      </w:r>
      <w:proofErr w:type="gramEnd"/>
      <w:r w:rsidR="00A20657">
        <w:fldChar w:fldCharType="begin"/>
      </w:r>
      <w:r w:rsidR="00A20657">
        <w:instrText xml:space="preserve"> HYPERLINK "http://efom.crs.org/" </w:instrText>
      </w:r>
      <w:r w:rsidR="00A20657">
        <w:fldChar w:fldCharType="separate"/>
      </w:r>
      <w:r w:rsidRPr="00255FF9">
        <w:rPr>
          <w:rStyle w:val="Hyperlink"/>
          <w:rFonts w:ascii="Arial Narrow" w:hAnsi="Arial Narrow"/>
          <w:sz w:val="22"/>
          <w:szCs w:val="22"/>
        </w:rPr>
        <w:t>http://efom.crs.org</w:t>
      </w:r>
      <w:r w:rsidR="00A20657">
        <w:rPr>
          <w:rStyle w:val="Hyperlink"/>
          <w:rFonts w:ascii="Arial Narrow" w:hAnsi="Arial Narrow"/>
          <w:sz w:val="22"/>
          <w:szCs w:val="22"/>
        </w:rPr>
        <w:fldChar w:fldCharType="end"/>
      </w:r>
      <w:r w:rsidRPr="00255FF9">
        <w:rPr>
          <w:rFonts w:ascii="Arial Narrow" w:hAnsi="Arial Narrow"/>
          <w:sz w:val="22"/>
          <w:szCs w:val="22"/>
        </w:rPr>
        <w:t>)</w:t>
      </w:r>
    </w:p>
    <w:p w14:paraId="7B5F79A1" w14:textId="77777777" w:rsidR="00255FF9" w:rsidRPr="00255FF9" w:rsidRDefault="00A20657" w:rsidP="00255FF9">
      <w:pPr>
        <w:numPr>
          <w:ilvl w:val="1"/>
          <w:numId w:val="44"/>
        </w:numPr>
        <w:tabs>
          <w:tab w:val="num" w:pos="720"/>
        </w:tabs>
        <w:spacing w:line="276" w:lineRule="auto"/>
        <w:ind w:left="720"/>
        <w:rPr>
          <w:rFonts w:ascii="Arial Narrow" w:hAnsi="Arial Narrow"/>
          <w:sz w:val="22"/>
          <w:szCs w:val="22"/>
        </w:rPr>
      </w:pPr>
      <w:hyperlink r:id="rId41" w:history="1">
        <w:r w:rsidR="00255FF9" w:rsidRPr="00255FF9">
          <w:rPr>
            <w:rStyle w:val="Hyperlink"/>
            <w:rFonts w:ascii="Arial Narrow" w:hAnsi="Arial Narrow" w:cs="Arial"/>
            <w:bCs/>
            <w:sz w:val="22"/>
            <w:szCs w:val="22"/>
          </w:rPr>
          <w:t xml:space="preserve">Finance </w:t>
        </w:r>
        <w:proofErr w:type="gramStart"/>
        <w:r w:rsidR="00255FF9" w:rsidRPr="00255FF9">
          <w:rPr>
            <w:rStyle w:val="Hyperlink"/>
            <w:rFonts w:ascii="Arial Narrow" w:hAnsi="Arial Narrow" w:cs="Arial"/>
            <w:bCs/>
            <w:sz w:val="22"/>
            <w:szCs w:val="22"/>
          </w:rPr>
          <w:t>In</w:t>
        </w:r>
        <w:proofErr w:type="gramEnd"/>
        <w:r w:rsidR="00255FF9" w:rsidRPr="00255FF9">
          <w:rPr>
            <w:rStyle w:val="Hyperlink"/>
            <w:rFonts w:ascii="Arial Narrow" w:hAnsi="Arial Narrow" w:cs="Arial"/>
            <w:bCs/>
            <w:sz w:val="22"/>
            <w:szCs w:val="22"/>
          </w:rPr>
          <w:t xml:space="preserve"> Emergencies Handbook</w:t>
        </w:r>
      </w:hyperlink>
    </w:p>
    <w:p w14:paraId="18CA04D6" w14:textId="77777777" w:rsidR="00255FF9" w:rsidRPr="00255FF9" w:rsidRDefault="00A20657" w:rsidP="00255FF9">
      <w:pPr>
        <w:numPr>
          <w:ilvl w:val="1"/>
          <w:numId w:val="44"/>
        </w:numPr>
        <w:tabs>
          <w:tab w:val="num" w:pos="720"/>
        </w:tabs>
        <w:spacing w:line="276" w:lineRule="auto"/>
        <w:ind w:left="720"/>
        <w:rPr>
          <w:rFonts w:ascii="Arial Narrow" w:hAnsi="Arial Narrow"/>
          <w:sz w:val="22"/>
          <w:szCs w:val="22"/>
        </w:rPr>
      </w:pPr>
      <w:hyperlink r:id="rId42" w:history="1">
        <w:r w:rsidR="00255FF9" w:rsidRPr="00255FF9">
          <w:rPr>
            <w:rStyle w:val="Hyperlink"/>
            <w:rFonts w:ascii="Arial Narrow" w:hAnsi="Arial Narrow"/>
            <w:sz w:val="22"/>
            <w:szCs w:val="22"/>
          </w:rPr>
          <w:t>Global Procurement Manual</w:t>
        </w:r>
      </w:hyperlink>
      <w:r w:rsidR="00255FF9" w:rsidRPr="00255FF9">
        <w:rPr>
          <w:rFonts w:ascii="Arial Narrow" w:hAnsi="Arial Narrow"/>
          <w:sz w:val="22"/>
          <w:szCs w:val="22"/>
        </w:rPr>
        <w:t xml:space="preserve"> </w:t>
      </w:r>
    </w:p>
    <w:p w14:paraId="19283639" w14:textId="77777777" w:rsidR="00255FF9" w:rsidRPr="00255FF9" w:rsidRDefault="00A20657" w:rsidP="00255FF9">
      <w:pPr>
        <w:numPr>
          <w:ilvl w:val="2"/>
          <w:numId w:val="44"/>
        </w:numPr>
        <w:tabs>
          <w:tab w:val="num" w:pos="720"/>
        </w:tabs>
        <w:spacing w:line="276" w:lineRule="auto"/>
        <w:rPr>
          <w:rFonts w:ascii="Arial Narrow" w:hAnsi="Arial Narrow"/>
          <w:sz w:val="22"/>
          <w:szCs w:val="22"/>
        </w:rPr>
      </w:pPr>
      <w:hyperlink r:id="rId43" w:history="1">
        <w:r w:rsidR="00255FF9" w:rsidRPr="00255FF9">
          <w:rPr>
            <w:rStyle w:val="Hyperlink"/>
            <w:rFonts w:ascii="Arial Narrow" w:hAnsi="Arial Narrow"/>
            <w:sz w:val="22"/>
            <w:szCs w:val="22"/>
          </w:rPr>
          <w:t>Emergency Waiver - ERRWR template</w:t>
        </w:r>
      </w:hyperlink>
      <w:r w:rsidR="00255FF9" w:rsidRPr="00255FF9">
        <w:rPr>
          <w:rFonts w:ascii="Arial Narrow" w:hAnsi="Arial Narrow"/>
          <w:sz w:val="22"/>
          <w:szCs w:val="22"/>
        </w:rPr>
        <w:t xml:space="preserve"> (From new procurement Manual)</w:t>
      </w:r>
    </w:p>
    <w:p w14:paraId="36B4F031" w14:textId="5A7B0193" w:rsidR="00255FF9" w:rsidRPr="00255FF9" w:rsidRDefault="00A20657" w:rsidP="00255FF9">
      <w:pPr>
        <w:numPr>
          <w:ilvl w:val="2"/>
          <w:numId w:val="44"/>
        </w:numPr>
        <w:tabs>
          <w:tab w:val="num" w:pos="720"/>
        </w:tabs>
        <w:spacing w:line="276" w:lineRule="auto"/>
        <w:rPr>
          <w:rFonts w:ascii="Arial Narrow" w:hAnsi="Arial Narrow"/>
          <w:sz w:val="22"/>
          <w:szCs w:val="22"/>
        </w:rPr>
      </w:pPr>
      <w:hyperlink r:id="rId44" w:history="1">
        <w:r w:rsidR="00255FF9" w:rsidRPr="00255FF9">
          <w:rPr>
            <w:rStyle w:val="Hyperlink"/>
            <w:rFonts w:ascii="Arial Narrow" w:hAnsi="Arial Narrow"/>
            <w:sz w:val="22"/>
            <w:szCs w:val="22"/>
          </w:rPr>
          <w:t>Procurement M</w:t>
        </w:r>
        <w:r w:rsidR="00F53BFB">
          <w:rPr>
            <w:rStyle w:val="Hyperlink"/>
            <w:rFonts w:ascii="Arial Narrow" w:hAnsi="Arial Narrow"/>
            <w:sz w:val="22"/>
            <w:szCs w:val="22"/>
          </w:rPr>
          <w:t>anuel – Section Procurement in E</w:t>
        </w:r>
        <w:r w:rsidR="00255FF9" w:rsidRPr="00255FF9">
          <w:rPr>
            <w:rStyle w:val="Hyperlink"/>
            <w:rFonts w:ascii="Arial Narrow" w:hAnsi="Arial Narrow"/>
            <w:sz w:val="22"/>
            <w:szCs w:val="22"/>
          </w:rPr>
          <w:t>mergency</w:t>
        </w:r>
      </w:hyperlink>
      <w:r w:rsidR="00255FF9" w:rsidRPr="00255FF9">
        <w:rPr>
          <w:rFonts w:ascii="Arial Narrow" w:hAnsi="Arial Narrow"/>
          <w:color w:val="FF0000"/>
          <w:sz w:val="22"/>
          <w:szCs w:val="22"/>
        </w:rPr>
        <w:t>.</w:t>
      </w:r>
      <w:r w:rsidR="00255FF9" w:rsidRPr="00255FF9">
        <w:rPr>
          <w:rFonts w:ascii="Arial Narrow" w:hAnsi="Arial Narrow"/>
          <w:sz w:val="22"/>
          <w:szCs w:val="22"/>
        </w:rPr>
        <w:t>(From new procurement Manual)</w:t>
      </w:r>
    </w:p>
    <w:p w14:paraId="566F4637" w14:textId="77777777" w:rsidR="00255FF9" w:rsidRPr="00255FF9" w:rsidRDefault="00A20657" w:rsidP="00255FF9">
      <w:pPr>
        <w:numPr>
          <w:ilvl w:val="1"/>
          <w:numId w:val="44"/>
        </w:numPr>
        <w:tabs>
          <w:tab w:val="num" w:pos="720"/>
        </w:tabs>
        <w:spacing w:line="276" w:lineRule="auto"/>
        <w:ind w:left="720"/>
        <w:rPr>
          <w:rStyle w:val="Hyperlink"/>
          <w:sz w:val="22"/>
          <w:szCs w:val="22"/>
        </w:rPr>
      </w:pPr>
      <w:hyperlink r:id="rId45" w:history="1">
        <w:r w:rsidR="00255FF9" w:rsidRPr="00255FF9">
          <w:rPr>
            <w:rStyle w:val="Hyperlink"/>
            <w:rFonts w:ascii="Arial Narrow" w:hAnsi="Arial Narrow"/>
            <w:sz w:val="22"/>
            <w:szCs w:val="22"/>
          </w:rPr>
          <w:t xml:space="preserve">Internal Control Policy </w:t>
        </w:r>
      </w:hyperlink>
    </w:p>
    <w:p w14:paraId="05E59196" w14:textId="77777777" w:rsidR="00255FF9" w:rsidRPr="00255FF9" w:rsidRDefault="00A20657" w:rsidP="00255FF9">
      <w:pPr>
        <w:numPr>
          <w:ilvl w:val="1"/>
          <w:numId w:val="44"/>
        </w:numPr>
        <w:tabs>
          <w:tab w:val="num" w:pos="720"/>
        </w:tabs>
        <w:spacing w:line="276" w:lineRule="auto"/>
        <w:ind w:left="720"/>
        <w:rPr>
          <w:sz w:val="22"/>
          <w:szCs w:val="22"/>
        </w:rPr>
      </w:pPr>
      <w:hyperlink r:id="rId46" w:history="1">
        <w:r w:rsidR="00255FF9" w:rsidRPr="00255FF9">
          <w:rPr>
            <w:rStyle w:val="Hyperlink"/>
            <w:rFonts w:ascii="Arial Narrow" w:hAnsi="Arial Narrow"/>
            <w:sz w:val="22"/>
            <w:szCs w:val="22"/>
          </w:rPr>
          <w:t>Cash Management Policy (OCH)</w:t>
        </w:r>
      </w:hyperlink>
    </w:p>
    <w:p w14:paraId="530EE6A8" w14:textId="77777777" w:rsidR="00255FF9" w:rsidRPr="00255FF9" w:rsidRDefault="00A20657" w:rsidP="00255FF9">
      <w:pPr>
        <w:numPr>
          <w:ilvl w:val="1"/>
          <w:numId w:val="44"/>
        </w:numPr>
        <w:tabs>
          <w:tab w:val="num" w:pos="720"/>
        </w:tabs>
        <w:spacing w:line="276" w:lineRule="auto"/>
        <w:ind w:left="720"/>
        <w:rPr>
          <w:rFonts w:ascii="Arial Narrow" w:hAnsi="Arial Narrow"/>
          <w:sz w:val="22"/>
          <w:szCs w:val="22"/>
        </w:rPr>
      </w:pPr>
      <w:hyperlink r:id="rId47" w:history="1">
        <w:r w:rsidR="00255FF9" w:rsidRPr="00255FF9">
          <w:rPr>
            <w:rStyle w:val="Hyperlink"/>
            <w:rFonts w:ascii="Arial Narrow" w:hAnsi="Arial Narrow"/>
            <w:sz w:val="22"/>
            <w:szCs w:val="22"/>
          </w:rPr>
          <w:t>Sub Recipient Financial Management Policy _</w:t>
        </w:r>
      </w:hyperlink>
      <w:r w:rsidR="00255FF9" w:rsidRPr="00255FF9">
        <w:rPr>
          <w:rFonts w:ascii="Arial Narrow" w:hAnsi="Arial Narrow"/>
          <w:color w:val="6D6F72"/>
          <w:sz w:val="22"/>
          <w:szCs w:val="22"/>
        </w:rPr>
        <w:t xml:space="preserve"> </w:t>
      </w:r>
    </w:p>
    <w:p w14:paraId="7DB39996" w14:textId="77777777" w:rsidR="00255FF9" w:rsidRPr="00255FF9" w:rsidRDefault="00A20657" w:rsidP="00255FF9">
      <w:pPr>
        <w:numPr>
          <w:ilvl w:val="1"/>
          <w:numId w:val="44"/>
        </w:numPr>
        <w:tabs>
          <w:tab w:val="num" w:pos="720"/>
        </w:tabs>
        <w:spacing w:line="276" w:lineRule="auto"/>
        <w:ind w:left="720"/>
        <w:rPr>
          <w:rStyle w:val="Hyperlink"/>
          <w:sz w:val="22"/>
          <w:szCs w:val="22"/>
        </w:rPr>
      </w:pPr>
      <w:hyperlink r:id="rId48" w:history="1">
        <w:r w:rsidR="00255FF9" w:rsidRPr="00255FF9">
          <w:rPr>
            <w:rStyle w:val="Hyperlink"/>
            <w:rFonts w:ascii="Arial Narrow" w:hAnsi="Arial Narrow"/>
            <w:sz w:val="22"/>
            <w:szCs w:val="22"/>
          </w:rPr>
          <w:t>Short term operating advance policy</w:t>
        </w:r>
      </w:hyperlink>
    </w:p>
    <w:p w14:paraId="6E181889" w14:textId="77777777" w:rsidR="00255FF9" w:rsidRPr="00255FF9" w:rsidRDefault="00A20657" w:rsidP="00255FF9">
      <w:pPr>
        <w:numPr>
          <w:ilvl w:val="1"/>
          <w:numId w:val="44"/>
        </w:numPr>
        <w:tabs>
          <w:tab w:val="num" w:pos="720"/>
        </w:tabs>
        <w:spacing w:line="276" w:lineRule="auto"/>
        <w:ind w:left="720"/>
        <w:rPr>
          <w:rStyle w:val="Hyperlink"/>
          <w:rFonts w:ascii="Arial Narrow" w:hAnsi="Arial Narrow"/>
          <w:sz w:val="22"/>
          <w:szCs w:val="22"/>
        </w:rPr>
      </w:pPr>
      <w:hyperlink r:id="rId49" w:history="1">
        <w:r w:rsidR="00255FF9" w:rsidRPr="00255FF9">
          <w:rPr>
            <w:rStyle w:val="Hyperlink"/>
            <w:rFonts w:ascii="Arial Narrow" w:hAnsi="Arial Narrow"/>
            <w:bCs/>
            <w:sz w:val="22"/>
            <w:szCs w:val="22"/>
          </w:rPr>
          <w:t>Agreements Policy &amp; Procedure</w:t>
        </w:r>
      </w:hyperlink>
      <w:r w:rsidR="00255FF9" w:rsidRPr="00255FF9">
        <w:rPr>
          <w:rFonts w:ascii="Arial Narrow" w:hAnsi="Arial Narrow"/>
          <w:bCs/>
          <w:color w:val="1F497D"/>
          <w:sz w:val="22"/>
          <w:szCs w:val="22"/>
        </w:rPr>
        <w:t xml:space="preserve"> and </w:t>
      </w:r>
      <w:hyperlink r:id="rId50" w:history="1">
        <w:r w:rsidR="00255FF9" w:rsidRPr="00255FF9">
          <w:rPr>
            <w:rStyle w:val="Hyperlink"/>
            <w:rFonts w:ascii="Arial Narrow" w:hAnsi="Arial Narrow"/>
            <w:sz w:val="22"/>
            <w:szCs w:val="22"/>
          </w:rPr>
          <w:t>Form Agreement Library (FAL)</w:t>
        </w:r>
      </w:hyperlink>
    </w:p>
    <w:p w14:paraId="2D722227" w14:textId="77777777" w:rsidR="00255FF9" w:rsidRPr="00255FF9" w:rsidRDefault="00A20657" w:rsidP="00255FF9">
      <w:pPr>
        <w:numPr>
          <w:ilvl w:val="1"/>
          <w:numId w:val="44"/>
        </w:numPr>
        <w:tabs>
          <w:tab w:val="num" w:pos="720"/>
        </w:tabs>
        <w:spacing w:line="276" w:lineRule="auto"/>
        <w:ind w:left="720"/>
        <w:rPr>
          <w:sz w:val="22"/>
          <w:szCs w:val="22"/>
        </w:rPr>
      </w:pPr>
      <w:hyperlink r:id="rId51" w:history="1">
        <w:r w:rsidR="00255FF9" w:rsidRPr="00255FF9">
          <w:rPr>
            <w:rStyle w:val="Hyperlink"/>
            <w:rFonts w:ascii="Arial Narrow" w:hAnsi="Arial Narrow"/>
            <w:sz w:val="22"/>
            <w:szCs w:val="22"/>
          </w:rPr>
          <w:t>ICR Matrix for non USG donors</w:t>
        </w:r>
      </w:hyperlink>
      <w:r w:rsidR="00255FF9" w:rsidRPr="00255FF9">
        <w:rPr>
          <w:rFonts w:ascii="Arial Narrow" w:hAnsi="Arial Narrow"/>
          <w:sz w:val="22"/>
          <w:szCs w:val="22"/>
        </w:rPr>
        <w:t xml:space="preserve"> and </w:t>
      </w:r>
      <w:hyperlink r:id="rId52" w:history="1">
        <w:r w:rsidR="00255FF9" w:rsidRPr="00255FF9">
          <w:rPr>
            <w:rStyle w:val="Hyperlink"/>
            <w:rFonts w:ascii="Arial Narrow" w:hAnsi="Arial Narrow"/>
            <w:sz w:val="22"/>
            <w:szCs w:val="22"/>
          </w:rPr>
          <w:t>ICR Waiver Request</w:t>
        </w:r>
      </w:hyperlink>
      <w:r w:rsidR="00255FF9" w:rsidRPr="00255FF9">
        <w:rPr>
          <w:rFonts w:ascii="Arial Narrow" w:hAnsi="Arial Narrow"/>
          <w:sz w:val="22"/>
          <w:szCs w:val="22"/>
        </w:rPr>
        <w:t>.</w:t>
      </w:r>
    </w:p>
    <w:p w14:paraId="0E94F8AE" w14:textId="72F379F5" w:rsidR="00255FF9" w:rsidRPr="00255FF9" w:rsidRDefault="00255FF9" w:rsidP="00255FF9">
      <w:pPr>
        <w:numPr>
          <w:ilvl w:val="1"/>
          <w:numId w:val="44"/>
        </w:numPr>
        <w:tabs>
          <w:tab w:val="num" w:pos="720"/>
        </w:tabs>
        <w:spacing w:line="276" w:lineRule="auto"/>
        <w:ind w:left="720"/>
        <w:rPr>
          <w:rFonts w:ascii="Arial Narrow" w:hAnsi="Arial Narrow"/>
          <w:sz w:val="22"/>
          <w:szCs w:val="22"/>
        </w:rPr>
      </w:pPr>
      <w:r w:rsidRPr="00255FF9">
        <w:rPr>
          <w:rFonts w:ascii="Arial Narrow" w:hAnsi="Arial Narrow"/>
          <w:sz w:val="22"/>
          <w:szCs w:val="22"/>
        </w:rPr>
        <w:t xml:space="preserve">HRD Accessing Emergency Pre-positioning </w:t>
      </w:r>
      <w:proofErr w:type="gramStart"/>
      <w:r w:rsidRPr="00255FF9">
        <w:rPr>
          <w:rFonts w:ascii="Arial Narrow" w:hAnsi="Arial Narrow"/>
          <w:sz w:val="22"/>
          <w:szCs w:val="22"/>
        </w:rPr>
        <w:t>stock</w:t>
      </w:r>
      <w:proofErr w:type="gramEnd"/>
      <w:r w:rsidRPr="00255FF9">
        <w:rPr>
          <w:rFonts w:ascii="Arial Narrow" w:hAnsi="Arial Narrow"/>
          <w:sz w:val="22"/>
          <w:szCs w:val="22"/>
        </w:rPr>
        <w:t xml:space="preserve"> Guidance </w:t>
      </w:r>
      <w:r w:rsidRPr="00255FF9">
        <w:rPr>
          <w:rFonts w:ascii="Arial Narrow" w:hAnsi="Arial Narrow"/>
          <w:color w:val="FF0000"/>
          <w:sz w:val="22"/>
          <w:szCs w:val="22"/>
        </w:rPr>
        <w:t>(</w:t>
      </w:r>
      <w:r w:rsidR="00F53BFB">
        <w:rPr>
          <w:rFonts w:ascii="Arial Narrow" w:hAnsi="Arial Narrow"/>
          <w:color w:val="FF0000"/>
          <w:sz w:val="22"/>
          <w:szCs w:val="22"/>
        </w:rPr>
        <w:t>will be available –December 2016</w:t>
      </w:r>
      <w:r w:rsidRPr="00255FF9">
        <w:rPr>
          <w:rFonts w:ascii="Arial Narrow" w:hAnsi="Arial Narrow"/>
          <w:color w:val="FF0000"/>
          <w:sz w:val="22"/>
          <w:szCs w:val="22"/>
        </w:rPr>
        <w:t>)</w:t>
      </w:r>
    </w:p>
    <w:p w14:paraId="0414DBC5" w14:textId="08B32631" w:rsidR="00255FF9" w:rsidRPr="00255FF9" w:rsidRDefault="00A20657" w:rsidP="00F53BFB">
      <w:pPr>
        <w:numPr>
          <w:ilvl w:val="1"/>
          <w:numId w:val="44"/>
        </w:numPr>
        <w:tabs>
          <w:tab w:val="num" w:pos="720"/>
        </w:tabs>
        <w:spacing w:line="276" w:lineRule="auto"/>
        <w:ind w:left="720" w:right="-90"/>
        <w:rPr>
          <w:rFonts w:ascii="Arial Narrow" w:hAnsi="Arial Narrow"/>
          <w:sz w:val="22"/>
          <w:szCs w:val="22"/>
        </w:rPr>
      </w:pPr>
      <w:hyperlink r:id="rId53" w:history="1">
        <w:r w:rsidR="00F53BFB">
          <w:rPr>
            <w:rStyle w:val="Hyperlink"/>
            <w:rFonts w:ascii="Arial Narrow" w:hAnsi="Arial Narrow"/>
            <w:sz w:val="22"/>
            <w:szCs w:val="22"/>
          </w:rPr>
          <w:t>Operations Guidance for Cash/Voucher Based I</w:t>
        </w:r>
        <w:r w:rsidR="00255FF9" w:rsidRPr="00255FF9">
          <w:rPr>
            <w:rStyle w:val="Hyperlink"/>
            <w:rFonts w:ascii="Arial Narrow" w:hAnsi="Arial Narrow"/>
            <w:sz w:val="22"/>
            <w:szCs w:val="22"/>
          </w:rPr>
          <w:t>nterventions</w:t>
        </w:r>
      </w:hyperlink>
    </w:p>
    <w:p w14:paraId="3EB0EB18" w14:textId="0B1EB083" w:rsidR="00296DF4" w:rsidRPr="005B6D50" w:rsidRDefault="00296DF4" w:rsidP="00255FF9">
      <w:pPr>
        <w:rPr>
          <w:rFonts w:ascii="Arial Narrow" w:hAnsi="Arial Narrow"/>
          <w:sz w:val="22"/>
          <w:szCs w:val="22"/>
        </w:rPr>
      </w:pPr>
    </w:p>
    <w:sectPr w:rsidR="00296DF4" w:rsidRPr="005B6D50" w:rsidSect="008158ED">
      <w:footerReference w:type="default" r:id="rId54"/>
      <w:pgSz w:w="11907" w:h="16839" w:code="9"/>
      <w:pgMar w:top="990" w:right="927" w:bottom="13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4467B" w14:textId="77777777" w:rsidR="00A20657" w:rsidRDefault="00A20657" w:rsidP="00153599">
      <w:r>
        <w:separator/>
      </w:r>
    </w:p>
  </w:endnote>
  <w:endnote w:type="continuationSeparator" w:id="0">
    <w:p w14:paraId="179EBBC3" w14:textId="77777777" w:rsidR="00A20657" w:rsidRDefault="00A20657" w:rsidP="0015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A73C" w14:textId="0B891D65" w:rsidR="000D43BE" w:rsidRDefault="000D43BE">
    <w:pPr>
      <w:pStyle w:val="Footer"/>
      <w:jc w:val="right"/>
    </w:pPr>
    <w:r w:rsidRPr="00605293">
      <w:rPr>
        <w:rFonts w:ascii="Arial Narrow" w:hAnsi="Arial Narrow"/>
        <w:b/>
        <w:sz w:val="22"/>
        <w:szCs w:val="22"/>
      </w:rPr>
      <w:t xml:space="preserve">EMERGENCY RESPONSE </w:t>
    </w:r>
    <w:r w:rsidR="00CE5EF5">
      <w:rPr>
        <w:rFonts w:ascii="Arial Narrow" w:hAnsi="Arial Narrow"/>
        <w:b/>
        <w:sz w:val="22"/>
        <w:szCs w:val="22"/>
      </w:rPr>
      <w:t>OPERATION</w:t>
    </w:r>
    <w:r w:rsidRPr="00605293">
      <w:rPr>
        <w:rFonts w:ascii="Arial Narrow" w:hAnsi="Arial Narrow"/>
        <w:b/>
        <w:sz w:val="22"/>
        <w:szCs w:val="22"/>
      </w:rPr>
      <w:t xml:space="preserve"> START UP </w:t>
    </w:r>
    <w:r w:rsidR="00CE5EF5">
      <w:rPr>
        <w:rFonts w:ascii="Arial Narrow" w:hAnsi="Arial Narrow"/>
        <w:b/>
        <w:sz w:val="22"/>
        <w:szCs w:val="22"/>
      </w:rPr>
      <w:t>– EROS</w:t>
    </w:r>
    <w:r>
      <w:t xml:space="preserve"> </w:t>
    </w:r>
    <w:sdt>
      <w:sdtPr>
        <w:id w:val="-347952542"/>
        <w:docPartObj>
          <w:docPartGallery w:val="Page Numbers (Bottom of Page)"/>
          <w:docPartUnique/>
        </w:docPartObj>
      </w:sdtPr>
      <w:sdtEndPr/>
      <w:sdtContent>
        <w:sdt>
          <w:sdtPr>
            <w:id w:val="860082579"/>
            <w:docPartObj>
              <w:docPartGallery w:val="Page Numbers (Top of Page)"/>
              <w:docPartUnique/>
            </w:docPartObj>
          </w:sdtPr>
          <w:sdtEndPr/>
          <w:sdtContent>
            <w:r>
              <w:tab/>
              <w:t xml:space="preserve">Page </w:t>
            </w:r>
            <w:r>
              <w:rPr>
                <w:b/>
                <w:bCs/>
              </w:rPr>
              <w:fldChar w:fldCharType="begin"/>
            </w:r>
            <w:r>
              <w:rPr>
                <w:b/>
                <w:bCs/>
              </w:rPr>
              <w:instrText xml:space="preserve"> PAGE </w:instrText>
            </w:r>
            <w:r>
              <w:rPr>
                <w:b/>
                <w:bCs/>
              </w:rPr>
              <w:fldChar w:fldCharType="separate"/>
            </w:r>
            <w:r w:rsidR="002C1B5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C1B56">
              <w:rPr>
                <w:b/>
                <w:bCs/>
                <w:noProof/>
              </w:rPr>
              <w:t>5</w:t>
            </w:r>
            <w:r>
              <w:rPr>
                <w:b/>
                <w:bCs/>
              </w:rPr>
              <w:fldChar w:fldCharType="end"/>
            </w:r>
          </w:sdtContent>
        </w:sdt>
      </w:sdtContent>
    </w:sdt>
  </w:p>
  <w:p w14:paraId="703BAD12" w14:textId="77777777" w:rsidR="000D43BE" w:rsidRDefault="000D4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EBBEA" w14:textId="77777777" w:rsidR="00A20657" w:rsidRDefault="00A20657" w:rsidP="00153599">
      <w:r>
        <w:separator/>
      </w:r>
    </w:p>
  </w:footnote>
  <w:footnote w:type="continuationSeparator" w:id="0">
    <w:p w14:paraId="4BBB4041" w14:textId="77777777" w:rsidR="00A20657" w:rsidRDefault="00A20657" w:rsidP="00153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573D"/>
    <w:multiLevelType w:val="hybridMultilevel"/>
    <w:tmpl w:val="F808F254"/>
    <w:lvl w:ilvl="0" w:tplc="126C014C">
      <w:start w:val="1"/>
      <w:numFmt w:val="lowerRoman"/>
      <w:lvlText w:val="%1."/>
      <w:lvlJc w:val="left"/>
      <w:pPr>
        <w:ind w:left="360" w:hanging="360"/>
      </w:pPr>
      <w:rPr>
        <w:rFonts w:ascii="Times New Roman" w:hAnsi="Times New Roman" w:hint="default"/>
        <w:sz w:val="14"/>
      </w:rPr>
    </w:lvl>
    <w:lvl w:ilvl="1" w:tplc="04090001">
      <w:start w:val="1"/>
      <w:numFmt w:val="bullet"/>
      <w:lvlText w:val=""/>
      <w:lvlJc w:val="left"/>
      <w:pPr>
        <w:ind w:left="1080" w:hanging="360"/>
      </w:pPr>
      <w:rPr>
        <w:rFonts w:ascii="Symbol" w:hAnsi="Symbol" w:hint="default"/>
      </w:rPr>
    </w:lvl>
    <w:lvl w:ilvl="2" w:tplc="108C164A">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04D2B"/>
    <w:multiLevelType w:val="hybridMultilevel"/>
    <w:tmpl w:val="862225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6FF67B4"/>
    <w:multiLevelType w:val="hybridMultilevel"/>
    <w:tmpl w:val="538EEACA"/>
    <w:lvl w:ilvl="0" w:tplc="D1AADCDE">
      <w:start w:val="1"/>
      <w:numFmt w:val="bullet"/>
      <w:lvlText w:val="•"/>
      <w:lvlJc w:val="left"/>
      <w:pPr>
        <w:tabs>
          <w:tab w:val="num" w:pos="360"/>
        </w:tabs>
        <w:ind w:left="360" w:hanging="360"/>
      </w:pPr>
      <w:rPr>
        <w:rFonts w:ascii="Arial" w:hAnsi="Arial" w:hint="default"/>
      </w:rPr>
    </w:lvl>
    <w:lvl w:ilvl="1" w:tplc="0409000B">
      <w:start w:val="1"/>
      <w:numFmt w:val="bullet"/>
      <w:lvlText w:val=""/>
      <w:lvlJc w:val="left"/>
      <w:pPr>
        <w:tabs>
          <w:tab w:val="num" w:pos="1080"/>
        </w:tabs>
        <w:ind w:left="1080" w:hanging="360"/>
      </w:pPr>
      <w:rPr>
        <w:rFonts w:ascii="Wingdings" w:hAnsi="Wingdings" w:hint="default"/>
      </w:rPr>
    </w:lvl>
    <w:lvl w:ilvl="2" w:tplc="1D7440D4">
      <w:start w:val="1"/>
      <w:numFmt w:val="bullet"/>
      <w:lvlText w:val="•"/>
      <w:lvlJc w:val="left"/>
      <w:pPr>
        <w:tabs>
          <w:tab w:val="num" w:pos="1710"/>
        </w:tabs>
        <w:ind w:left="1710" w:hanging="360"/>
      </w:pPr>
      <w:rPr>
        <w:rFonts w:ascii="Arial" w:hAnsi="Arial" w:hint="default"/>
      </w:rPr>
    </w:lvl>
    <w:lvl w:ilvl="3" w:tplc="542EFCC8" w:tentative="1">
      <w:start w:val="1"/>
      <w:numFmt w:val="bullet"/>
      <w:lvlText w:val="•"/>
      <w:lvlJc w:val="left"/>
      <w:pPr>
        <w:tabs>
          <w:tab w:val="num" w:pos="2520"/>
        </w:tabs>
        <w:ind w:left="2520" w:hanging="360"/>
      </w:pPr>
      <w:rPr>
        <w:rFonts w:ascii="Arial" w:hAnsi="Arial" w:hint="default"/>
      </w:rPr>
    </w:lvl>
    <w:lvl w:ilvl="4" w:tplc="07EEA392" w:tentative="1">
      <w:start w:val="1"/>
      <w:numFmt w:val="bullet"/>
      <w:lvlText w:val="•"/>
      <w:lvlJc w:val="left"/>
      <w:pPr>
        <w:tabs>
          <w:tab w:val="num" w:pos="3240"/>
        </w:tabs>
        <w:ind w:left="3240" w:hanging="360"/>
      </w:pPr>
      <w:rPr>
        <w:rFonts w:ascii="Arial" w:hAnsi="Arial" w:hint="default"/>
      </w:rPr>
    </w:lvl>
    <w:lvl w:ilvl="5" w:tplc="ABD6E12C" w:tentative="1">
      <w:start w:val="1"/>
      <w:numFmt w:val="bullet"/>
      <w:lvlText w:val="•"/>
      <w:lvlJc w:val="left"/>
      <w:pPr>
        <w:tabs>
          <w:tab w:val="num" w:pos="3960"/>
        </w:tabs>
        <w:ind w:left="3960" w:hanging="360"/>
      </w:pPr>
      <w:rPr>
        <w:rFonts w:ascii="Arial" w:hAnsi="Arial" w:hint="default"/>
      </w:rPr>
    </w:lvl>
    <w:lvl w:ilvl="6" w:tplc="F4805D82" w:tentative="1">
      <w:start w:val="1"/>
      <w:numFmt w:val="bullet"/>
      <w:lvlText w:val="•"/>
      <w:lvlJc w:val="left"/>
      <w:pPr>
        <w:tabs>
          <w:tab w:val="num" w:pos="4680"/>
        </w:tabs>
        <w:ind w:left="4680" w:hanging="360"/>
      </w:pPr>
      <w:rPr>
        <w:rFonts w:ascii="Arial" w:hAnsi="Arial" w:hint="default"/>
      </w:rPr>
    </w:lvl>
    <w:lvl w:ilvl="7" w:tplc="C4F8E60A" w:tentative="1">
      <w:start w:val="1"/>
      <w:numFmt w:val="bullet"/>
      <w:lvlText w:val="•"/>
      <w:lvlJc w:val="left"/>
      <w:pPr>
        <w:tabs>
          <w:tab w:val="num" w:pos="5400"/>
        </w:tabs>
        <w:ind w:left="5400" w:hanging="360"/>
      </w:pPr>
      <w:rPr>
        <w:rFonts w:ascii="Arial" w:hAnsi="Arial" w:hint="default"/>
      </w:rPr>
    </w:lvl>
    <w:lvl w:ilvl="8" w:tplc="AC409E7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8FF7717"/>
    <w:multiLevelType w:val="hybridMultilevel"/>
    <w:tmpl w:val="824C3612"/>
    <w:lvl w:ilvl="0" w:tplc="126C014C">
      <w:start w:val="1"/>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A946BA"/>
    <w:multiLevelType w:val="hybridMultilevel"/>
    <w:tmpl w:val="234EABF8"/>
    <w:lvl w:ilvl="0" w:tplc="04090001">
      <w:start w:val="1"/>
      <w:numFmt w:val="bullet"/>
      <w:lvlText w:val=""/>
      <w:lvlJc w:val="left"/>
      <w:pPr>
        <w:ind w:left="720" w:hanging="720"/>
      </w:pPr>
      <w:rPr>
        <w:rFonts w:ascii="Symbol" w:hAnsi="Symbol"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C33466"/>
    <w:multiLevelType w:val="hybridMultilevel"/>
    <w:tmpl w:val="C04E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5C9D"/>
    <w:multiLevelType w:val="hybridMultilevel"/>
    <w:tmpl w:val="061CDEBE"/>
    <w:lvl w:ilvl="0" w:tplc="80C8DF1E">
      <w:start w:val="10"/>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3131581E"/>
    <w:multiLevelType w:val="hybridMultilevel"/>
    <w:tmpl w:val="5AB8A10C"/>
    <w:lvl w:ilvl="0" w:tplc="D1AADCDE">
      <w:start w:val="1"/>
      <w:numFmt w:val="bullet"/>
      <w:lvlText w:val="•"/>
      <w:lvlJc w:val="left"/>
      <w:pPr>
        <w:tabs>
          <w:tab w:val="num" w:pos="360"/>
        </w:tabs>
        <w:ind w:left="360" w:hanging="360"/>
      </w:pPr>
      <w:rPr>
        <w:rFonts w:ascii="Arial" w:hAnsi="Arial" w:hint="default"/>
      </w:rPr>
    </w:lvl>
    <w:lvl w:ilvl="1" w:tplc="E36C3A96">
      <w:start w:val="1053"/>
      <w:numFmt w:val="bullet"/>
      <w:lvlText w:val="–"/>
      <w:lvlJc w:val="left"/>
      <w:pPr>
        <w:tabs>
          <w:tab w:val="num" w:pos="1080"/>
        </w:tabs>
        <w:ind w:left="1080" w:hanging="360"/>
      </w:pPr>
      <w:rPr>
        <w:rFonts w:ascii="Arial" w:hAnsi="Arial" w:hint="default"/>
      </w:rPr>
    </w:lvl>
    <w:lvl w:ilvl="2" w:tplc="1D7440D4" w:tentative="1">
      <w:start w:val="1"/>
      <w:numFmt w:val="bullet"/>
      <w:lvlText w:val="•"/>
      <w:lvlJc w:val="left"/>
      <w:pPr>
        <w:tabs>
          <w:tab w:val="num" w:pos="1800"/>
        </w:tabs>
        <w:ind w:left="1800" w:hanging="360"/>
      </w:pPr>
      <w:rPr>
        <w:rFonts w:ascii="Arial" w:hAnsi="Arial" w:hint="default"/>
      </w:rPr>
    </w:lvl>
    <w:lvl w:ilvl="3" w:tplc="542EFCC8" w:tentative="1">
      <w:start w:val="1"/>
      <w:numFmt w:val="bullet"/>
      <w:lvlText w:val="•"/>
      <w:lvlJc w:val="left"/>
      <w:pPr>
        <w:tabs>
          <w:tab w:val="num" w:pos="2520"/>
        </w:tabs>
        <w:ind w:left="2520" w:hanging="360"/>
      </w:pPr>
      <w:rPr>
        <w:rFonts w:ascii="Arial" w:hAnsi="Arial" w:hint="default"/>
      </w:rPr>
    </w:lvl>
    <w:lvl w:ilvl="4" w:tplc="07EEA392" w:tentative="1">
      <w:start w:val="1"/>
      <w:numFmt w:val="bullet"/>
      <w:lvlText w:val="•"/>
      <w:lvlJc w:val="left"/>
      <w:pPr>
        <w:tabs>
          <w:tab w:val="num" w:pos="3240"/>
        </w:tabs>
        <w:ind w:left="3240" w:hanging="360"/>
      </w:pPr>
      <w:rPr>
        <w:rFonts w:ascii="Arial" w:hAnsi="Arial" w:hint="default"/>
      </w:rPr>
    </w:lvl>
    <w:lvl w:ilvl="5" w:tplc="ABD6E12C" w:tentative="1">
      <w:start w:val="1"/>
      <w:numFmt w:val="bullet"/>
      <w:lvlText w:val="•"/>
      <w:lvlJc w:val="left"/>
      <w:pPr>
        <w:tabs>
          <w:tab w:val="num" w:pos="3960"/>
        </w:tabs>
        <w:ind w:left="3960" w:hanging="360"/>
      </w:pPr>
      <w:rPr>
        <w:rFonts w:ascii="Arial" w:hAnsi="Arial" w:hint="default"/>
      </w:rPr>
    </w:lvl>
    <w:lvl w:ilvl="6" w:tplc="F4805D82" w:tentative="1">
      <w:start w:val="1"/>
      <w:numFmt w:val="bullet"/>
      <w:lvlText w:val="•"/>
      <w:lvlJc w:val="left"/>
      <w:pPr>
        <w:tabs>
          <w:tab w:val="num" w:pos="4680"/>
        </w:tabs>
        <w:ind w:left="4680" w:hanging="360"/>
      </w:pPr>
      <w:rPr>
        <w:rFonts w:ascii="Arial" w:hAnsi="Arial" w:hint="default"/>
      </w:rPr>
    </w:lvl>
    <w:lvl w:ilvl="7" w:tplc="C4F8E60A" w:tentative="1">
      <w:start w:val="1"/>
      <w:numFmt w:val="bullet"/>
      <w:lvlText w:val="•"/>
      <w:lvlJc w:val="left"/>
      <w:pPr>
        <w:tabs>
          <w:tab w:val="num" w:pos="5400"/>
        </w:tabs>
        <w:ind w:left="5400" w:hanging="360"/>
      </w:pPr>
      <w:rPr>
        <w:rFonts w:ascii="Arial" w:hAnsi="Arial" w:hint="default"/>
      </w:rPr>
    </w:lvl>
    <w:lvl w:ilvl="8" w:tplc="AC409E7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9035937"/>
    <w:multiLevelType w:val="hybridMultilevel"/>
    <w:tmpl w:val="96CEDB3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D7440D4">
      <w:start w:val="1"/>
      <w:numFmt w:val="bullet"/>
      <w:lvlText w:val="•"/>
      <w:lvlJc w:val="left"/>
      <w:pPr>
        <w:tabs>
          <w:tab w:val="num" w:pos="2160"/>
        </w:tabs>
        <w:ind w:left="2160" w:hanging="360"/>
      </w:pPr>
      <w:rPr>
        <w:rFonts w:ascii="Arial" w:hAnsi="Arial" w:hint="default"/>
      </w:rPr>
    </w:lvl>
    <w:lvl w:ilvl="3" w:tplc="542EFCC8">
      <w:start w:val="1"/>
      <w:numFmt w:val="bullet"/>
      <w:lvlText w:val="•"/>
      <w:lvlJc w:val="left"/>
      <w:pPr>
        <w:tabs>
          <w:tab w:val="num" w:pos="2880"/>
        </w:tabs>
        <w:ind w:left="2880" w:hanging="360"/>
      </w:pPr>
      <w:rPr>
        <w:rFonts w:ascii="Arial" w:hAnsi="Arial" w:hint="default"/>
      </w:rPr>
    </w:lvl>
    <w:lvl w:ilvl="4" w:tplc="07EEA392" w:tentative="1">
      <w:start w:val="1"/>
      <w:numFmt w:val="bullet"/>
      <w:lvlText w:val="•"/>
      <w:lvlJc w:val="left"/>
      <w:pPr>
        <w:tabs>
          <w:tab w:val="num" w:pos="3600"/>
        </w:tabs>
        <w:ind w:left="3600" w:hanging="360"/>
      </w:pPr>
      <w:rPr>
        <w:rFonts w:ascii="Arial" w:hAnsi="Arial" w:hint="default"/>
      </w:rPr>
    </w:lvl>
    <w:lvl w:ilvl="5" w:tplc="ABD6E12C" w:tentative="1">
      <w:start w:val="1"/>
      <w:numFmt w:val="bullet"/>
      <w:lvlText w:val="•"/>
      <w:lvlJc w:val="left"/>
      <w:pPr>
        <w:tabs>
          <w:tab w:val="num" w:pos="4320"/>
        </w:tabs>
        <w:ind w:left="4320" w:hanging="360"/>
      </w:pPr>
      <w:rPr>
        <w:rFonts w:ascii="Arial" w:hAnsi="Arial" w:hint="default"/>
      </w:rPr>
    </w:lvl>
    <w:lvl w:ilvl="6" w:tplc="F4805D82" w:tentative="1">
      <w:start w:val="1"/>
      <w:numFmt w:val="bullet"/>
      <w:lvlText w:val="•"/>
      <w:lvlJc w:val="left"/>
      <w:pPr>
        <w:tabs>
          <w:tab w:val="num" w:pos="5040"/>
        </w:tabs>
        <w:ind w:left="5040" w:hanging="360"/>
      </w:pPr>
      <w:rPr>
        <w:rFonts w:ascii="Arial" w:hAnsi="Arial" w:hint="default"/>
      </w:rPr>
    </w:lvl>
    <w:lvl w:ilvl="7" w:tplc="C4F8E60A" w:tentative="1">
      <w:start w:val="1"/>
      <w:numFmt w:val="bullet"/>
      <w:lvlText w:val="•"/>
      <w:lvlJc w:val="left"/>
      <w:pPr>
        <w:tabs>
          <w:tab w:val="num" w:pos="5760"/>
        </w:tabs>
        <w:ind w:left="5760" w:hanging="360"/>
      </w:pPr>
      <w:rPr>
        <w:rFonts w:ascii="Arial" w:hAnsi="Arial" w:hint="default"/>
      </w:rPr>
    </w:lvl>
    <w:lvl w:ilvl="8" w:tplc="AC409E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4F4289"/>
    <w:multiLevelType w:val="hybridMultilevel"/>
    <w:tmpl w:val="0AA842D6"/>
    <w:lvl w:ilvl="0" w:tplc="126C014C">
      <w:start w:val="1"/>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2C6525"/>
    <w:multiLevelType w:val="hybridMultilevel"/>
    <w:tmpl w:val="243C70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2E91A41"/>
    <w:multiLevelType w:val="hybridMultilevel"/>
    <w:tmpl w:val="B2C82802"/>
    <w:lvl w:ilvl="0" w:tplc="DC58BF82">
      <w:start w:val="1"/>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9009E"/>
    <w:multiLevelType w:val="hybridMultilevel"/>
    <w:tmpl w:val="A2148A92"/>
    <w:lvl w:ilvl="0" w:tplc="3ADC74FC">
      <w:start w:val="1"/>
      <w:numFmt w:val="lowerRoman"/>
      <w:lvlText w:val="%1."/>
      <w:lvlJc w:val="left"/>
      <w:pPr>
        <w:ind w:left="36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71073"/>
    <w:multiLevelType w:val="hybridMultilevel"/>
    <w:tmpl w:val="467C51BC"/>
    <w:lvl w:ilvl="0" w:tplc="126C014C">
      <w:start w:val="1"/>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E06AEE"/>
    <w:multiLevelType w:val="hybridMultilevel"/>
    <w:tmpl w:val="922C0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B17CB"/>
    <w:multiLevelType w:val="hybridMultilevel"/>
    <w:tmpl w:val="E6E22ECA"/>
    <w:lvl w:ilvl="0" w:tplc="5CC8F8F8">
      <w:start w:val="1"/>
      <w:numFmt w:val="lowerRoman"/>
      <w:lvlText w:val="%1."/>
      <w:lvlJc w:val="right"/>
      <w:pPr>
        <w:ind w:left="720" w:hanging="360"/>
      </w:pPr>
      <w:rPr>
        <w:rFonts w:ascii="Times New Roman" w:hAnsi="Times New Roman" w:cs="Times New Roman"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84B85"/>
    <w:multiLevelType w:val="hybridMultilevel"/>
    <w:tmpl w:val="DB22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C2D1C"/>
    <w:multiLevelType w:val="hybridMultilevel"/>
    <w:tmpl w:val="AD1A4B40"/>
    <w:lvl w:ilvl="0" w:tplc="9EC68172">
      <w:start w:val="2"/>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3516B2"/>
    <w:multiLevelType w:val="hybridMultilevel"/>
    <w:tmpl w:val="BB54262C"/>
    <w:lvl w:ilvl="0" w:tplc="8626C1AE">
      <w:start w:val="2"/>
      <w:numFmt w:val="lowerRoman"/>
      <w:lvlText w:val="%1."/>
      <w:lvlJc w:val="left"/>
      <w:pPr>
        <w:ind w:left="36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E2414"/>
    <w:multiLevelType w:val="hybridMultilevel"/>
    <w:tmpl w:val="3BD4999E"/>
    <w:lvl w:ilvl="0" w:tplc="C3EA73A2">
      <w:start w:val="1"/>
      <w:numFmt w:val="upperLetter"/>
      <w:lvlText w:val="%1."/>
      <w:lvlJc w:val="left"/>
      <w:pPr>
        <w:ind w:left="360" w:hanging="360"/>
      </w:pPr>
      <w:rPr>
        <w:rFonts w:hint="default"/>
        <w:sz w:val="24"/>
      </w:rPr>
    </w:lvl>
    <w:lvl w:ilvl="1" w:tplc="04090001">
      <w:start w:val="1"/>
      <w:numFmt w:val="bullet"/>
      <w:lvlText w:val=""/>
      <w:lvlJc w:val="left"/>
      <w:pPr>
        <w:ind w:left="1080" w:hanging="360"/>
      </w:pPr>
      <w:rPr>
        <w:rFonts w:ascii="Symbol" w:hAnsi="Symbol" w:hint="default"/>
      </w:rPr>
    </w:lvl>
    <w:lvl w:ilvl="2" w:tplc="108C164A">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DB5799"/>
    <w:multiLevelType w:val="hybridMultilevel"/>
    <w:tmpl w:val="37FC4C46"/>
    <w:lvl w:ilvl="0" w:tplc="126C014C">
      <w:start w:val="1"/>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1A2E6A"/>
    <w:multiLevelType w:val="hybridMultilevel"/>
    <w:tmpl w:val="8B245658"/>
    <w:lvl w:ilvl="0" w:tplc="F626AF80">
      <w:start w:val="1"/>
      <w:numFmt w:val="bullet"/>
      <w:lvlText w:val="•"/>
      <w:lvlJc w:val="left"/>
      <w:pPr>
        <w:tabs>
          <w:tab w:val="num" w:pos="720"/>
        </w:tabs>
        <w:ind w:left="720" w:hanging="360"/>
      </w:pPr>
      <w:rPr>
        <w:rFonts w:ascii="Arial" w:hAnsi="Arial" w:hint="default"/>
      </w:rPr>
    </w:lvl>
    <w:lvl w:ilvl="1" w:tplc="4896FE12">
      <w:start w:val="1053"/>
      <w:numFmt w:val="bullet"/>
      <w:lvlText w:val="–"/>
      <w:lvlJc w:val="left"/>
      <w:pPr>
        <w:tabs>
          <w:tab w:val="num" w:pos="1440"/>
        </w:tabs>
        <w:ind w:left="1440" w:hanging="360"/>
      </w:pPr>
      <w:rPr>
        <w:rFonts w:ascii="Arial" w:hAnsi="Arial" w:hint="default"/>
      </w:rPr>
    </w:lvl>
    <w:lvl w:ilvl="2" w:tplc="BCBC09D4" w:tentative="1">
      <w:start w:val="1"/>
      <w:numFmt w:val="bullet"/>
      <w:lvlText w:val="•"/>
      <w:lvlJc w:val="left"/>
      <w:pPr>
        <w:tabs>
          <w:tab w:val="num" w:pos="2160"/>
        </w:tabs>
        <w:ind w:left="2160" w:hanging="360"/>
      </w:pPr>
      <w:rPr>
        <w:rFonts w:ascii="Arial" w:hAnsi="Arial" w:hint="default"/>
      </w:rPr>
    </w:lvl>
    <w:lvl w:ilvl="3" w:tplc="7240907A" w:tentative="1">
      <w:start w:val="1"/>
      <w:numFmt w:val="bullet"/>
      <w:lvlText w:val="•"/>
      <w:lvlJc w:val="left"/>
      <w:pPr>
        <w:tabs>
          <w:tab w:val="num" w:pos="2880"/>
        </w:tabs>
        <w:ind w:left="2880" w:hanging="360"/>
      </w:pPr>
      <w:rPr>
        <w:rFonts w:ascii="Arial" w:hAnsi="Arial" w:hint="default"/>
      </w:rPr>
    </w:lvl>
    <w:lvl w:ilvl="4" w:tplc="431A9F4E" w:tentative="1">
      <w:start w:val="1"/>
      <w:numFmt w:val="bullet"/>
      <w:lvlText w:val="•"/>
      <w:lvlJc w:val="left"/>
      <w:pPr>
        <w:tabs>
          <w:tab w:val="num" w:pos="3600"/>
        </w:tabs>
        <w:ind w:left="3600" w:hanging="360"/>
      </w:pPr>
      <w:rPr>
        <w:rFonts w:ascii="Arial" w:hAnsi="Arial" w:hint="default"/>
      </w:rPr>
    </w:lvl>
    <w:lvl w:ilvl="5" w:tplc="08A29E0A" w:tentative="1">
      <w:start w:val="1"/>
      <w:numFmt w:val="bullet"/>
      <w:lvlText w:val="•"/>
      <w:lvlJc w:val="left"/>
      <w:pPr>
        <w:tabs>
          <w:tab w:val="num" w:pos="4320"/>
        </w:tabs>
        <w:ind w:left="4320" w:hanging="360"/>
      </w:pPr>
      <w:rPr>
        <w:rFonts w:ascii="Arial" w:hAnsi="Arial" w:hint="default"/>
      </w:rPr>
    </w:lvl>
    <w:lvl w:ilvl="6" w:tplc="77D817EA" w:tentative="1">
      <w:start w:val="1"/>
      <w:numFmt w:val="bullet"/>
      <w:lvlText w:val="•"/>
      <w:lvlJc w:val="left"/>
      <w:pPr>
        <w:tabs>
          <w:tab w:val="num" w:pos="5040"/>
        </w:tabs>
        <w:ind w:left="5040" w:hanging="360"/>
      </w:pPr>
      <w:rPr>
        <w:rFonts w:ascii="Arial" w:hAnsi="Arial" w:hint="default"/>
      </w:rPr>
    </w:lvl>
    <w:lvl w:ilvl="7" w:tplc="BEECF992" w:tentative="1">
      <w:start w:val="1"/>
      <w:numFmt w:val="bullet"/>
      <w:lvlText w:val="•"/>
      <w:lvlJc w:val="left"/>
      <w:pPr>
        <w:tabs>
          <w:tab w:val="num" w:pos="5760"/>
        </w:tabs>
        <w:ind w:left="5760" w:hanging="360"/>
      </w:pPr>
      <w:rPr>
        <w:rFonts w:ascii="Arial" w:hAnsi="Arial" w:hint="default"/>
      </w:rPr>
    </w:lvl>
    <w:lvl w:ilvl="8" w:tplc="07EC30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021C1B"/>
    <w:multiLevelType w:val="hybridMultilevel"/>
    <w:tmpl w:val="A4200572"/>
    <w:lvl w:ilvl="0" w:tplc="126C014C">
      <w:start w:val="1"/>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112198"/>
    <w:multiLevelType w:val="hybridMultilevel"/>
    <w:tmpl w:val="B156D3DE"/>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1D7440D4">
      <w:start w:val="1"/>
      <w:numFmt w:val="bullet"/>
      <w:lvlText w:val="•"/>
      <w:lvlJc w:val="left"/>
      <w:pPr>
        <w:tabs>
          <w:tab w:val="num" w:pos="1800"/>
        </w:tabs>
        <w:ind w:left="1800" w:hanging="360"/>
      </w:pPr>
      <w:rPr>
        <w:rFonts w:ascii="Arial" w:hAnsi="Arial" w:hint="default"/>
      </w:rPr>
    </w:lvl>
    <w:lvl w:ilvl="3" w:tplc="542EFCC8">
      <w:start w:val="1"/>
      <w:numFmt w:val="bullet"/>
      <w:lvlText w:val="•"/>
      <w:lvlJc w:val="left"/>
      <w:pPr>
        <w:tabs>
          <w:tab w:val="num" w:pos="2520"/>
        </w:tabs>
        <w:ind w:left="2520" w:hanging="360"/>
      </w:pPr>
      <w:rPr>
        <w:rFonts w:ascii="Arial" w:hAnsi="Arial" w:hint="default"/>
      </w:rPr>
    </w:lvl>
    <w:lvl w:ilvl="4" w:tplc="07EEA392" w:tentative="1">
      <w:start w:val="1"/>
      <w:numFmt w:val="bullet"/>
      <w:lvlText w:val="•"/>
      <w:lvlJc w:val="left"/>
      <w:pPr>
        <w:tabs>
          <w:tab w:val="num" w:pos="3240"/>
        </w:tabs>
        <w:ind w:left="3240" w:hanging="360"/>
      </w:pPr>
      <w:rPr>
        <w:rFonts w:ascii="Arial" w:hAnsi="Arial" w:hint="default"/>
      </w:rPr>
    </w:lvl>
    <w:lvl w:ilvl="5" w:tplc="ABD6E12C" w:tentative="1">
      <w:start w:val="1"/>
      <w:numFmt w:val="bullet"/>
      <w:lvlText w:val="•"/>
      <w:lvlJc w:val="left"/>
      <w:pPr>
        <w:tabs>
          <w:tab w:val="num" w:pos="3960"/>
        </w:tabs>
        <w:ind w:left="3960" w:hanging="360"/>
      </w:pPr>
      <w:rPr>
        <w:rFonts w:ascii="Arial" w:hAnsi="Arial" w:hint="default"/>
      </w:rPr>
    </w:lvl>
    <w:lvl w:ilvl="6" w:tplc="F4805D82" w:tentative="1">
      <w:start w:val="1"/>
      <w:numFmt w:val="bullet"/>
      <w:lvlText w:val="•"/>
      <w:lvlJc w:val="left"/>
      <w:pPr>
        <w:tabs>
          <w:tab w:val="num" w:pos="4680"/>
        </w:tabs>
        <w:ind w:left="4680" w:hanging="360"/>
      </w:pPr>
      <w:rPr>
        <w:rFonts w:ascii="Arial" w:hAnsi="Arial" w:hint="default"/>
      </w:rPr>
    </w:lvl>
    <w:lvl w:ilvl="7" w:tplc="C4F8E60A" w:tentative="1">
      <w:start w:val="1"/>
      <w:numFmt w:val="bullet"/>
      <w:lvlText w:val="•"/>
      <w:lvlJc w:val="left"/>
      <w:pPr>
        <w:tabs>
          <w:tab w:val="num" w:pos="5400"/>
        </w:tabs>
        <w:ind w:left="5400" w:hanging="360"/>
      </w:pPr>
      <w:rPr>
        <w:rFonts w:ascii="Arial" w:hAnsi="Arial" w:hint="default"/>
      </w:rPr>
    </w:lvl>
    <w:lvl w:ilvl="8" w:tplc="AC409E7C"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CF704CF"/>
    <w:multiLevelType w:val="hybridMultilevel"/>
    <w:tmpl w:val="40101D1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D7440D4">
      <w:start w:val="1"/>
      <w:numFmt w:val="bullet"/>
      <w:lvlText w:val="•"/>
      <w:lvlJc w:val="left"/>
      <w:pPr>
        <w:tabs>
          <w:tab w:val="num" w:pos="2160"/>
        </w:tabs>
        <w:ind w:left="2160" w:hanging="360"/>
      </w:pPr>
      <w:rPr>
        <w:rFonts w:ascii="Arial" w:hAnsi="Arial" w:hint="default"/>
      </w:rPr>
    </w:lvl>
    <w:lvl w:ilvl="3" w:tplc="542EFCC8">
      <w:start w:val="1"/>
      <w:numFmt w:val="bullet"/>
      <w:lvlText w:val="•"/>
      <w:lvlJc w:val="left"/>
      <w:pPr>
        <w:tabs>
          <w:tab w:val="num" w:pos="2880"/>
        </w:tabs>
        <w:ind w:left="2880" w:hanging="360"/>
      </w:pPr>
      <w:rPr>
        <w:rFonts w:ascii="Arial" w:hAnsi="Arial" w:hint="default"/>
      </w:rPr>
    </w:lvl>
    <w:lvl w:ilvl="4" w:tplc="07EEA392" w:tentative="1">
      <w:start w:val="1"/>
      <w:numFmt w:val="bullet"/>
      <w:lvlText w:val="•"/>
      <w:lvlJc w:val="left"/>
      <w:pPr>
        <w:tabs>
          <w:tab w:val="num" w:pos="3600"/>
        </w:tabs>
        <w:ind w:left="3600" w:hanging="360"/>
      </w:pPr>
      <w:rPr>
        <w:rFonts w:ascii="Arial" w:hAnsi="Arial" w:hint="default"/>
      </w:rPr>
    </w:lvl>
    <w:lvl w:ilvl="5" w:tplc="ABD6E12C" w:tentative="1">
      <w:start w:val="1"/>
      <w:numFmt w:val="bullet"/>
      <w:lvlText w:val="•"/>
      <w:lvlJc w:val="left"/>
      <w:pPr>
        <w:tabs>
          <w:tab w:val="num" w:pos="4320"/>
        </w:tabs>
        <w:ind w:left="4320" w:hanging="360"/>
      </w:pPr>
      <w:rPr>
        <w:rFonts w:ascii="Arial" w:hAnsi="Arial" w:hint="default"/>
      </w:rPr>
    </w:lvl>
    <w:lvl w:ilvl="6" w:tplc="F4805D82" w:tentative="1">
      <w:start w:val="1"/>
      <w:numFmt w:val="bullet"/>
      <w:lvlText w:val="•"/>
      <w:lvlJc w:val="left"/>
      <w:pPr>
        <w:tabs>
          <w:tab w:val="num" w:pos="5040"/>
        </w:tabs>
        <w:ind w:left="5040" w:hanging="360"/>
      </w:pPr>
      <w:rPr>
        <w:rFonts w:ascii="Arial" w:hAnsi="Arial" w:hint="default"/>
      </w:rPr>
    </w:lvl>
    <w:lvl w:ilvl="7" w:tplc="C4F8E60A" w:tentative="1">
      <w:start w:val="1"/>
      <w:numFmt w:val="bullet"/>
      <w:lvlText w:val="•"/>
      <w:lvlJc w:val="left"/>
      <w:pPr>
        <w:tabs>
          <w:tab w:val="num" w:pos="5760"/>
        </w:tabs>
        <w:ind w:left="5760" w:hanging="360"/>
      </w:pPr>
      <w:rPr>
        <w:rFonts w:ascii="Arial" w:hAnsi="Arial" w:hint="default"/>
      </w:rPr>
    </w:lvl>
    <w:lvl w:ilvl="8" w:tplc="AC409E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633C20"/>
    <w:multiLevelType w:val="hybridMultilevel"/>
    <w:tmpl w:val="C6F2DF76"/>
    <w:lvl w:ilvl="0" w:tplc="126C014C">
      <w:start w:val="1"/>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960B68"/>
    <w:multiLevelType w:val="hybridMultilevel"/>
    <w:tmpl w:val="32487C7C"/>
    <w:lvl w:ilvl="0" w:tplc="B0B216DA">
      <w:start w:val="1"/>
      <w:numFmt w:val="lowerRoman"/>
      <w:lvlText w:val="%1."/>
      <w:lvlJc w:val="left"/>
      <w:pPr>
        <w:ind w:left="1080" w:hanging="72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14F55"/>
    <w:multiLevelType w:val="hybridMultilevel"/>
    <w:tmpl w:val="C7024F46"/>
    <w:lvl w:ilvl="0" w:tplc="126C014C">
      <w:start w:val="1"/>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F739C8"/>
    <w:multiLevelType w:val="hybridMultilevel"/>
    <w:tmpl w:val="F33608C2"/>
    <w:lvl w:ilvl="0" w:tplc="7CC2B982">
      <w:start w:val="1"/>
      <w:numFmt w:val="bullet"/>
      <w:lvlText w:val="•"/>
      <w:lvlJc w:val="left"/>
      <w:pPr>
        <w:tabs>
          <w:tab w:val="num" w:pos="720"/>
        </w:tabs>
        <w:ind w:left="720" w:hanging="360"/>
      </w:pPr>
      <w:rPr>
        <w:rFonts w:ascii="Arial" w:hAnsi="Arial" w:hint="default"/>
      </w:rPr>
    </w:lvl>
    <w:lvl w:ilvl="1" w:tplc="2C4CAB36">
      <w:start w:val="1053"/>
      <w:numFmt w:val="bullet"/>
      <w:lvlText w:val="–"/>
      <w:lvlJc w:val="left"/>
      <w:pPr>
        <w:tabs>
          <w:tab w:val="num" w:pos="1440"/>
        </w:tabs>
        <w:ind w:left="1440" w:hanging="360"/>
      </w:pPr>
      <w:rPr>
        <w:rFonts w:ascii="Arial" w:hAnsi="Arial" w:hint="default"/>
      </w:rPr>
    </w:lvl>
    <w:lvl w:ilvl="2" w:tplc="E89E791A">
      <w:start w:val="1053"/>
      <w:numFmt w:val="bullet"/>
      <w:lvlText w:val="•"/>
      <w:lvlJc w:val="left"/>
      <w:pPr>
        <w:tabs>
          <w:tab w:val="num" w:pos="2160"/>
        </w:tabs>
        <w:ind w:left="2160" w:hanging="360"/>
      </w:pPr>
      <w:rPr>
        <w:rFonts w:ascii="Arial" w:hAnsi="Arial" w:hint="default"/>
      </w:rPr>
    </w:lvl>
    <w:lvl w:ilvl="3" w:tplc="3B4EB29A" w:tentative="1">
      <w:start w:val="1"/>
      <w:numFmt w:val="bullet"/>
      <w:lvlText w:val="•"/>
      <w:lvlJc w:val="left"/>
      <w:pPr>
        <w:tabs>
          <w:tab w:val="num" w:pos="2880"/>
        </w:tabs>
        <w:ind w:left="2880" w:hanging="360"/>
      </w:pPr>
      <w:rPr>
        <w:rFonts w:ascii="Arial" w:hAnsi="Arial" w:hint="default"/>
      </w:rPr>
    </w:lvl>
    <w:lvl w:ilvl="4" w:tplc="4BDCA7F6" w:tentative="1">
      <w:start w:val="1"/>
      <w:numFmt w:val="bullet"/>
      <w:lvlText w:val="•"/>
      <w:lvlJc w:val="left"/>
      <w:pPr>
        <w:tabs>
          <w:tab w:val="num" w:pos="3600"/>
        </w:tabs>
        <w:ind w:left="3600" w:hanging="360"/>
      </w:pPr>
      <w:rPr>
        <w:rFonts w:ascii="Arial" w:hAnsi="Arial" w:hint="default"/>
      </w:rPr>
    </w:lvl>
    <w:lvl w:ilvl="5" w:tplc="FFA4E86C" w:tentative="1">
      <w:start w:val="1"/>
      <w:numFmt w:val="bullet"/>
      <w:lvlText w:val="•"/>
      <w:lvlJc w:val="left"/>
      <w:pPr>
        <w:tabs>
          <w:tab w:val="num" w:pos="4320"/>
        </w:tabs>
        <w:ind w:left="4320" w:hanging="360"/>
      </w:pPr>
      <w:rPr>
        <w:rFonts w:ascii="Arial" w:hAnsi="Arial" w:hint="default"/>
      </w:rPr>
    </w:lvl>
    <w:lvl w:ilvl="6" w:tplc="FFE49126" w:tentative="1">
      <w:start w:val="1"/>
      <w:numFmt w:val="bullet"/>
      <w:lvlText w:val="•"/>
      <w:lvlJc w:val="left"/>
      <w:pPr>
        <w:tabs>
          <w:tab w:val="num" w:pos="5040"/>
        </w:tabs>
        <w:ind w:left="5040" w:hanging="360"/>
      </w:pPr>
      <w:rPr>
        <w:rFonts w:ascii="Arial" w:hAnsi="Arial" w:hint="default"/>
      </w:rPr>
    </w:lvl>
    <w:lvl w:ilvl="7" w:tplc="E8D013DC" w:tentative="1">
      <w:start w:val="1"/>
      <w:numFmt w:val="bullet"/>
      <w:lvlText w:val="•"/>
      <w:lvlJc w:val="left"/>
      <w:pPr>
        <w:tabs>
          <w:tab w:val="num" w:pos="5760"/>
        </w:tabs>
        <w:ind w:left="5760" w:hanging="360"/>
      </w:pPr>
      <w:rPr>
        <w:rFonts w:ascii="Arial" w:hAnsi="Arial" w:hint="default"/>
      </w:rPr>
    </w:lvl>
    <w:lvl w:ilvl="8" w:tplc="2AD466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AD2DD9"/>
    <w:multiLevelType w:val="hybridMultilevel"/>
    <w:tmpl w:val="2B663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E6572"/>
    <w:multiLevelType w:val="hybridMultilevel"/>
    <w:tmpl w:val="21505F9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CE7C36"/>
    <w:multiLevelType w:val="hybridMultilevel"/>
    <w:tmpl w:val="E8989448"/>
    <w:lvl w:ilvl="0" w:tplc="126C014C">
      <w:start w:val="1"/>
      <w:numFmt w:val="lowerRoman"/>
      <w:lvlText w:val="%1."/>
      <w:lvlJc w:val="left"/>
      <w:pPr>
        <w:ind w:left="360" w:hanging="360"/>
      </w:pPr>
      <w:rPr>
        <w:rFonts w:ascii="Times New Roman" w:hAnsi="Times New Roman" w:hint="default"/>
        <w:sz w:val="1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5"/>
  </w:num>
  <w:num w:numId="3">
    <w:abstractNumId w:val="27"/>
  </w:num>
  <w:num w:numId="4">
    <w:abstractNumId w:val="22"/>
  </w:num>
  <w:num w:numId="5">
    <w:abstractNumId w:val="9"/>
  </w:num>
  <w:num w:numId="6">
    <w:abstractNumId w:val="13"/>
  </w:num>
  <w:num w:numId="7">
    <w:abstractNumId w:val="28"/>
  </w:num>
  <w:num w:numId="8">
    <w:abstractNumId w:val="30"/>
  </w:num>
  <w:num w:numId="9">
    <w:abstractNumId w:val="21"/>
  </w:num>
  <w:num w:numId="10">
    <w:abstractNumId w:val="1"/>
  </w:num>
  <w:num w:numId="11">
    <w:abstractNumId w:val="20"/>
  </w:num>
  <w:num w:numId="12">
    <w:abstractNumId w:val="31"/>
  </w:num>
  <w:num w:numId="13">
    <w:abstractNumId w:val="7"/>
  </w:num>
  <w:num w:numId="14">
    <w:abstractNumId w:val="23"/>
  </w:num>
  <w:num w:numId="15">
    <w:abstractNumId w:val="2"/>
  </w:num>
  <w:num w:numId="16">
    <w:abstractNumId w:val="26"/>
  </w:num>
  <w:num w:numId="17">
    <w:abstractNumId w:val="6"/>
  </w:num>
  <w:num w:numId="18">
    <w:abstractNumId w:val="0"/>
  </w:num>
  <w:num w:numId="19">
    <w:abstractNumId w:val="4"/>
  </w:num>
  <w:num w:numId="20">
    <w:abstractNumId w:val="14"/>
  </w:num>
  <w:num w:numId="21">
    <w:abstractNumId w:val="24"/>
  </w:num>
  <w:num w:numId="22">
    <w:abstractNumId w:val="29"/>
  </w:num>
  <w:num w:numId="23">
    <w:abstractNumId w:val="5"/>
  </w:num>
  <w:num w:numId="24">
    <w:abstractNumId w:val="16"/>
  </w:num>
  <w:num w:numId="25">
    <w:abstractNumId w:val="8"/>
  </w:num>
  <w:num w:numId="26">
    <w:abstractNumId w:val="19"/>
  </w:num>
  <w:num w:numId="27">
    <w:abstractNumId w:val="10"/>
  </w:num>
  <w:num w:numId="28">
    <w:abstractNumId w:val="15"/>
  </w:num>
  <w:num w:numId="29">
    <w:abstractNumId w:val="17"/>
  </w:num>
  <w:num w:numId="30">
    <w:abstractNumId w:val="11"/>
  </w:num>
  <w:num w:numId="31">
    <w:abstractNumId w:val="18"/>
  </w:num>
  <w:num w:numId="32">
    <w:abstractNumId w:val="12"/>
  </w:num>
  <w:num w:numId="3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8"/>
  </w:num>
  <w:num w:numId="36">
    <w:abstractNumId w:val="29"/>
  </w:num>
  <w:num w:numId="37">
    <w:abstractNumId w:val="16"/>
  </w:num>
  <w:num w:numId="3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8"/>
  </w:num>
  <w:num w:numId="41">
    <w:abstractNumId w:val="29"/>
  </w:num>
  <w:num w:numId="42">
    <w:abstractNumId w:val="16"/>
  </w:num>
  <w:num w:numId="4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A26"/>
    <w:rsid w:val="00002E3B"/>
    <w:rsid w:val="00013626"/>
    <w:rsid w:val="00016458"/>
    <w:rsid w:val="00022436"/>
    <w:rsid w:val="00056915"/>
    <w:rsid w:val="0006244B"/>
    <w:rsid w:val="00071E7B"/>
    <w:rsid w:val="0007336B"/>
    <w:rsid w:val="00081C0A"/>
    <w:rsid w:val="00086B30"/>
    <w:rsid w:val="00095FC6"/>
    <w:rsid w:val="000B18B2"/>
    <w:rsid w:val="000C2207"/>
    <w:rsid w:val="000C3555"/>
    <w:rsid w:val="000C3A9F"/>
    <w:rsid w:val="000D3FFD"/>
    <w:rsid w:val="000D43BE"/>
    <w:rsid w:val="000D4C8A"/>
    <w:rsid w:val="000F3AEE"/>
    <w:rsid w:val="000F42A0"/>
    <w:rsid w:val="00107636"/>
    <w:rsid w:val="00111C51"/>
    <w:rsid w:val="0011471F"/>
    <w:rsid w:val="00133461"/>
    <w:rsid w:val="0014067D"/>
    <w:rsid w:val="001534CA"/>
    <w:rsid w:val="00153599"/>
    <w:rsid w:val="001815EC"/>
    <w:rsid w:val="00183C28"/>
    <w:rsid w:val="00184BB4"/>
    <w:rsid w:val="001858CA"/>
    <w:rsid w:val="00191BC2"/>
    <w:rsid w:val="0019307F"/>
    <w:rsid w:val="00196F67"/>
    <w:rsid w:val="001A219C"/>
    <w:rsid w:val="001B1D72"/>
    <w:rsid w:val="001C08BA"/>
    <w:rsid w:val="001D3186"/>
    <w:rsid w:val="001E50BC"/>
    <w:rsid w:val="001E683F"/>
    <w:rsid w:val="00230D76"/>
    <w:rsid w:val="002329B9"/>
    <w:rsid w:val="00232B7F"/>
    <w:rsid w:val="00240804"/>
    <w:rsid w:val="00255FF9"/>
    <w:rsid w:val="00281242"/>
    <w:rsid w:val="00286F81"/>
    <w:rsid w:val="00296DF4"/>
    <w:rsid w:val="002A621C"/>
    <w:rsid w:val="002B626F"/>
    <w:rsid w:val="002B7678"/>
    <w:rsid w:val="002B7DC5"/>
    <w:rsid w:val="002C1B56"/>
    <w:rsid w:val="002C30B7"/>
    <w:rsid w:val="002D15FB"/>
    <w:rsid w:val="002D2E42"/>
    <w:rsid w:val="002E52A8"/>
    <w:rsid w:val="002F5E29"/>
    <w:rsid w:val="003011B4"/>
    <w:rsid w:val="00313B00"/>
    <w:rsid w:val="003161EF"/>
    <w:rsid w:val="00316577"/>
    <w:rsid w:val="0031775C"/>
    <w:rsid w:val="00322706"/>
    <w:rsid w:val="00330249"/>
    <w:rsid w:val="003372B5"/>
    <w:rsid w:val="003462D9"/>
    <w:rsid w:val="00355174"/>
    <w:rsid w:val="00360AF5"/>
    <w:rsid w:val="00376E02"/>
    <w:rsid w:val="00377491"/>
    <w:rsid w:val="0039026A"/>
    <w:rsid w:val="00394475"/>
    <w:rsid w:val="003A1C7A"/>
    <w:rsid w:val="003A43B6"/>
    <w:rsid w:val="003B0F03"/>
    <w:rsid w:val="003B6C0A"/>
    <w:rsid w:val="003D2AEE"/>
    <w:rsid w:val="003D2FD9"/>
    <w:rsid w:val="003D772B"/>
    <w:rsid w:val="00403A6A"/>
    <w:rsid w:val="00411E3D"/>
    <w:rsid w:val="004244A7"/>
    <w:rsid w:val="00435E7F"/>
    <w:rsid w:val="004372EF"/>
    <w:rsid w:val="00440E7A"/>
    <w:rsid w:val="00462D84"/>
    <w:rsid w:val="00464C1F"/>
    <w:rsid w:val="00486A0F"/>
    <w:rsid w:val="0049395C"/>
    <w:rsid w:val="004A04ED"/>
    <w:rsid w:val="004A51E0"/>
    <w:rsid w:val="004A558F"/>
    <w:rsid w:val="004A65CD"/>
    <w:rsid w:val="004B1329"/>
    <w:rsid w:val="004C4336"/>
    <w:rsid w:val="004E2078"/>
    <w:rsid w:val="004F0B47"/>
    <w:rsid w:val="00501F5C"/>
    <w:rsid w:val="00503B56"/>
    <w:rsid w:val="00511681"/>
    <w:rsid w:val="0053054A"/>
    <w:rsid w:val="00532C52"/>
    <w:rsid w:val="00534631"/>
    <w:rsid w:val="005373B4"/>
    <w:rsid w:val="00566EFC"/>
    <w:rsid w:val="0058656C"/>
    <w:rsid w:val="0059026F"/>
    <w:rsid w:val="005B5362"/>
    <w:rsid w:val="005B6D50"/>
    <w:rsid w:val="005C5D48"/>
    <w:rsid w:val="005C6752"/>
    <w:rsid w:val="005E11A6"/>
    <w:rsid w:val="005F1B4D"/>
    <w:rsid w:val="005F33F7"/>
    <w:rsid w:val="00605293"/>
    <w:rsid w:val="006068C7"/>
    <w:rsid w:val="006149E1"/>
    <w:rsid w:val="006206FB"/>
    <w:rsid w:val="006269A1"/>
    <w:rsid w:val="00626E4F"/>
    <w:rsid w:val="00627291"/>
    <w:rsid w:val="00672DA4"/>
    <w:rsid w:val="00674EC8"/>
    <w:rsid w:val="0067721B"/>
    <w:rsid w:val="00685CEE"/>
    <w:rsid w:val="0069284B"/>
    <w:rsid w:val="006978E5"/>
    <w:rsid w:val="006A4DA3"/>
    <w:rsid w:val="006C1496"/>
    <w:rsid w:val="006E65CD"/>
    <w:rsid w:val="00715C89"/>
    <w:rsid w:val="00726F41"/>
    <w:rsid w:val="00733F36"/>
    <w:rsid w:val="00743B00"/>
    <w:rsid w:val="007601F6"/>
    <w:rsid w:val="007948B9"/>
    <w:rsid w:val="007A08D1"/>
    <w:rsid w:val="007A473D"/>
    <w:rsid w:val="007B11C9"/>
    <w:rsid w:val="007D05D5"/>
    <w:rsid w:val="007F2890"/>
    <w:rsid w:val="007F36E7"/>
    <w:rsid w:val="008158ED"/>
    <w:rsid w:val="0082283A"/>
    <w:rsid w:val="00826072"/>
    <w:rsid w:val="008665D1"/>
    <w:rsid w:val="0086792D"/>
    <w:rsid w:val="008826F4"/>
    <w:rsid w:val="008866B4"/>
    <w:rsid w:val="008878F5"/>
    <w:rsid w:val="00890052"/>
    <w:rsid w:val="008A0CFA"/>
    <w:rsid w:val="008B4715"/>
    <w:rsid w:val="008F0357"/>
    <w:rsid w:val="00930743"/>
    <w:rsid w:val="00937509"/>
    <w:rsid w:val="00975635"/>
    <w:rsid w:val="009A0940"/>
    <w:rsid w:val="009A2950"/>
    <w:rsid w:val="009A2C52"/>
    <w:rsid w:val="009B7654"/>
    <w:rsid w:val="009C6CED"/>
    <w:rsid w:val="009E168A"/>
    <w:rsid w:val="009E5B46"/>
    <w:rsid w:val="009E6A9E"/>
    <w:rsid w:val="009F1761"/>
    <w:rsid w:val="00A10C5E"/>
    <w:rsid w:val="00A17453"/>
    <w:rsid w:val="00A20657"/>
    <w:rsid w:val="00A41132"/>
    <w:rsid w:val="00A55DE9"/>
    <w:rsid w:val="00A74071"/>
    <w:rsid w:val="00A8217D"/>
    <w:rsid w:val="00A86526"/>
    <w:rsid w:val="00A975C4"/>
    <w:rsid w:val="00AA3904"/>
    <w:rsid w:val="00AA5939"/>
    <w:rsid w:val="00AA5CFE"/>
    <w:rsid w:val="00AC69AC"/>
    <w:rsid w:val="00AD2397"/>
    <w:rsid w:val="00B15656"/>
    <w:rsid w:val="00B260C9"/>
    <w:rsid w:val="00B3125F"/>
    <w:rsid w:val="00B42CDD"/>
    <w:rsid w:val="00B4570B"/>
    <w:rsid w:val="00B548CA"/>
    <w:rsid w:val="00B648EC"/>
    <w:rsid w:val="00B71237"/>
    <w:rsid w:val="00BB0FA6"/>
    <w:rsid w:val="00BF17EE"/>
    <w:rsid w:val="00BF2439"/>
    <w:rsid w:val="00C04FE9"/>
    <w:rsid w:val="00C117E9"/>
    <w:rsid w:val="00C127FB"/>
    <w:rsid w:val="00C71357"/>
    <w:rsid w:val="00C770DE"/>
    <w:rsid w:val="00C87004"/>
    <w:rsid w:val="00C92FEA"/>
    <w:rsid w:val="00CA4524"/>
    <w:rsid w:val="00CB220E"/>
    <w:rsid w:val="00CC21EA"/>
    <w:rsid w:val="00CD5FA5"/>
    <w:rsid w:val="00CD665A"/>
    <w:rsid w:val="00CE5EF5"/>
    <w:rsid w:val="00D01FE6"/>
    <w:rsid w:val="00D063BE"/>
    <w:rsid w:val="00D2134F"/>
    <w:rsid w:val="00D27159"/>
    <w:rsid w:val="00D445FC"/>
    <w:rsid w:val="00D626D0"/>
    <w:rsid w:val="00DB1A26"/>
    <w:rsid w:val="00DB1EA3"/>
    <w:rsid w:val="00DB224E"/>
    <w:rsid w:val="00DC6767"/>
    <w:rsid w:val="00DD6F53"/>
    <w:rsid w:val="00DF3A5E"/>
    <w:rsid w:val="00DF3C2F"/>
    <w:rsid w:val="00DF5F76"/>
    <w:rsid w:val="00E1452D"/>
    <w:rsid w:val="00E15B60"/>
    <w:rsid w:val="00E16210"/>
    <w:rsid w:val="00E3736E"/>
    <w:rsid w:val="00E448CC"/>
    <w:rsid w:val="00E61A7A"/>
    <w:rsid w:val="00E64DD7"/>
    <w:rsid w:val="00E72EAE"/>
    <w:rsid w:val="00E75594"/>
    <w:rsid w:val="00E82A73"/>
    <w:rsid w:val="00E853A2"/>
    <w:rsid w:val="00EA54C0"/>
    <w:rsid w:val="00EB1EDF"/>
    <w:rsid w:val="00EF64A3"/>
    <w:rsid w:val="00EF7B7A"/>
    <w:rsid w:val="00F01232"/>
    <w:rsid w:val="00F03100"/>
    <w:rsid w:val="00F14D7C"/>
    <w:rsid w:val="00F20227"/>
    <w:rsid w:val="00F24311"/>
    <w:rsid w:val="00F37A4C"/>
    <w:rsid w:val="00F523F0"/>
    <w:rsid w:val="00F53BFB"/>
    <w:rsid w:val="00F63407"/>
    <w:rsid w:val="00F65F6A"/>
    <w:rsid w:val="00F74F75"/>
    <w:rsid w:val="00F7572F"/>
    <w:rsid w:val="00FA075F"/>
    <w:rsid w:val="00FD0393"/>
    <w:rsid w:val="00FD5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F5BA"/>
  <w15:docId w15:val="{2B1129B3-A63A-4E68-9DC6-4001FBC5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A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A26"/>
    <w:pPr>
      <w:ind w:left="720"/>
    </w:pPr>
  </w:style>
  <w:style w:type="table" w:styleId="TableGrid">
    <w:name w:val="Table Grid"/>
    <w:basedOn w:val="TableNormal"/>
    <w:uiPriority w:val="59"/>
    <w:rsid w:val="00DD6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06FB"/>
    <w:rPr>
      <w:sz w:val="16"/>
      <w:szCs w:val="16"/>
    </w:rPr>
  </w:style>
  <w:style w:type="paragraph" w:styleId="CommentText">
    <w:name w:val="annotation text"/>
    <w:basedOn w:val="Normal"/>
    <w:link w:val="CommentTextChar"/>
    <w:uiPriority w:val="99"/>
    <w:unhideWhenUsed/>
    <w:rsid w:val="006206FB"/>
    <w:rPr>
      <w:sz w:val="20"/>
      <w:szCs w:val="20"/>
    </w:rPr>
  </w:style>
  <w:style w:type="character" w:customStyle="1" w:styleId="CommentTextChar">
    <w:name w:val="Comment Text Char"/>
    <w:basedOn w:val="DefaultParagraphFont"/>
    <w:link w:val="CommentText"/>
    <w:uiPriority w:val="99"/>
    <w:rsid w:val="006206F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06FB"/>
    <w:rPr>
      <w:b/>
      <w:bCs/>
    </w:rPr>
  </w:style>
  <w:style w:type="character" w:customStyle="1" w:styleId="CommentSubjectChar">
    <w:name w:val="Comment Subject Char"/>
    <w:basedOn w:val="CommentTextChar"/>
    <w:link w:val="CommentSubject"/>
    <w:uiPriority w:val="99"/>
    <w:semiHidden/>
    <w:rsid w:val="006206F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206FB"/>
    <w:rPr>
      <w:rFonts w:ascii="Tahoma" w:hAnsi="Tahoma" w:cs="Tahoma"/>
      <w:sz w:val="16"/>
      <w:szCs w:val="16"/>
    </w:rPr>
  </w:style>
  <w:style w:type="character" w:customStyle="1" w:styleId="BalloonTextChar">
    <w:name w:val="Balloon Text Char"/>
    <w:basedOn w:val="DefaultParagraphFont"/>
    <w:link w:val="BalloonText"/>
    <w:uiPriority w:val="99"/>
    <w:semiHidden/>
    <w:rsid w:val="006206FB"/>
    <w:rPr>
      <w:rFonts w:ascii="Tahoma" w:hAnsi="Tahoma" w:cs="Tahoma"/>
      <w:sz w:val="16"/>
      <w:szCs w:val="16"/>
    </w:rPr>
  </w:style>
  <w:style w:type="paragraph" w:styleId="FootnoteText">
    <w:name w:val="footnote text"/>
    <w:basedOn w:val="Normal"/>
    <w:link w:val="FootnoteTextChar"/>
    <w:uiPriority w:val="99"/>
    <w:semiHidden/>
    <w:unhideWhenUsed/>
    <w:rsid w:val="0015359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53599"/>
    <w:rPr>
      <w:sz w:val="20"/>
      <w:szCs w:val="20"/>
    </w:rPr>
  </w:style>
  <w:style w:type="character" w:styleId="FootnoteReference">
    <w:name w:val="footnote reference"/>
    <w:basedOn w:val="DefaultParagraphFont"/>
    <w:uiPriority w:val="99"/>
    <w:semiHidden/>
    <w:unhideWhenUsed/>
    <w:rsid w:val="00153599"/>
    <w:rPr>
      <w:vertAlign w:val="superscript"/>
    </w:rPr>
  </w:style>
  <w:style w:type="character" w:styleId="Hyperlink">
    <w:name w:val="Hyperlink"/>
    <w:basedOn w:val="DefaultParagraphFont"/>
    <w:uiPriority w:val="99"/>
    <w:unhideWhenUsed/>
    <w:rsid w:val="00C770DE"/>
    <w:rPr>
      <w:color w:val="0000FF" w:themeColor="hyperlink"/>
      <w:u w:val="single"/>
    </w:rPr>
  </w:style>
  <w:style w:type="character" w:styleId="FollowedHyperlink">
    <w:name w:val="FollowedHyperlink"/>
    <w:basedOn w:val="DefaultParagraphFont"/>
    <w:uiPriority w:val="99"/>
    <w:semiHidden/>
    <w:unhideWhenUsed/>
    <w:rsid w:val="00191BC2"/>
    <w:rPr>
      <w:color w:val="800080" w:themeColor="followedHyperlink"/>
      <w:u w:val="single"/>
    </w:rPr>
  </w:style>
  <w:style w:type="paragraph" w:styleId="Header">
    <w:name w:val="header"/>
    <w:basedOn w:val="Normal"/>
    <w:link w:val="HeaderChar"/>
    <w:uiPriority w:val="99"/>
    <w:unhideWhenUsed/>
    <w:rsid w:val="00605293"/>
    <w:pPr>
      <w:tabs>
        <w:tab w:val="center" w:pos="4680"/>
        <w:tab w:val="right" w:pos="9360"/>
      </w:tabs>
    </w:pPr>
  </w:style>
  <w:style w:type="character" w:customStyle="1" w:styleId="HeaderChar">
    <w:name w:val="Header Char"/>
    <w:basedOn w:val="DefaultParagraphFont"/>
    <w:link w:val="Header"/>
    <w:uiPriority w:val="99"/>
    <w:rsid w:val="00605293"/>
    <w:rPr>
      <w:rFonts w:ascii="Times New Roman" w:hAnsi="Times New Roman" w:cs="Times New Roman"/>
      <w:sz w:val="24"/>
      <w:szCs w:val="24"/>
    </w:rPr>
  </w:style>
  <w:style w:type="paragraph" w:styleId="Footer">
    <w:name w:val="footer"/>
    <w:basedOn w:val="Normal"/>
    <w:link w:val="FooterChar"/>
    <w:uiPriority w:val="99"/>
    <w:unhideWhenUsed/>
    <w:rsid w:val="00605293"/>
    <w:pPr>
      <w:tabs>
        <w:tab w:val="center" w:pos="4680"/>
        <w:tab w:val="right" w:pos="9360"/>
      </w:tabs>
    </w:pPr>
  </w:style>
  <w:style w:type="character" w:customStyle="1" w:styleId="FooterChar">
    <w:name w:val="Footer Char"/>
    <w:basedOn w:val="DefaultParagraphFont"/>
    <w:link w:val="Footer"/>
    <w:uiPriority w:val="99"/>
    <w:rsid w:val="00605293"/>
    <w:rPr>
      <w:rFonts w:ascii="Times New Roman" w:hAnsi="Times New Roman" w:cs="Times New Roman"/>
      <w:sz w:val="24"/>
      <w:szCs w:val="24"/>
    </w:rPr>
  </w:style>
  <w:style w:type="character" w:styleId="Strong">
    <w:name w:val="Strong"/>
    <w:basedOn w:val="DefaultParagraphFont"/>
    <w:uiPriority w:val="22"/>
    <w:qFormat/>
    <w:rsid w:val="00281242"/>
    <w:rPr>
      <w:b/>
      <w:bCs/>
    </w:rPr>
  </w:style>
  <w:style w:type="character" w:styleId="UnresolvedMention">
    <w:name w:val="Unresolved Mention"/>
    <w:basedOn w:val="DefaultParagraphFont"/>
    <w:uiPriority w:val="99"/>
    <w:semiHidden/>
    <w:unhideWhenUsed/>
    <w:rsid w:val="00715C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142570">
      <w:bodyDiv w:val="1"/>
      <w:marLeft w:val="0"/>
      <w:marRight w:val="0"/>
      <w:marTop w:val="0"/>
      <w:marBottom w:val="0"/>
      <w:divBdr>
        <w:top w:val="none" w:sz="0" w:space="0" w:color="auto"/>
        <w:left w:val="none" w:sz="0" w:space="0" w:color="auto"/>
        <w:bottom w:val="none" w:sz="0" w:space="0" w:color="auto"/>
        <w:right w:val="none" w:sz="0" w:space="0" w:color="auto"/>
      </w:divBdr>
    </w:div>
    <w:div w:id="1160119136">
      <w:bodyDiv w:val="1"/>
      <w:marLeft w:val="0"/>
      <w:marRight w:val="0"/>
      <w:marTop w:val="0"/>
      <w:marBottom w:val="0"/>
      <w:divBdr>
        <w:top w:val="none" w:sz="0" w:space="0" w:color="auto"/>
        <w:left w:val="none" w:sz="0" w:space="0" w:color="auto"/>
        <w:bottom w:val="none" w:sz="0" w:space="0" w:color="auto"/>
        <w:right w:val="none" w:sz="0" w:space="0" w:color="auto"/>
      </w:divBdr>
    </w:div>
    <w:div w:id="1467238094">
      <w:bodyDiv w:val="1"/>
      <w:marLeft w:val="0"/>
      <w:marRight w:val="0"/>
      <w:marTop w:val="0"/>
      <w:marBottom w:val="0"/>
      <w:divBdr>
        <w:top w:val="none" w:sz="0" w:space="0" w:color="auto"/>
        <w:left w:val="none" w:sz="0" w:space="0" w:color="auto"/>
        <w:bottom w:val="none" w:sz="0" w:space="0" w:color="auto"/>
        <w:right w:val="none" w:sz="0" w:space="0" w:color="auto"/>
      </w:divBdr>
    </w:div>
    <w:div w:id="1495993490">
      <w:bodyDiv w:val="1"/>
      <w:marLeft w:val="0"/>
      <w:marRight w:val="0"/>
      <w:marTop w:val="0"/>
      <w:marBottom w:val="0"/>
      <w:divBdr>
        <w:top w:val="none" w:sz="0" w:space="0" w:color="auto"/>
        <w:left w:val="none" w:sz="0" w:space="0" w:color="auto"/>
        <w:bottom w:val="none" w:sz="0" w:space="0" w:color="auto"/>
        <w:right w:val="none" w:sz="0" w:space="0" w:color="auto"/>
      </w:divBdr>
    </w:div>
    <w:div w:id="1740977549">
      <w:bodyDiv w:val="1"/>
      <w:marLeft w:val="0"/>
      <w:marRight w:val="0"/>
      <w:marTop w:val="0"/>
      <w:marBottom w:val="0"/>
      <w:divBdr>
        <w:top w:val="none" w:sz="0" w:space="0" w:color="auto"/>
        <w:left w:val="none" w:sz="0" w:space="0" w:color="auto"/>
        <w:bottom w:val="none" w:sz="0" w:space="0" w:color="auto"/>
        <w:right w:val="none" w:sz="0" w:space="0" w:color="auto"/>
      </w:divBdr>
    </w:div>
    <w:div w:id="19958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crs.org/communities/ProcurementCommunity/Resources%20for%20New%20Procurement%20Manual/ERRWR%20Template%20Version%202.0%2020160423.docx" TargetMode="External"/><Relationship Id="rId18" Type="http://schemas.openxmlformats.org/officeDocument/2006/relationships/hyperlink" Target="https://efom.crs.org/efom/purchasing-introduction/prepostioned-items/" TargetMode="External"/><Relationship Id="rId26" Type="http://schemas.openxmlformats.org/officeDocument/2006/relationships/hyperlink" Target="mailto:ted.henning@crs.org" TargetMode="External"/><Relationship Id="rId39" Type="http://schemas.openxmlformats.org/officeDocument/2006/relationships/hyperlink" Target="mailto:donal.reilly@crs.org" TargetMode="External"/><Relationship Id="rId21" Type="http://schemas.openxmlformats.org/officeDocument/2006/relationships/hyperlink" Target="http://efom.crs.org/efom/wp-content/uploads/sites/1/2016/03/Risk-Checklist-for-Cash_Feb-2016.docx" TargetMode="External"/><Relationship Id="rId34" Type="http://schemas.openxmlformats.org/officeDocument/2006/relationships/hyperlink" Target="mailto:jennifer.poidatz@crs.org" TargetMode="External"/><Relationship Id="rId42" Type="http://schemas.openxmlformats.org/officeDocument/2006/relationships/hyperlink" Target="https://global.crs.org/communities/ProcurementCommunity/Procurement%20Manual/Forms/AllItems.aspx" TargetMode="External"/><Relationship Id="rId47" Type="http://schemas.openxmlformats.org/officeDocument/2006/relationships/hyperlink" Target="https://global.crs.org/communities/FinancialManagement/Community%20Documents/Revised%20SFMP_Final%20Version.pdf" TargetMode="External"/><Relationship Id="rId50" Type="http://schemas.openxmlformats.org/officeDocument/2006/relationships/hyperlink" Target="https://global.crs.org/communities/Legal/SitePages/Form%20Agreements%20and%20Related%20Documents.aspx"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lobal.crs.org/communities/EmployeeServices/Policies/_POL-HRD-INT-0022_EMERGENCY%20RESPONSE%20SPECIAL%20BENEFITS%20GUIDELINES.htm" TargetMode="External"/><Relationship Id="rId17" Type="http://schemas.openxmlformats.org/officeDocument/2006/relationships/hyperlink" Target="https://global.crs.org/communities/ProcurementCommunity/Resources%20for%20New%20Procurement%20Manual/Emergency%20Procurement%20Recommendations%20and%20Best%20Practices%2020151229.docx" TargetMode="External"/><Relationship Id="rId25" Type="http://schemas.openxmlformats.org/officeDocument/2006/relationships/hyperlink" Target="mailto:jennifer.poidatz@crs.org" TargetMode="External"/><Relationship Id="rId33" Type="http://schemas.openxmlformats.org/officeDocument/2006/relationships/hyperlink" Target="mailto:lionel.lajous@crs.org" TargetMode="External"/><Relationship Id="rId38" Type="http://schemas.openxmlformats.org/officeDocument/2006/relationships/hyperlink" Target="mailto:Geraldine.Brick@crs.org" TargetMode="External"/><Relationship Id="rId46" Type="http://schemas.openxmlformats.org/officeDocument/2006/relationships/hyperlink" Target="https://global.crs.org/communities/FinancialManagement/Community%20Documents/POL-FIN-CAS-007%20Cash%20Management%20Policy.doc" TargetMode="External"/><Relationship Id="rId2" Type="http://schemas.openxmlformats.org/officeDocument/2006/relationships/numbering" Target="numbering.xml"/><Relationship Id="rId16" Type="http://schemas.openxmlformats.org/officeDocument/2006/relationships/hyperlink" Target="https://global.crs.org/communities/Legal/SitePages/Form%20Agreements%20and%20Related%20Documents.aspx" TargetMode="External"/><Relationship Id="rId20" Type="http://schemas.openxmlformats.org/officeDocument/2006/relationships/hyperlink" Target="http://efom.crs.org/ecsc/wp-content/uploads/sites/2/2016/03/Operations-Guidance-for-Cash-Final_March-2016.pdf" TargetMode="External"/><Relationship Id="rId29" Type="http://schemas.openxmlformats.org/officeDocument/2006/relationships/hyperlink" Target="mailto:jennifer.poidatz@crs.org" TargetMode="External"/><Relationship Id="rId41" Type="http://schemas.openxmlformats.org/officeDocument/2006/relationships/hyperlink" Target="http://efom.crs.org/wp-content/uploads/2013/03/Finance-In-Emergencies-Handbook.doc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fom.crs.org/efom/human-resources/fill-staffing-gaps/get-permanent-staff/the-hiring-processes/hiring-national-staff/develop-job-description/job-descriptions/" TargetMode="External"/><Relationship Id="rId24" Type="http://schemas.openxmlformats.org/officeDocument/2006/relationships/hyperlink" Target="mailto:donal.reilly@crs.org" TargetMode="External"/><Relationship Id="rId32" Type="http://schemas.openxmlformats.org/officeDocument/2006/relationships/hyperlink" Target="mailto:michael.hatch@crs.org" TargetMode="External"/><Relationship Id="rId37" Type="http://schemas.openxmlformats.org/officeDocument/2006/relationships/hyperlink" Target="mailto:jennifer.poidatz@crs.org" TargetMode="External"/><Relationship Id="rId40" Type="http://schemas.openxmlformats.org/officeDocument/2006/relationships/hyperlink" Target="mailto:emergencies@crs.org" TargetMode="External"/><Relationship Id="rId45" Type="http://schemas.openxmlformats.org/officeDocument/2006/relationships/hyperlink" Target="https://global.crs.org/communities/FinancialManagement/Community%20Documents/POL-FIN-ICS-024%20-%20IC%20Policy%2010.01.15.doc" TargetMode="External"/><Relationship Id="rId53" Type="http://schemas.openxmlformats.org/officeDocument/2006/relationships/hyperlink" Target="http://efom.crs.org/ecsc/wp-content/uploads/sites/2/2016/03/Operations-Guidance-for-Cash-Final_March-2016.pdf" TargetMode="External"/><Relationship Id="rId5" Type="http://schemas.openxmlformats.org/officeDocument/2006/relationships/webSettings" Target="webSettings.xml"/><Relationship Id="rId15" Type="http://schemas.openxmlformats.org/officeDocument/2006/relationships/hyperlink" Target="https://global.crs.org/teams/EVPOverops/Policies/PRO-OSD-FIN-012-A2.pdf" TargetMode="External"/><Relationship Id="rId23" Type="http://schemas.openxmlformats.org/officeDocument/2006/relationships/hyperlink" Target="mailto:jennifer.poidatz@crs.org" TargetMode="External"/><Relationship Id="rId28" Type="http://schemas.openxmlformats.org/officeDocument/2006/relationships/hyperlink" Target="mailto:jennifer.poidatz@crs.org" TargetMode="External"/><Relationship Id="rId36" Type="http://schemas.openxmlformats.org/officeDocument/2006/relationships/hyperlink" Target="mailto:donal.reilly@crs.org" TargetMode="External"/><Relationship Id="rId49" Type="http://schemas.openxmlformats.org/officeDocument/2006/relationships/hyperlink" Target="https://global.crs.org/teams/EVPOverops/Policies/POL-OOD-001.pdf" TargetMode="External"/><Relationship Id="rId10" Type="http://schemas.openxmlformats.org/officeDocument/2006/relationships/hyperlink" Target="http://efom.crs.org/efom/human-resources/define-team-roles-and-structure/draft-an-organization-chart/" TargetMode="External"/><Relationship Id="rId19" Type="http://schemas.openxmlformats.org/officeDocument/2006/relationships/hyperlink" Target="http://efom.crs.org" TargetMode="External"/><Relationship Id="rId31" Type="http://schemas.openxmlformats.org/officeDocument/2006/relationships/hyperlink" Target="mailto:john.service@crs.org" TargetMode="External"/><Relationship Id="rId44" Type="http://schemas.openxmlformats.org/officeDocument/2006/relationships/hyperlink" Target="https://global.crs.org/communities/ProcurementCommunity/Resources%20for%20New%20Procurement%20Manual/Emergency%20Procurement%20Recommendations%20and%20Best%20Practices%2020151229.docx" TargetMode="External"/><Relationship Id="rId52" Type="http://schemas.openxmlformats.org/officeDocument/2006/relationships/hyperlink" Target="https://global.crs.org/teams/EVPOverops/Policies/PRO-OSD-FIN-012-A2.pdf" TargetMode="External"/><Relationship Id="rId4" Type="http://schemas.openxmlformats.org/officeDocument/2006/relationships/settings" Target="settings.xml"/><Relationship Id="rId9" Type="http://schemas.openxmlformats.org/officeDocument/2006/relationships/hyperlink" Target="http://efom.crs.org/efom/human-resources/define-team-roles-and-structure/make-a-staffing-plan/" TargetMode="External"/><Relationship Id="rId14" Type="http://schemas.openxmlformats.org/officeDocument/2006/relationships/hyperlink" Target="https://global.crs.org/teams/EVPOverops/Policies/PRO-OSD-FIN-012-A1.pdf" TargetMode="External"/><Relationship Id="rId22" Type="http://schemas.openxmlformats.org/officeDocument/2006/relationships/hyperlink" Target="http://efom.crs.org/efom/wp-content/uploads/sites/1/2016/06/Protection-Mainstreaming-Checklist-Cash-Based-Programming_042016.pdf" TargetMode="External"/><Relationship Id="rId27" Type="http://schemas.openxmlformats.org/officeDocument/2006/relationships/hyperlink" Target="mailto:donal.reilly@crs.org" TargetMode="External"/><Relationship Id="rId30" Type="http://schemas.openxmlformats.org/officeDocument/2006/relationships/hyperlink" Target="mailto:robin.contino@crs.org" TargetMode="External"/><Relationship Id="rId35" Type="http://schemas.openxmlformats.org/officeDocument/2006/relationships/hyperlink" Target="mailto:lionel.lajous@crs.org" TargetMode="External"/><Relationship Id="rId43" Type="http://schemas.openxmlformats.org/officeDocument/2006/relationships/hyperlink" Target="https://global.crs.org/communities/ProcurementCommunity/Resources%20for%20New%20Procurement%20Manual/ERRWR%20Template%20Version%202.0%2020160423.docx" TargetMode="External"/><Relationship Id="rId48" Type="http://schemas.openxmlformats.org/officeDocument/2006/relationships/hyperlink" Target="https://global.crs.org/communities/FinancialManagement/Community%20Documents/PRO-FIN-REC-009.03%20Short-Term%20Operating%20Advances.doc" TargetMode="External"/><Relationship Id="rId56" Type="http://schemas.openxmlformats.org/officeDocument/2006/relationships/theme" Target="theme/theme1.xml"/><Relationship Id="rId8" Type="http://schemas.openxmlformats.org/officeDocument/2006/relationships/hyperlink" Target="http://efom.crs.org/wp-content/uploads/2012/09/Security-Questions-to-Ask-Before-You-Go.pdf" TargetMode="External"/><Relationship Id="rId51" Type="http://schemas.openxmlformats.org/officeDocument/2006/relationships/hyperlink" Target="https://global.crs.org/teams/EVPOverops/Policies/PRO-OSD-FIN-012-A1.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0128-8E3B-4B45-B307-F13F5239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dc:creator>
  <cp:lastModifiedBy>Hatch, Michael</cp:lastModifiedBy>
  <cp:revision>3</cp:revision>
  <dcterms:created xsi:type="dcterms:W3CDTF">2018-09-08T21:05:00Z</dcterms:created>
  <dcterms:modified xsi:type="dcterms:W3CDTF">2018-09-08T21:06:00Z</dcterms:modified>
</cp:coreProperties>
</file>