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970"/>
        <w:gridCol w:w="3865"/>
        <w:gridCol w:w="4752"/>
      </w:tblGrid>
      <w:tr w:rsidR="008C16EB" w:rsidRPr="00166A1F" w14:paraId="309A115A" w14:textId="77777777" w:rsidTr="00FD3C97">
        <w:trPr>
          <w:trHeight w:val="384"/>
        </w:trPr>
        <w:tc>
          <w:tcPr>
            <w:tcW w:w="1255" w:type="dxa"/>
          </w:tcPr>
          <w:p w14:paraId="0E6865F6" w14:textId="127DE909" w:rsidR="004B2BD5" w:rsidRPr="00877F2E" w:rsidRDefault="004B2BD5" w:rsidP="00877F2E">
            <w:pPr>
              <w:spacing w:after="0" w:line="240" w:lineRule="auto"/>
              <w:jc w:val="center"/>
              <w:rPr>
                <w:rFonts w:ascii="Franklin Gothic Book" w:eastAsia="Times New Roman" w:hAnsi="Franklin Gothic Book" w:cs="Calibri"/>
                <w:b/>
                <w:bCs/>
                <w:color w:val="000000"/>
                <w:sz w:val="28"/>
                <w:szCs w:val="28"/>
                <w:lang w:val="en-GB"/>
              </w:rPr>
            </w:pPr>
            <w:r w:rsidRPr="00877F2E">
              <w:rPr>
                <w:rFonts w:ascii="Franklin Gothic Book" w:eastAsia="Times New Roman" w:hAnsi="Franklin Gothic Book" w:cs="Calibri"/>
                <w:b/>
                <w:bCs/>
                <w:color w:val="000000"/>
                <w:sz w:val="28"/>
                <w:szCs w:val="28"/>
                <w:lang w:val="en-GB"/>
              </w:rPr>
              <w:t>Excel Cell Number</w:t>
            </w:r>
          </w:p>
        </w:tc>
        <w:tc>
          <w:tcPr>
            <w:tcW w:w="2970" w:type="dxa"/>
            <w:shd w:val="clear" w:color="auto" w:fill="auto"/>
            <w:noWrap/>
            <w:vAlign w:val="bottom"/>
            <w:hideMark/>
          </w:tcPr>
          <w:p w14:paraId="6963AC31" w14:textId="75F87B94" w:rsidR="004B2BD5" w:rsidRPr="00877F2E" w:rsidRDefault="004B2BD5" w:rsidP="00877F2E">
            <w:pPr>
              <w:spacing w:after="0" w:line="240" w:lineRule="auto"/>
              <w:jc w:val="center"/>
              <w:rPr>
                <w:rFonts w:ascii="Franklin Gothic Book" w:eastAsia="Times New Roman" w:hAnsi="Franklin Gothic Book" w:cs="Calibri"/>
                <w:b/>
                <w:bCs/>
                <w:color w:val="000000"/>
                <w:sz w:val="28"/>
                <w:szCs w:val="28"/>
                <w:lang w:val="en-GB"/>
              </w:rPr>
            </w:pPr>
            <w:r w:rsidRPr="00877F2E">
              <w:rPr>
                <w:rFonts w:ascii="Franklin Gothic Book" w:eastAsia="Times New Roman" w:hAnsi="Franklin Gothic Book" w:cs="Calibri"/>
                <w:b/>
                <w:bCs/>
                <w:color w:val="000000"/>
                <w:sz w:val="28"/>
                <w:szCs w:val="28"/>
                <w:lang w:val="en-GB"/>
              </w:rPr>
              <w:t>Checklist Statement</w:t>
            </w:r>
            <w:r w:rsidR="00FD3C97" w:rsidRPr="00877F2E">
              <w:rPr>
                <w:rFonts w:ascii="Franklin Gothic Book" w:eastAsia="Times New Roman" w:hAnsi="Franklin Gothic Book" w:cs="Calibri"/>
                <w:b/>
                <w:bCs/>
                <w:color w:val="000000"/>
                <w:sz w:val="28"/>
                <w:szCs w:val="28"/>
                <w:lang w:val="en-GB"/>
              </w:rPr>
              <w:t xml:space="preserve"> Tier 1</w:t>
            </w:r>
          </w:p>
        </w:tc>
        <w:tc>
          <w:tcPr>
            <w:tcW w:w="3865" w:type="dxa"/>
            <w:shd w:val="clear" w:color="auto" w:fill="auto"/>
            <w:noWrap/>
            <w:vAlign w:val="bottom"/>
            <w:hideMark/>
          </w:tcPr>
          <w:p w14:paraId="2FD1BD9A" w14:textId="1607ACC3" w:rsidR="004B2BD5" w:rsidRPr="00877F2E" w:rsidRDefault="004B2BD5" w:rsidP="00877F2E">
            <w:pPr>
              <w:spacing w:after="0" w:line="240" w:lineRule="auto"/>
              <w:jc w:val="center"/>
              <w:rPr>
                <w:rFonts w:ascii="Franklin Gothic Book" w:eastAsia="Times New Roman" w:hAnsi="Franklin Gothic Book" w:cs="Calibri"/>
                <w:b/>
                <w:bCs/>
                <w:color w:val="000000"/>
                <w:sz w:val="28"/>
                <w:szCs w:val="28"/>
                <w:lang w:val="en-GB"/>
              </w:rPr>
            </w:pPr>
            <w:r w:rsidRPr="00877F2E">
              <w:rPr>
                <w:rFonts w:ascii="Franklin Gothic Book" w:eastAsia="Times New Roman" w:hAnsi="Franklin Gothic Book" w:cs="Calibri"/>
                <w:b/>
                <w:bCs/>
                <w:color w:val="000000"/>
                <w:sz w:val="28"/>
                <w:szCs w:val="28"/>
                <w:lang w:val="en-GB"/>
              </w:rPr>
              <w:t>Summary Explanation</w:t>
            </w:r>
          </w:p>
        </w:tc>
        <w:tc>
          <w:tcPr>
            <w:tcW w:w="4752" w:type="dxa"/>
            <w:shd w:val="clear" w:color="auto" w:fill="auto"/>
            <w:noWrap/>
            <w:vAlign w:val="bottom"/>
            <w:hideMark/>
          </w:tcPr>
          <w:p w14:paraId="0694D305" w14:textId="77777777" w:rsidR="004B2BD5" w:rsidRPr="00877F2E" w:rsidRDefault="004B2BD5" w:rsidP="00877F2E">
            <w:pPr>
              <w:spacing w:after="0" w:line="240" w:lineRule="auto"/>
              <w:jc w:val="center"/>
              <w:rPr>
                <w:rFonts w:ascii="Franklin Gothic Book" w:eastAsia="Times New Roman" w:hAnsi="Franklin Gothic Book" w:cs="Calibri"/>
                <w:b/>
                <w:bCs/>
                <w:color w:val="000000"/>
                <w:sz w:val="28"/>
                <w:szCs w:val="28"/>
                <w:lang w:val="en-GB"/>
              </w:rPr>
            </w:pPr>
            <w:r w:rsidRPr="00877F2E">
              <w:rPr>
                <w:rFonts w:ascii="Franklin Gothic Book" w:eastAsia="Times New Roman" w:hAnsi="Franklin Gothic Book" w:cs="Calibri"/>
                <w:b/>
                <w:bCs/>
                <w:color w:val="000000"/>
                <w:sz w:val="28"/>
                <w:szCs w:val="28"/>
                <w:lang w:val="en-GB"/>
              </w:rPr>
              <w:t>Example of Risk Statements</w:t>
            </w:r>
          </w:p>
          <w:p w14:paraId="1C6382B5" w14:textId="3CBEF150" w:rsidR="00FD3C97" w:rsidRPr="00877F2E" w:rsidRDefault="00FD3C97" w:rsidP="00877F2E">
            <w:pPr>
              <w:spacing w:after="0" w:line="240" w:lineRule="auto"/>
              <w:jc w:val="center"/>
              <w:rPr>
                <w:rFonts w:ascii="Franklin Gothic Book" w:eastAsia="Times New Roman" w:hAnsi="Franklin Gothic Book" w:cs="Calibri"/>
                <w:b/>
                <w:bCs/>
                <w:color w:val="000000"/>
                <w:sz w:val="28"/>
                <w:szCs w:val="28"/>
                <w:lang w:val="en-GB"/>
              </w:rPr>
            </w:pPr>
            <w:r w:rsidRPr="00877F2E">
              <w:rPr>
                <w:rFonts w:ascii="Franklin Gothic Book" w:eastAsia="Times New Roman" w:hAnsi="Franklin Gothic Book" w:cs="Calibri"/>
                <w:b/>
                <w:bCs/>
                <w:color w:val="000000"/>
                <w:sz w:val="28"/>
                <w:szCs w:val="28"/>
                <w:lang w:val="en-GB"/>
              </w:rPr>
              <w:t>Tier 2</w:t>
            </w:r>
          </w:p>
        </w:tc>
      </w:tr>
      <w:tr w:rsidR="004B2BD5" w:rsidRPr="00166A1F" w14:paraId="7FC93114" w14:textId="77777777" w:rsidTr="0091462D">
        <w:trPr>
          <w:trHeight w:val="384"/>
        </w:trPr>
        <w:tc>
          <w:tcPr>
            <w:tcW w:w="12842" w:type="dxa"/>
            <w:gridSpan w:val="4"/>
            <w:shd w:val="clear" w:color="auto" w:fill="D9D9D9" w:themeFill="background1" w:themeFillShade="D9"/>
          </w:tcPr>
          <w:p w14:paraId="538711F8" w14:textId="1E86BBF0" w:rsidR="004B2BD5" w:rsidRPr="00166A1F" w:rsidRDefault="004B2BD5" w:rsidP="00877F2E">
            <w:pPr>
              <w:spacing w:after="0" w:line="240" w:lineRule="auto"/>
              <w:jc w:val="center"/>
              <w:rPr>
                <w:rFonts w:ascii="Franklin Gothic Book" w:eastAsia="Times New Roman" w:hAnsi="Franklin Gothic Book" w:cs="Calibri"/>
                <w:color w:val="000000"/>
                <w:sz w:val="28"/>
                <w:szCs w:val="28"/>
                <w:lang w:val="en-GB"/>
              </w:rPr>
            </w:pPr>
            <w:r w:rsidRPr="00166A1F">
              <w:rPr>
                <w:rFonts w:ascii="Franklin Gothic Book" w:eastAsia="Times New Roman" w:hAnsi="Franklin Gothic Book" w:cs="Calibri"/>
                <w:color w:val="000000"/>
                <w:sz w:val="28"/>
                <w:szCs w:val="28"/>
                <w:lang w:val="en-GB"/>
              </w:rPr>
              <w:t>Resource Impacts</w:t>
            </w:r>
          </w:p>
        </w:tc>
      </w:tr>
      <w:tr w:rsidR="008C16EB" w:rsidRPr="00166A1F" w14:paraId="5900F565" w14:textId="77777777" w:rsidTr="00FD3C97">
        <w:trPr>
          <w:trHeight w:val="2175"/>
        </w:trPr>
        <w:tc>
          <w:tcPr>
            <w:tcW w:w="1255" w:type="dxa"/>
            <w:vAlign w:val="center"/>
          </w:tcPr>
          <w:p w14:paraId="66E883F8" w14:textId="14BBCB60"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w:t>
            </w:r>
            <w:r w:rsidR="00A65394" w:rsidRPr="00166A1F">
              <w:rPr>
                <w:rFonts w:ascii="Franklin Gothic Book" w:eastAsia="Times New Roman" w:hAnsi="Franklin Gothic Book" w:cs="Calibri"/>
                <w:lang w:val="en-GB"/>
              </w:rPr>
              <w:t>5</w:t>
            </w:r>
          </w:p>
        </w:tc>
        <w:tc>
          <w:tcPr>
            <w:tcW w:w="2970" w:type="dxa"/>
            <w:shd w:val="clear" w:color="auto" w:fill="auto"/>
            <w:vAlign w:val="center"/>
            <w:hideMark/>
          </w:tcPr>
          <w:p w14:paraId="048BD0E9" w14:textId="657B3797" w:rsidR="004B2BD5" w:rsidRPr="00166A1F" w:rsidRDefault="002F7676"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Programme activities may negatively impact resources (drinking water or water for agricultural inputs, food, soil, fuel, medicines, building materials, shells, coral, lime)</w:t>
            </w:r>
          </w:p>
        </w:tc>
        <w:tc>
          <w:tcPr>
            <w:tcW w:w="3865" w:type="dxa"/>
            <w:shd w:val="clear" w:color="auto" w:fill="auto"/>
            <w:vAlign w:val="center"/>
            <w:hideMark/>
          </w:tcPr>
          <w:p w14:paraId="02DA1E3D" w14:textId="358787DA"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Such activities include those which require the use of local resources</w:t>
            </w:r>
            <w:r w:rsidR="00011550" w:rsidRPr="00166A1F">
              <w:rPr>
                <w:rFonts w:ascii="Franklin Gothic Book" w:eastAsia="Times New Roman" w:hAnsi="Franklin Gothic Book" w:cs="Calibri"/>
                <w:lang w:val="en-GB"/>
              </w:rPr>
              <w:t xml:space="preserve"> leading to the</w:t>
            </w:r>
            <w:r w:rsidR="002305BA" w:rsidRPr="00166A1F">
              <w:rPr>
                <w:rFonts w:ascii="Franklin Gothic Book" w:eastAsia="Times New Roman" w:hAnsi="Franklin Gothic Book" w:cs="Calibri"/>
                <w:lang w:val="en-GB"/>
              </w:rPr>
              <w:t>ir</w:t>
            </w:r>
            <w:r w:rsidR="00A0689E" w:rsidRPr="00166A1F">
              <w:rPr>
                <w:rFonts w:ascii="Franklin Gothic Book" w:eastAsia="Times New Roman" w:hAnsi="Franklin Gothic Book" w:cs="Calibri"/>
                <w:lang w:val="en-GB"/>
              </w:rPr>
              <w:t xml:space="preserve"> </w:t>
            </w:r>
            <w:r w:rsidRPr="00166A1F">
              <w:rPr>
                <w:rFonts w:ascii="Franklin Gothic Book" w:eastAsia="Times New Roman" w:hAnsi="Franklin Gothic Book" w:cs="Calibri"/>
                <w:lang w:val="en-GB"/>
              </w:rPr>
              <w:t>deplet</w:t>
            </w:r>
            <w:r w:rsidR="00011550" w:rsidRPr="00166A1F">
              <w:rPr>
                <w:rFonts w:ascii="Franklin Gothic Book" w:eastAsia="Times New Roman" w:hAnsi="Franklin Gothic Book" w:cs="Calibri"/>
                <w:lang w:val="en-GB"/>
              </w:rPr>
              <w:t xml:space="preserve">ion or </w:t>
            </w:r>
            <w:r w:rsidRPr="00166A1F">
              <w:rPr>
                <w:rFonts w:ascii="Franklin Gothic Book" w:eastAsia="Times New Roman" w:hAnsi="Franklin Gothic Book" w:cs="Calibri"/>
                <w:lang w:val="en-GB"/>
              </w:rPr>
              <w:t>contamination e.g. contamination due to use of chemicals</w:t>
            </w:r>
            <w:r w:rsidR="00D32FBF" w:rsidRPr="00166A1F">
              <w:rPr>
                <w:rFonts w:ascii="Franklin Gothic Book" w:eastAsia="Times New Roman" w:hAnsi="Franklin Gothic Book" w:cs="Calibri"/>
                <w:lang w:val="en-GB"/>
              </w:rPr>
              <w:t xml:space="preserve"> in project activity</w:t>
            </w:r>
          </w:p>
        </w:tc>
        <w:tc>
          <w:tcPr>
            <w:tcW w:w="4752" w:type="dxa"/>
            <w:shd w:val="clear" w:color="auto" w:fill="auto"/>
            <w:vAlign w:val="center"/>
            <w:hideMark/>
          </w:tcPr>
          <w:p w14:paraId="280C7C1D" w14:textId="77777777" w:rsidR="004B2BD5" w:rsidRPr="00166A1F" w:rsidRDefault="004B2BD5" w:rsidP="00877F2E">
            <w:pPr>
              <w:spacing w:after="0" w:line="240" w:lineRule="auto"/>
              <w:ind w:left="426" w:hanging="360"/>
              <w:jc w:val="center"/>
              <w:rPr>
                <w:rFonts w:ascii="Franklin Gothic Book" w:eastAsia="Times New Roman" w:hAnsi="Franklin Gothic Book" w:cs="Calibri"/>
                <w:lang w:val="en-GB"/>
              </w:rPr>
            </w:pPr>
          </w:p>
          <w:p w14:paraId="04C6C85B" w14:textId="2B738792" w:rsidR="004B2BD5" w:rsidRPr="00166A1F" w:rsidRDefault="002468DF" w:rsidP="00877F2E">
            <w:pPr>
              <w:pStyle w:val="ListParagraph"/>
              <w:numPr>
                <w:ilvl w:val="0"/>
                <w:numId w:val="1"/>
              </w:numPr>
              <w:spacing w:after="0" w:line="240" w:lineRule="auto"/>
              <w:ind w:left="426"/>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C</w:t>
            </w:r>
            <w:r w:rsidR="004B2BD5" w:rsidRPr="00166A1F">
              <w:rPr>
                <w:rFonts w:ascii="Franklin Gothic Book" w:eastAsia="Times New Roman" w:hAnsi="Franklin Gothic Book" w:cs="Calibri"/>
                <w:lang w:val="en-GB"/>
              </w:rPr>
              <w:t xml:space="preserve">hemical input use as part of </w:t>
            </w:r>
            <w:r w:rsidR="00D32FBF" w:rsidRPr="00166A1F">
              <w:rPr>
                <w:rFonts w:ascii="Franklin Gothic Book" w:eastAsia="Times New Roman" w:hAnsi="Franklin Gothic Book" w:cs="Calibri"/>
                <w:lang w:val="en-GB"/>
              </w:rPr>
              <w:t xml:space="preserve">agriculture </w:t>
            </w:r>
            <w:r w:rsidR="004B2BD5" w:rsidRPr="00166A1F">
              <w:rPr>
                <w:rFonts w:ascii="Franklin Gothic Book" w:eastAsia="Times New Roman" w:hAnsi="Franklin Gothic Book" w:cs="Calibri"/>
                <w:lang w:val="en-GB"/>
              </w:rPr>
              <w:t xml:space="preserve">project implementation </w:t>
            </w:r>
            <w:r w:rsidRPr="00166A1F">
              <w:rPr>
                <w:rFonts w:ascii="Franklin Gothic Book" w:eastAsia="Times New Roman" w:hAnsi="Franklin Gothic Book" w:cs="Calibri"/>
                <w:lang w:val="en-GB"/>
              </w:rPr>
              <w:t>may</w:t>
            </w:r>
            <w:r w:rsidR="004B2BD5" w:rsidRPr="00166A1F">
              <w:rPr>
                <w:rFonts w:ascii="Franklin Gothic Book" w:eastAsia="Times New Roman" w:hAnsi="Franklin Gothic Book" w:cs="Calibri"/>
                <w:lang w:val="en-GB"/>
              </w:rPr>
              <w:t xml:space="preserve"> contaminate soil and water</w:t>
            </w:r>
          </w:p>
        </w:tc>
      </w:tr>
      <w:tr w:rsidR="008C16EB" w:rsidRPr="00166A1F" w14:paraId="7046D51E" w14:textId="77777777" w:rsidTr="00FD3C97">
        <w:trPr>
          <w:trHeight w:val="2295"/>
        </w:trPr>
        <w:tc>
          <w:tcPr>
            <w:tcW w:w="1255" w:type="dxa"/>
            <w:vAlign w:val="center"/>
          </w:tcPr>
          <w:p w14:paraId="1DF93322" w14:textId="52C4F23A"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w:t>
            </w:r>
            <w:r w:rsidR="008B1E24" w:rsidRPr="00166A1F">
              <w:rPr>
                <w:rFonts w:ascii="Franklin Gothic Book" w:eastAsia="Times New Roman" w:hAnsi="Franklin Gothic Book" w:cs="Calibri"/>
                <w:lang w:val="en-GB"/>
              </w:rPr>
              <w:t>6</w:t>
            </w:r>
          </w:p>
        </w:tc>
        <w:tc>
          <w:tcPr>
            <w:tcW w:w="2970" w:type="dxa"/>
            <w:shd w:val="clear" w:color="auto" w:fill="auto"/>
            <w:vAlign w:val="center"/>
            <w:hideMark/>
          </w:tcPr>
          <w:p w14:paraId="14D30637" w14:textId="1581C4C6" w:rsidR="004B2BD5" w:rsidRPr="00166A1F" w:rsidRDefault="00031121"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Programme activities may add to demands on local resources, such as water supply systems</w:t>
            </w:r>
          </w:p>
        </w:tc>
        <w:tc>
          <w:tcPr>
            <w:tcW w:w="3865" w:type="dxa"/>
            <w:shd w:val="clear" w:color="auto" w:fill="auto"/>
            <w:vAlign w:val="center"/>
            <w:hideMark/>
          </w:tcPr>
          <w:p w14:paraId="7EA23110" w14:textId="771BF2C4" w:rsidR="004B2BD5" w:rsidRPr="00166A1F" w:rsidRDefault="004B2BD5" w:rsidP="00877F2E">
            <w:pPr>
              <w:spacing w:after="0" w:line="240" w:lineRule="auto"/>
              <w:jc w:val="center"/>
              <w:rPr>
                <w:rFonts w:ascii="Franklin Gothic Book" w:eastAsia="Times New Roman" w:hAnsi="Franklin Gothic Book" w:cs="Calibri"/>
                <w:lang w:val="en-GB"/>
              </w:rPr>
            </w:pPr>
            <w:proofErr w:type="gramStart"/>
            <w:r w:rsidRPr="00166A1F">
              <w:rPr>
                <w:rFonts w:ascii="Franklin Gothic Book" w:eastAsia="Times New Roman" w:hAnsi="Franklin Gothic Book" w:cs="Calibri"/>
                <w:lang w:val="en-GB"/>
              </w:rPr>
              <w:t>Similar to</w:t>
            </w:r>
            <w:proofErr w:type="gramEnd"/>
            <w:r w:rsidRPr="00166A1F">
              <w:rPr>
                <w:rFonts w:ascii="Franklin Gothic Book" w:eastAsia="Times New Roman" w:hAnsi="Franklin Gothic Book" w:cs="Calibri"/>
                <w:lang w:val="en-GB"/>
              </w:rPr>
              <w:t xml:space="preserve"> the above, such activities would require an </w:t>
            </w:r>
            <w:r w:rsidRPr="0066458C">
              <w:rPr>
                <w:rFonts w:ascii="Franklin Gothic Book" w:eastAsia="Times New Roman" w:hAnsi="Franklin Gothic Book" w:cs="Calibri"/>
                <w:b/>
                <w:bCs/>
                <w:lang w:val="en-GB"/>
              </w:rPr>
              <w:t>increased use</w:t>
            </w:r>
            <w:r w:rsidRPr="00166A1F">
              <w:rPr>
                <w:rFonts w:ascii="Franklin Gothic Book" w:eastAsia="Times New Roman" w:hAnsi="Franklin Gothic Book" w:cs="Calibri"/>
                <w:lang w:val="en-GB"/>
              </w:rPr>
              <w:t xml:space="preserve"> of local resources, which may ultimately lead to the</w:t>
            </w:r>
            <w:r w:rsidR="0066458C">
              <w:rPr>
                <w:rFonts w:ascii="Franklin Gothic Book" w:eastAsia="Times New Roman" w:hAnsi="Franklin Gothic Book" w:cs="Calibri"/>
                <w:lang w:val="en-GB"/>
              </w:rPr>
              <w:t>ir</w:t>
            </w:r>
            <w:r w:rsidRPr="00166A1F">
              <w:rPr>
                <w:rFonts w:ascii="Franklin Gothic Book" w:eastAsia="Times New Roman" w:hAnsi="Franklin Gothic Book" w:cs="Calibri"/>
                <w:lang w:val="en-GB"/>
              </w:rPr>
              <w:t xml:space="preserve"> depletion. E.g. </w:t>
            </w:r>
            <w:r w:rsidR="00FA0B52" w:rsidRPr="00166A1F">
              <w:rPr>
                <w:rFonts w:ascii="Franklin Gothic Book" w:eastAsia="Times New Roman" w:hAnsi="Franklin Gothic Book" w:cs="Calibri"/>
                <w:lang w:val="en-GB"/>
              </w:rPr>
              <w:t>a WASH project installing</w:t>
            </w:r>
            <w:r w:rsidR="00184F77" w:rsidRPr="00166A1F">
              <w:rPr>
                <w:rFonts w:ascii="Franklin Gothic Book" w:eastAsia="Times New Roman" w:hAnsi="Franklin Gothic Book" w:cs="Calibri"/>
                <w:lang w:val="en-GB"/>
              </w:rPr>
              <w:t xml:space="preserve"> boreholes</w:t>
            </w:r>
            <w:r w:rsidR="000D70A4" w:rsidRPr="00166A1F">
              <w:rPr>
                <w:rFonts w:ascii="Franklin Gothic Book" w:eastAsia="Times New Roman" w:hAnsi="Franklin Gothic Book" w:cs="Calibri"/>
                <w:lang w:val="en-GB"/>
              </w:rPr>
              <w:t xml:space="preserve"> needs to be aware of the impact </w:t>
            </w:r>
            <w:r w:rsidR="000E409F" w:rsidRPr="00166A1F">
              <w:rPr>
                <w:rFonts w:ascii="Franklin Gothic Book" w:eastAsia="Times New Roman" w:hAnsi="Franklin Gothic Book" w:cs="Calibri"/>
                <w:lang w:val="en-GB"/>
              </w:rPr>
              <w:t xml:space="preserve">it will have on </w:t>
            </w:r>
            <w:r w:rsidR="0066458C">
              <w:rPr>
                <w:rFonts w:ascii="Franklin Gothic Book" w:eastAsia="Times New Roman" w:hAnsi="Franklin Gothic Book" w:cs="Calibri"/>
                <w:lang w:val="en-GB"/>
              </w:rPr>
              <w:t xml:space="preserve">the overall </w:t>
            </w:r>
            <w:r w:rsidR="000E409F" w:rsidRPr="00166A1F">
              <w:rPr>
                <w:rFonts w:ascii="Franklin Gothic Book" w:eastAsia="Times New Roman" w:hAnsi="Franklin Gothic Book" w:cs="Calibri"/>
                <w:lang w:val="en-GB"/>
              </w:rPr>
              <w:t>demand for water</w:t>
            </w:r>
          </w:p>
        </w:tc>
        <w:tc>
          <w:tcPr>
            <w:tcW w:w="4752" w:type="dxa"/>
            <w:shd w:val="clear" w:color="auto" w:fill="auto"/>
            <w:hideMark/>
          </w:tcPr>
          <w:p w14:paraId="0C624CC2" w14:textId="77777777" w:rsidR="004B2BD5" w:rsidRPr="00166A1F" w:rsidRDefault="004B2BD5" w:rsidP="00877F2E">
            <w:pPr>
              <w:spacing w:after="0" w:line="240" w:lineRule="auto"/>
              <w:ind w:left="426" w:hanging="360"/>
              <w:jc w:val="center"/>
              <w:rPr>
                <w:rFonts w:ascii="Franklin Gothic Book" w:eastAsia="Times New Roman" w:hAnsi="Franklin Gothic Book" w:cs="Calibri"/>
                <w:lang w:val="en-GB"/>
              </w:rPr>
            </w:pPr>
          </w:p>
          <w:p w14:paraId="2F411EC9" w14:textId="3B898B4C" w:rsidR="004B2BD5" w:rsidRPr="00166A1F" w:rsidRDefault="004B2BD5" w:rsidP="00877F2E">
            <w:pPr>
              <w:pStyle w:val="ListParagraph"/>
              <w:numPr>
                <w:ilvl w:val="0"/>
                <w:numId w:val="1"/>
              </w:numPr>
              <w:spacing w:after="0" w:line="240" w:lineRule="auto"/>
              <w:ind w:left="426"/>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Groundwater abstraction from boreholes without adequate modelling for a drinking water project may deplete the aquifer, creating further water insecurity for the community</w:t>
            </w:r>
          </w:p>
        </w:tc>
      </w:tr>
      <w:tr w:rsidR="008C16EB" w:rsidRPr="00166A1F" w14:paraId="59AD6656" w14:textId="77777777" w:rsidTr="00FD3C97">
        <w:trPr>
          <w:trHeight w:val="2310"/>
        </w:trPr>
        <w:tc>
          <w:tcPr>
            <w:tcW w:w="1255" w:type="dxa"/>
            <w:vAlign w:val="center"/>
          </w:tcPr>
          <w:p w14:paraId="26A7DA16" w14:textId="26F1E704"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w:t>
            </w:r>
            <w:r w:rsidR="00C17460" w:rsidRPr="00166A1F">
              <w:rPr>
                <w:rFonts w:ascii="Franklin Gothic Book" w:eastAsia="Times New Roman" w:hAnsi="Franklin Gothic Book" w:cs="Calibri"/>
                <w:lang w:val="en-GB"/>
              </w:rPr>
              <w:t>7</w:t>
            </w:r>
          </w:p>
        </w:tc>
        <w:tc>
          <w:tcPr>
            <w:tcW w:w="2970" w:type="dxa"/>
            <w:shd w:val="clear" w:color="auto" w:fill="auto"/>
            <w:vAlign w:val="center"/>
            <w:hideMark/>
          </w:tcPr>
          <w:p w14:paraId="686AC067" w14:textId="5EC9B8CB" w:rsidR="004B2BD5" w:rsidRPr="00166A1F" w:rsidRDefault="00BB5A5F"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Programme activities may negatively impact indigenous and traditional communities, such as restricting their traditional or customary access to and use of natural resources</w:t>
            </w:r>
          </w:p>
        </w:tc>
        <w:tc>
          <w:tcPr>
            <w:tcW w:w="3865" w:type="dxa"/>
            <w:shd w:val="clear" w:color="auto" w:fill="auto"/>
            <w:vAlign w:val="center"/>
            <w:hideMark/>
          </w:tcPr>
          <w:p w14:paraId="62642DD2" w14:textId="70FE715B" w:rsidR="004B2BD5" w:rsidRPr="00166A1F" w:rsidRDefault="00A56079"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N</w:t>
            </w:r>
            <w:r w:rsidR="004B2BD5" w:rsidRPr="00166A1F">
              <w:rPr>
                <w:rFonts w:ascii="Franklin Gothic Book" w:eastAsia="Times New Roman" w:hAnsi="Franklin Gothic Book" w:cs="Calibri"/>
                <w:lang w:val="en-GB"/>
              </w:rPr>
              <w:t xml:space="preserve">atural resources </w:t>
            </w:r>
            <w:r w:rsidRPr="00166A1F">
              <w:rPr>
                <w:rFonts w:ascii="Franklin Gothic Book" w:eastAsia="Times New Roman" w:hAnsi="Franklin Gothic Book" w:cs="Calibri"/>
                <w:lang w:val="en-GB"/>
              </w:rPr>
              <w:t xml:space="preserve">including land, </w:t>
            </w:r>
            <w:r w:rsidR="004B2BD5" w:rsidRPr="00166A1F">
              <w:rPr>
                <w:rFonts w:ascii="Franklin Gothic Book" w:eastAsia="Times New Roman" w:hAnsi="Franklin Gothic Book" w:cs="Calibri"/>
                <w:lang w:val="en-GB"/>
              </w:rPr>
              <w:t xml:space="preserve">rivers </w:t>
            </w:r>
            <w:r w:rsidRPr="00166A1F">
              <w:rPr>
                <w:rFonts w:ascii="Franklin Gothic Book" w:eastAsia="Times New Roman" w:hAnsi="Franklin Gothic Book" w:cs="Calibri"/>
                <w:lang w:val="en-GB"/>
              </w:rPr>
              <w:t>and</w:t>
            </w:r>
            <w:r w:rsidR="004B2BD5" w:rsidRPr="00166A1F">
              <w:rPr>
                <w:rFonts w:ascii="Franklin Gothic Book" w:eastAsia="Times New Roman" w:hAnsi="Franklin Gothic Book" w:cs="Calibri"/>
                <w:lang w:val="en-GB"/>
              </w:rPr>
              <w:t xml:space="preserve"> forests m</w:t>
            </w:r>
            <w:r w:rsidRPr="00166A1F">
              <w:rPr>
                <w:rFonts w:ascii="Franklin Gothic Book" w:eastAsia="Times New Roman" w:hAnsi="Franklin Gothic Book" w:cs="Calibri"/>
                <w:lang w:val="en-GB"/>
              </w:rPr>
              <w:t xml:space="preserve">ay </w:t>
            </w:r>
            <w:r w:rsidR="004B2BD5" w:rsidRPr="00166A1F">
              <w:rPr>
                <w:rFonts w:ascii="Franklin Gothic Book" w:eastAsia="Times New Roman" w:hAnsi="Franklin Gothic Book" w:cs="Calibri"/>
                <w:lang w:val="en-GB"/>
              </w:rPr>
              <w:t>have cultural</w:t>
            </w:r>
            <w:r w:rsidRPr="00166A1F">
              <w:rPr>
                <w:rFonts w:ascii="Franklin Gothic Book" w:eastAsia="Times New Roman" w:hAnsi="Franklin Gothic Book" w:cs="Calibri"/>
                <w:lang w:val="en-GB"/>
              </w:rPr>
              <w:t xml:space="preserve"> or spiritual</w:t>
            </w:r>
            <w:r w:rsidR="004B2BD5" w:rsidRPr="00166A1F">
              <w:rPr>
                <w:rFonts w:ascii="Franklin Gothic Book" w:eastAsia="Times New Roman" w:hAnsi="Franklin Gothic Book" w:cs="Calibri"/>
                <w:lang w:val="en-GB"/>
              </w:rPr>
              <w:t xml:space="preserve"> significance to </w:t>
            </w:r>
            <w:r w:rsidR="00BB5A5F" w:rsidRPr="00166A1F">
              <w:rPr>
                <w:rFonts w:ascii="Franklin Gothic Book" w:eastAsia="Times New Roman" w:hAnsi="Franklin Gothic Book" w:cs="Calibri"/>
                <w:lang w:val="en-GB"/>
              </w:rPr>
              <w:t xml:space="preserve">indigenous and traditional </w:t>
            </w:r>
            <w:r w:rsidR="004B2BD5" w:rsidRPr="00166A1F">
              <w:rPr>
                <w:rFonts w:ascii="Franklin Gothic Book" w:eastAsia="Times New Roman" w:hAnsi="Franklin Gothic Book" w:cs="Calibri"/>
                <w:lang w:val="en-GB"/>
              </w:rPr>
              <w:t xml:space="preserve">communities. It is important to ensure that projects do not </w:t>
            </w:r>
            <w:r w:rsidRPr="00166A1F">
              <w:rPr>
                <w:rFonts w:ascii="Franklin Gothic Book" w:eastAsia="Times New Roman" w:hAnsi="Franklin Gothic Book" w:cs="Calibri"/>
                <w:lang w:val="en-GB"/>
              </w:rPr>
              <w:t>negatively impact those</w:t>
            </w:r>
            <w:r w:rsidR="004B2BD5" w:rsidRPr="00166A1F">
              <w:rPr>
                <w:rFonts w:ascii="Franklin Gothic Book" w:eastAsia="Times New Roman" w:hAnsi="Franklin Gothic Book" w:cs="Calibri"/>
                <w:lang w:val="en-GB"/>
              </w:rPr>
              <w:t xml:space="preserve"> site</w:t>
            </w:r>
            <w:r w:rsidRPr="00166A1F">
              <w:rPr>
                <w:rFonts w:ascii="Franklin Gothic Book" w:eastAsia="Times New Roman" w:hAnsi="Franklin Gothic Book" w:cs="Calibri"/>
                <w:lang w:val="en-GB"/>
              </w:rPr>
              <w:t>s</w:t>
            </w:r>
            <w:r w:rsidR="00F274B0">
              <w:rPr>
                <w:rFonts w:ascii="Franklin Gothic Book" w:eastAsia="Times New Roman" w:hAnsi="Franklin Gothic Book" w:cs="Calibri"/>
                <w:lang w:val="en-GB"/>
              </w:rPr>
              <w:t xml:space="preserve"> or people’s access to these</w:t>
            </w:r>
          </w:p>
        </w:tc>
        <w:tc>
          <w:tcPr>
            <w:tcW w:w="4752" w:type="dxa"/>
            <w:shd w:val="clear" w:color="auto" w:fill="auto"/>
            <w:vAlign w:val="center"/>
            <w:hideMark/>
          </w:tcPr>
          <w:p w14:paraId="383EBB8A" w14:textId="3724188C" w:rsidR="004B2BD5" w:rsidRPr="00166A1F" w:rsidRDefault="0039132F" w:rsidP="00877F2E">
            <w:pPr>
              <w:pStyle w:val="ListParagraph"/>
              <w:numPr>
                <w:ilvl w:val="0"/>
                <w:numId w:val="1"/>
              </w:numPr>
              <w:spacing w:after="0" w:line="240" w:lineRule="auto"/>
              <w:ind w:left="426"/>
              <w:jc w:val="center"/>
              <w:rPr>
                <w:rFonts w:ascii="Franklin Gothic Book" w:eastAsia="Times New Roman" w:hAnsi="Franklin Gothic Book" w:cs="Calibri"/>
                <w:lang w:val="en-GB"/>
              </w:rPr>
            </w:pPr>
            <w:r>
              <w:rPr>
                <w:rFonts w:ascii="Franklin Gothic Book" w:eastAsia="Times New Roman" w:hAnsi="Franklin Gothic Book" w:cs="Calibri"/>
                <w:lang w:val="en-GB"/>
              </w:rPr>
              <w:t xml:space="preserve">Housing reconstruction </w:t>
            </w:r>
            <w:r w:rsidRPr="00166A1F">
              <w:rPr>
                <w:rFonts w:ascii="Franklin Gothic Book" w:eastAsia="Times New Roman" w:hAnsi="Franklin Gothic Book" w:cs="Calibri"/>
                <w:lang w:val="en-GB"/>
              </w:rPr>
              <w:t xml:space="preserve">in select sites </w:t>
            </w:r>
            <w:r>
              <w:rPr>
                <w:rFonts w:ascii="Franklin Gothic Book" w:eastAsia="Times New Roman" w:hAnsi="Franklin Gothic Book" w:cs="Calibri"/>
                <w:lang w:val="en-GB"/>
              </w:rPr>
              <w:t xml:space="preserve">after an earthquake </w:t>
            </w:r>
            <w:r w:rsidRPr="00166A1F">
              <w:rPr>
                <w:rFonts w:ascii="Franklin Gothic Book" w:eastAsia="Times New Roman" w:hAnsi="Franklin Gothic Book" w:cs="Calibri"/>
                <w:lang w:val="en-GB"/>
              </w:rPr>
              <w:t>may</w:t>
            </w:r>
            <w:r w:rsidR="004B2BD5" w:rsidRPr="00166A1F">
              <w:rPr>
                <w:rFonts w:ascii="Franklin Gothic Book" w:eastAsia="Times New Roman" w:hAnsi="Franklin Gothic Book" w:cs="Calibri"/>
                <w:lang w:val="en-GB"/>
              </w:rPr>
              <w:t xml:space="preserve"> disrupt</w:t>
            </w:r>
            <w:r w:rsidR="006F27FB" w:rsidRPr="00166A1F">
              <w:rPr>
                <w:rFonts w:ascii="Franklin Gothic Book" w:eastAsia="Times New Roman" w:hAnsi="Franklin Gothic Book" w:cs="Calibri"/>
                <w:lang w:val="en-GB"/>
              </w:rPr>
              <w:t xml:space="preserve"> local</w:t>
            </w:r>
            <w:r w:rsidR="004B2BD5" w:rsidRPr="00166A1F">
              <w:rPr>
                <w:rFonts w:ascii="Franklin Gothic Book" w:eastAsia="Times New Roman" w:hAnsi="Franklin Gothic Book" w:cs="Calibri"/>
                <w:lang w:val="en-GB"/>
              </w:rPr>
              <w:t xml:space="preserve"> </w:t>
            </w:r>
            <w:r w:rsidR="009177EF" w:rsidRPr="00166A1F">
              <w:rPr>
                <w:rFonts w:ascii="Franklin Gothic Book" w:eastAsia="Times New Roman" w:hAnsi="Franklin Gothic Book" w:cs="Calibri"/>
                <w:lang w:val="en-GB"/>
              </w:rPr>
              <w:t xml:space="preserve">people’s </w:t>
            </w:r>
            <w:r w:rsidR="004B2BD5" w:rsidRPr="00166A1F">
              <w:rPr>
                <w:rFonts w:ascii="Franklin Gothic Book" w:eastAsia="Times New Roman" w:hAnsi="Franklin Gothic Book" w:cs="Calibri"/>
                <w:lang w:val="en-GB"/>
              </w:rPr>
              <w:t>customs, spiritu</w:t>
            </w:r>
            <w:r w:rsidR="00BA7B4E" w:rsidRPr="00166A1F">
              <w:rPr>
                <w:rFonts w:ascii="Franklin Gothic Book" w:eastAsia="Times New Roman" w:hAnsi="Franklin Gothic Book" w:cs="Calibri"/>
                <w:lang w:val="en-GB"/>
              </w:rPr>
              <w:t>al practices</w:t>
            </w:r>
            <w:r w:rsidR="004B2BD5" w:rsidRPr="00166A1F">
              <w:rPr>
                <w:rFonts w:ascii="Franklin Gothic Book" w:eastAsia="Times New Roman" w:hAnsi="Franklin Gothic Book" w:cs="Calibri"/>
                <w:lang w:val="en-GB"/>
              </w:rPr>
              <w:t>, and relationship with their traditional lands</w:t>
            </w:r>
          </w:p>
        </w:tc>
      </w:tr>
      <w:tr w:rsidR="008C16EB" w:rsidRPr="00166A1F" w14:paraId="15F8BAF1" w14:textId="77777777" w:rsidTr="00FD3C97">
        <w:trPr>
          <w:trHeight w:val="2415"/>
        </w:trPr>
        <w:tc>
          <w:tcPr>
            <w:tcW w:w="1255" w:type="dxa"/>
            <w:vAlign w:val="center"/>
          </w:tcPr>
          <w:p w14:paraId="3D6D4448" w14:textId="4BB54A58"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lastRenderedPageBreak/>
              <w:t>A</w:t>
            </w:r>
            <w:r w:rsidR="009177EF" w:rsidRPr="00166A1F">
              <w:rPr>
                <w:rFonts w:ascii="Franklin Gothic Book" w:eastAsia="Times New Roman" w:hAnsi="Franklin Gothic Book" w:cs="Calibri"/>
                <w:lang w:val="en-GB"/>
              </w:rPr>
              <w:t>8</w:t>
            </w:r>
          </w:p>
        </w:tc>
        <w:tc>
          <w:tcPr>
            <w:tcW w:w="2970" w:type="dxa"/>
            <w:shd w:val="clear" w:color="auto" w:fill="auto"/>
            <w:vAlign w:val="center"/>
            <w:hideMark/>
          </w:tcPr>
          <w:p w14:paraId="6C3BDCD6" w14:textId="161B432E" w:rsidR="004B2BD5" w:rsidRPr="00166A1F" w:rsidRDefault="000450A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Programme activities may negatively affect downstream users of resources, notably surface and groundwater</w:t>
            </w:r>
          </w:p>
        </w:tc>
        <w:tc>
          <w:tcPr>
            <w:tcW w:w="3865" w:type="dxa"/>
            <w:shd w:val="clear" w:color="auto" w:fill="auto"/>
            <w:vAlign w:val="center"/>
            <w:hideMark/>
          </w:tcPr>
          <w:p w14:paraId="4F93F7A6" w14:textId="6B104CA7"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Programme </w:t>
            </w:r>
            <w:r w:rsidR="00FD3C97" w:rsidRPr="00166A1F">
              <w:rPr>
                <w:rFonts w:ascii="Franklin Gothic Book" w:eastAsia="Times New Roman" w:hAnsi="Franklin Gothic Book" w:cs="Calibri"/>
                <w:lang w:val="en-GB"/>
              </w:rPr>
              <w:t>activities</w:t>
            </w:r>
            <w:r w:rsidRPr="00166A1F">
              <w:rPr>
                <w:rFonts w:ascii="Franklin Gothic Book" w:eastAsia="Times New Roman" w:hAnsi="Franklin Gothic Book" w:cs="Calibri"/>
                <w:lang w:val="en-GB"/>
              </w:rPr>
              <w:t xml:space="preserve"> that would require significant use of</w:t>
            </w:r>
            <w:r w:rsidR="00BD410D" w:rsidRPr="00166A1F">
              <w:rPr>
                <w:rFonts w:ascii="Franklin Gothic Book" w:eastAsia="Times New Roman" w:hAnsi="Franklin Gothic Book" w:cs="Calibri"/>
                <w:lang w:val="en-GB"/>
              </w:rPr>
              <w:t xml:space="preserve"> a</w:t>
            </w:r>
            <w:r w:rsidRPr="00166A1F">
              <w:rPr>
                <w:rFonts w:ascii="Franklin Gothic Book" w:eastAsia="Times New Roman" w:hAnsi="Franklin Gothic Book" w:cs="Calibri"/>
                <w:lang w:val="en-GB"/>
              </w:rPr>
              <w:t xml:space="preserve"> resource,</w:t>
            </w:r>
            <w:r w:rsidR="00BD410D" w:rsidRPr="00166A1F">
              <w:rPr>
                <w:rFonts w:ascii="Franklin Gothic Book" w:eastAsia="Times New Roman" w:hAnsi="Franklin Gothic Book" w:cs="Calibri"/>
                <w:lang w:val="en-GB"/>
              </w:rPr>
              <w:t xml:space="preserve"> </w:t>
            </w:r>
            <w:r w:rsidRPr="00166A1F">
              <w:rPr>
                <w:rFonts w:ascii="Franklin Gothic Book" w:eastAsia="Times New Roman" w:hAnsi="Franklin Gothic Book" w:cs="Calibri"/>
                <w:lang w:val="en-GB"/>
              </w:rPr>
              <w:t xml:space="preserve">may affect </w:t>
            </w:r>
            <w:r w:rsidR="00BD410D" w:rsidRPr="00166A1F">
              <w:rPr>
                <w:rFonts w:ascii="Franklin Gothic Book" w:eastAsia="Times New Roman" w:hAnsi="Franklin Gothic Book" w:cs="Calibri"/>
                <w:lang w:val="en-GB"/>
              </w:rPr>
              <w:t>‘</w:t>
            </w:r>
            <w:r w:rsidRPr="00166A1F">
              <w:rPr>
                <w:rFonts w:ascii="Franklin Gothic Book" w:eastAsia="Times New Roman" w:hAnsi="Franklin Gothic Book" w:cs="Calibri"/>
                <w:lang w:val="en-GB"/>
              </w:rPr>
              <w:t>downstream</w:t>
            </w:r>
            <w:r w:rsidR="00BD410D" w:rsidRPr="00166A1F">
              <w:rPr>
                <w:rFonts w:ascii="Franklin Gothic Book" w:eastAsia="Times New Roman" w:hAnsi="Franklin Gothic Book" w:cs="Calibri"/>
                <w:lang w:val="en-GB"/>
              </w:rPr>
              <w:t>’ users</w:t>
            </w:r>
            <w:r w:rsidRPr="00166A1F">
              <w:rPr>
                <w:rFonts w:ascii="Franklin Gothic Book" w:eastAsia="Times New Roman" w:hAnsi="Franklin Gothic Book" w:cs="Calibri"/>
                <w:lang w:val="en-GB"/>
              </w:rPr>
              <w:t xml:space="preserve"> of the source. E.g. intensive agricultural project abstracting groundwater at high rates, </w:t>
            </w:r>
            <w:r w:rsidR="00F05501" w:rsidRPr="00166A1F">
              <w:rPr>
                <w:rFonts w:ascii="Franklin Gothic Book" w:eastAsia="Times New Roman" w:hAnsi="Franklin Gothic Book" w:cs="Calibri"/>
                <w:lang w:val="en-GB"/>
              </w:rPr>
              <w:t xml:space="preserve">potentially </w:t>
            </w:r>
            <w:r w:rsidR="00374245" w:rsidRPr="00166A1F">
              <w:rPr>
                <w:rFonts w:ascii="Franklin Gothic Book" w:eastAsia="Times New Roman" w:hAnsi="Franklin Gothic Book" w:cs="Calibri"/>
                <w:lang w:val="en-GB"/>
              </w:rPr>
              <w:t>decreas</w:t>
            </w:r>
            <w:r w:rsidR="00E30819">
              <w:rPr>
                <w:rFonts w:ascii="Franklin Gothic Book" w:eastAsia="Times New Roman" w:hAnsi="Franklin Gothic Book" w:cs="Calibri"/>
                <w:lang w:val="en-GB"/>
              </w:rPr>
              <w:t>e</w:t>
            </w:r>
            <w:r w:rsidR="007B6163">
              <w:rPr>
                <w:rFonts w:ascii="Franklin Gothic Book" w:eastAsia="Times New Roman" w:hAnsi="Franklin Gothic Book" w:cs="Calibri"/>
                <w:lang w:val="en-GB"/>
              </w:rPr>
              <w:t>s</w:t>
            </w:r>
            <w:r w:rsidR="00F05501" w:rsidRPr="00166A1F">
              <w:rPr>
                <w:rFonts w:ascii="Franklin Gothic Book" w:eastAsia="Times New Roman" w:hAnsi="Franklin Gothic Book" w:cs="Calibri"/>
                <w:lang w:val="en-GB"/>
              </w:rPr>
              <w:t xml:space="preserve"> the </w:t>
            </w:r>
            <w:r w:rsidR="00374245" w:rsidRPr="00166A1F">
              <w:rPr>
                <w:rFonts w:ascii="Franklin Gothic Book" w:eastAsia="Times New Roman" w:hAnsi="Franklin Gothic Book" w:cs="Calibri"/>
                <w:lang w:val="en-GB"/>
              </w:rPr>
              <w:t xml:space="preserve">availability of water for </w:t>
            </w:r>
            <w:r w:rsidR="00894503" w:rsidRPr="00166A1F">
              <w:rPr>
                <w:rFonts w:ascii="Franklin Gothic Book" w:eastAsia="Times New Roman" w:hAnsi="Franklin Gothic Book" w:cs="Calibri"/>
                <w:lang w:val="en-GB"/>
              </w:rPr>
              <w:t xml:space="preserve">other users </w:t>
            </w:r>
            <w:r w:rsidRPr="00166A1F">
              <w:rPr>
                <w:rFonts w:ascii="Franklin Gothic Book" w:eastAsia="Times New Roman" w:hAnsi="Franklin Gothic Book" w:cs="Calibri"/>
                <w:lang w:val="en-GB"/>
              </w:rPr>
              <w:t>in the watershed</w:t>
            </w:r>
          </w:p>
        </w:tc>
        <w:tc>
          <w:tcPr>
            <w:tcW w:w="4752" w:type="dxa"/>
            <w:shd w:val="clear" w:color="auto" w:fill="auto"/>
            <w:vAlign w:val="center"/>
            <w:hideMark/>
          </w:tcPr>
          <w:p w14:paraId="7A908985" w14:textId="6C4F9596" w:rsidR="004B2BD5" w:rsidRPr="00166A1F" w:rsidRDefault="00F05501" w:rsidP="00877F2E">
            <w:pPr>
              <w:pStyle w:val="ListParagraph"/>
              <w:numPr>
                <w:ilvl w:val="0"/>
                <w:numId w:val="1"/>
              </w:numPr>
              <w:spacing w:after="0" w:line="240" w:lineRule="auto"/>
              <w:ind w:left="426"/>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Overuse</w:t>
            </w:r>
            <w:r w:rsidR="00894503" w:rsidRPr="00166A1F">
              <w:rPr>
                <w:rFonts w:ascii="Franklin Gothic Book" w:eastAsia="Times New Roman" w:hAnsi="Franklin Gothic Book" w:cs="Calibri"/>
                <w:lang w:val="en-GB"/>
              </w:rPr>
              <w:t xml:space="preserve"> </w:t>
            </w:r>
            <w:r w:rsidRPr="00166A1F">
              <w:rPr>
                <w:rFonts w:ascii="Franklin Gothic Book" w:eastAsia="Times New Roman" w:hAnsi="Franklin Gothic Book" w:cs="Calibri"/>
                <w:lang w:val="en-GB"/>
              </w:rPr>
              <w:t xml:space="preserve">and unregulated </w:t>
            </w:r>
            <w:r w:rsidR="0007632F" w:rsidRPr="00166A1F">
              <w:rPr>
                <w:rFonts w:ascii="Franklin Gothic Book" w:eastAsia="Times New Roman" w:hAnsi="Franklin Gothic Book" w:cs="Calibri"/>
                <w:lang w:val="en-GB"/>
              </w:rPr>
              <w:t xml:space="preserve">use </w:t>
            </w:r>
            <w:r w:rsidR="00894503" w:rsidRPr="00166A1F">
              <w:rPr>
                <w:rFonts w:ascii="Franklin Gothic Book" w:eastAsia="Times New Roman" w:hAnsi="Franklin Gothic Book" w:cs="Calibri"/>
                <w:lang w:val="en-GB"/>
              </w:rPr>
              <w:t xml:space="preserve">of water for irrigation </w:t>
            </w:r>
            <w:r w:rsidR="004B2BD5" w:rsidRPr="00166A1F">
              <w:rPr>
                <w:rFonts w:ascii="Franklin Gothic Book" w:eastAsia="Times New Roman" w:hAnsi="Franklin Gothic Book" w:cs="Calibri"/>
                <w:lang w:val="en-GB"/>
              </w:rPr>
              <w:t>abstracts groundwater at high rate</w:t>
            </w:r>
            <w:r w:rsidR="00077FEF" w:rsidRPr="00166A1F">
              <w:rPr>
                <w:rFonts w:ascii="Franklin Gothic Book" w:eastAsia="Times New Roman" w:hAnsi="Franklin Gothic Book" w:cs="Calibri"/>
                <w:lang w:val="en-GB"/>
              </w:rPr>
              <w:t>s</w:t>
            </w:r>
            <w:r w:rsidR="004B2BD5" w:rsidRPr="00166A1F">
              <w:rPr>
                <w:rFonts w:ascii="Franklin Gothic Book" w:eastAsia="Times New Roman" w:hAnsi="Franklin Gothic Book" w:cs="Calibri"/>
                <w:lang w:val="en-GB"/>
              </w:rPr>
              <w:t>, leaving</w:t>
            </w:r>
            <w:r w:rsidR="00077FEF" w:rsidRPr="00166A1F">
              <w:rPr>
                <w:rFonts w:ascii="Franklin Gothic Book" w:eastAsia="Times New Roman" w:hAnsi="Franklin Gothic Book" w:cs="Calibri"/>
                <w:lang w:val="en-GB"/>
              </w:rPr>
              <w:t xml:space="preserve"> farmers </w:t>
            </w:r>
            <w:r w:rsidR="004B2BD5" w:rsidRPr="00166A1F">
              <w:rPr>
                <w:rFonts w:ascii="Franklin Gothic Book" w:eastAsia="Times New Roman" w:hAnsi="Franklin Gothic Book" w:cs="Calibri"/>
                <w:lang w:val="en-GB"/>
              </w:rPr>
              <w:t>downstream unable to irrigate their crops</w:t>
            </w:r>
            <w:r w:rsidR="002663C1" w:rsidRPr="00166A1F">
              <w:rPr>
                <w:rFonts w:ascii="Franklin Gothic Book" w:eastAsia="Times New Roman" w:hAnsi="Franklin Gothic Book" w:cs="Calibri"/>
                <w:lang w:val="en-GB"/>
              </w:rPr>
              <w:t xml:space="preserve"> (this is an important risk to consider in projects that </w:t>
            </w:r>
            <w:r w:rsidRPr="00166A1F">
              <w:rPr>
                <w:rFonts w:ascii="Franklin Gothic Book" w:eastAsia="Times New Roman" w:hAnsi="Franklin Gothic Book" w:cs="Calibri"/>
                <w:lang w:val="en-GB"/>
              </w:rPr>
              <w:t xml:space="preserve">promote </w:t>
            </w:r>
            <w:r w:rsidR="002663C1" w:rsidRPr="00166A1F">
              <w:rPr>
                <w:rFonts w:ascii="Franklin Gothic Book" w:eastAsia="Times New Roman" w:hAnsi="Franklin Gothic Book" w:cs="Calibri"/>
                <w:lang w:val="en-GB"/>
              </w:rPr>
              <w:t>cash crop production)</w:t>
            </w:r>
          </w:p>
        </w:tc>
      </w:tr>
      <w:tr w:rsidR="008C16EB" w:rsidRPr="00166A1F" w14:paraId="62856238" w14:textId="77777777" w:rsidTr="00FD3C97">
        <w:trPr>
          <w:trHeight w:val="1440"/>
        </w:trPr>
        <w:tc>
          <w:tcPr>
            <w:tcW w:w="1255" w:type="dxa"/>
            <w:vAlign w:val="center"/>
          </w:tcPr>
          <w:p w14:paraId="1567356B" w14:textId="7D54DD0F"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w:t>
            </w:r>
            <w:r w:rsidR="0007632F" w:rsidRPr="00166A1F">
              <w:rPr>
                <w:rFonts w:ascii="Franklin Gothic Book" w:eastAsia="Times New Roman" w:hAnsi="Franklin Gothic Book" w:cs="Calibri"/>
                <w:lang w:val="en-GB"/>
              </w:rPr>
              <w:t>9</w:t>
            </w:r>
          </w:p>
        </w:tc>
        <w:tc>
          <w:tcPr>
            <w:tcW w:w="2970" w:type="dxa"/>
            <w:shd w:val="clear" w:color="auto" w:fill="auto"/>
            <w:vAlign w:val="center"/>
            <w:hideMark/>
          </w:tcPr>
          <w:p w14:paraId="02285A57" w14:textId="1287CAAA" w:rsidR="004B2BD5" w:rsidRPr="00166A1F" w:rsidRDefault="00EA38AA"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Programme activities may negatively affect downstream or neighbouring settlements</w:t>
            </w:r>
          </w:p>
        </w:tc>
        <w:tc>
          <w:tcPr>
            <w:tcW w:w="3865" w:type="dxa"/>
            <w:shd w:val="clear" w:color="auto" w:fill="auto"/>
            <w:vAlign w:val="center"/>
            <w:hideMark/>
          </w:tcPr>
          <w:p w14:paraId="611E6437" w14:textId="4B730172"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Similar note as above,</w:t>
            </w:r>
            <w:r w:rsidR="000062F1" w:rsidRPr="00166A1F">
              <w:rPr>
                <w:rFonts w:ascii="Franklin Gothic Book" w:eastAsia="Times New Roman" w:hAnsi="Franklin Gothic Book" w:cs="Calibri"/>
                <w:lang w:val="en-GB"/>
              </w:rPr>
              <w:t xml:space="preserve"> but the focus here is on a </w:t>
            </w:r>
            <w:r w:rsidR="000062F1" w:rsidRPr="007B6163">
              <w:rPr>
                <w:rFonts w:ascii="Franklin Gothic Book" w:eastAsia="Times New Roman" w:hAnsi="Franklin Gothic Book" w:cs="Calibri"/>
                <w:b/>
                <w:bCs/>
                <w:lang w:val="en-GB"/>
              </w:rPr>
              <w:t xml:space="preserve">broader impact on </w:t>
            </w:r>
            <w:r w:rsidR="00FD3C97" w:rsidRPr="007B6163">
              <w:rPr>
                <w:rFonts w:ascii="Franklin Gothic Book" w:eastAsia="Times New Roman" w:hAnsi="Franklin Gothic Book" w:cs="Calibri"/>
                <w:b/>
                <w:bCs/>
                <w:lang w:val="en-GB"/>
              </w:rPr>
              <w:t>neighbouring</w:t>
            </w:r>
            <w:r w:rsidR="000062F1" w:rsidRPr="007B6163">
              <w:rPr>
                <w:rFonts w:ascii="Franklin Gothic Book" w:eastAsia="Times New Roman" w:hAnsi="Franklin Gothic Book" w:cs="Calibri"/>
                <w:b/>
                <w:bCs/>
                <w:lang w:val="en-GB"/>
              </w:rPr>
              <w:t xml:space="preserve"> settlements</w:t>
            </w:r>
            <w:r w:rsidR="000062F1" w:rsidRPr="00166A1F">
              <w:rPr>
                <w:rFonts w:ascii="Franklin Gothic Book" w:eastAsia="Times New Roman" w:hAnsi="Franklin Gothic Book" w:cs="Calibri"/>
                <w:lang w:val="en-GB"/>
              </w:rPr>
              <w:t xml:space="preserve"> not just in terms of the use of the resource.</w:t>
            </w:r>
            <w:r w:rsidR="00882B7F" w:rsidRPr="00166A1F">
              <w:rPr>
                <w:rFonts w:ascii="Franklin Gothic Book" w:eastAsia="Times New Roman" w:hAnsi="Franklin Gothic Book" w:cs="Calibri"/>
                <w:lang w:val="en-GB"/>
              </w:rPr>
              <w:t xml:space="preserve"> E.g. </w:t>
            </w:r>
            <w:r w:rsidR="007B6163">
              <w:rPr>
                <w:rFonts w:ascii="Franklin Gothic Book" w:eastAsia="Times New Roman" w:hAnsi="Franklin Gothic Book" w:cs="Calibri"/>
                <w:lang w:val="en-GB"/>
              </w:rPr>
              <w:t>u</w:t>
            </w:r>
            <w:r w:rsidR="00882B7F" w:rsidRPr="00166A1F">
              <w:rPr>
                <w:rFonts w:ascii="Franklin Gothic Book" w:eastAsia="Times New Roman" w:hAnsi="Franklin Gothic Book" w:cs="Calibri"/>
                <w:lang w:val="en-GB"/>
              </w:rPr>
              <w:t xml:space="preserve">ntreated wastewater resulting from a WASH project is released into a </w:t>
            </w:r>
            <w:r w:rsidR="00FD49D8" w:rsidRPr="00166A1F">
              <w:rPr>
                <w:rFonts w:ascii="Franklin Gothic Book" w:eastAsia="Times New Roman" w:hAnsi="Franklin Gothic Book" w:cs="Calibri"/>
                <w:lang w:val="en-GB"/>
              </w:rPr>
              <w:t xml:space="preserve">nearby </w:t>
            </w:r>
            <w:r w:rsidR="00882B7F" w:rsidRPr="00166A1F">
              <w:rPr>
                <w:rFonts w:ascii="Franklin Gothic Book" w:eastAsia="Times New Roman" w:hAnsi="Franklin Gothic Book" w:cs="Calibri"/>
                <w:lang w:val="en-GB"/>
              </w:rPr>
              <w:t>waterway</w:t>
            </w:r>
          </w:p>
        </w:tc>
        <w:tc>
          <w:tcPr>
            <w:tcW w:w="4752" w:type="dxa"/>
            <w:shd w:val="clear" w:color="auto" w:fill="auto"/>
            <w:vAlign w:val="center"/>
            <w:hideMark/>
          </w:tcPr>
          <w:p w14:paraId="65F77D0E" w14:textId="75B609B9" w:rsidR="004B2BD5" w:rsidRPr="00166A1F" w:rsidRDefault="004B2BD5" w:rsidP="00877F2E">
            <w:pPr>
              <w:pStyle w:val="ListParagraph"/>
              <w:numPr>
                <w:ilvl w:val="0"/>
                <w:numId w:val="1"/>
              </w:numPr>
              <w:spacing w:after="0" w:line="240" w:lineRule="auto"/>
              <w:ind w:left="426"/>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Untreated wastewater </w:t>
            </w:r>
            <w:r w:rsidR="00882B7F" w:rsidRPr="00166A1F">
              <w:rPr>
                <w:rFonts w:ascii="Franklin Gothic Book" w:eastAsia="Times New Roman" w:hAnsi="Franklin Gothic Book" w:cs="Calibri"/>
                <w:lang w:val="en-GB"/>
              </w:rPr>
              <w:t>from</w:t>
            </w:r>
            <w:r w:rsidR="00874D9E" w:rsidRPr="00166A1F">
              <w:rPr>
                <w:rFonts w:ascii="Franklin Gothic Book" w:eastAsia="Times New Roman" w:hAnsi="Franklin Gothic Book" w:cs="Calibri"/>
                <w:lang w:val="en-GB"/>
              </w:rPr>
              <w:t xml:space="preserve"> our WASH</w:t>
            </w:r>
            <w:r w:rsidR="00882B7F" w:rsidRPr="00166A1F">
              <w:rPr>
                <w:rFonts w:ascii="Franklin Gothic Book" w:eastAsia="Times New Roman" w:hAnsi="Franklin Gothic Book" w:cs="Calibri"/>
                <w:lang w:val="en-GB"/>
              </w:rPr>
              <w:t xml:space="preserve"> intervention </w:t>
            </w:r>
            <w:r w:rsidR="00874D9E" w:rsidRPr="00166A1F">
              <w:rPr>
                <w:rFonts w:ascii="Franklin Gothic Book" w:eastAsia="Times New Roman" w:hAnsi="Franklin Gothic Book" w:cs="Calibri"/>
                <w:lang w:val="en-GB"/>
              </w:rPr>
              <w:t xml:space="preserve">will discharge into a nearby stream </w:t>
            </w:r>
            <w:r w:rsidRPr="00166A1F">
              <w:rPr>
                <w:rFonts w:ascii="Franklin Gothic Book" w:eastAsia="Times New Roman" w:hAnsi="Franklin Gothic Book" w:cs="Calibri"/>
                <w:lang w:val="en-GB"/>
              </w:rPr>
              <w:t xml:space="preserve">used for drinking by </w:t>
            </w:r>
            <w:r w:rsidR="00FD3C97" w:rsidRPr="00166A1F">
              <w:rPr>
                <w:rFonts w:ascii="Franklin Gothic Book" w:eastAsia="Times New Roman" w:hAnsi="Franklin Gothic Book" w:cs="Calibri"/>
                <w:lang w:val="en-GB"/>
              </w:rPr>
              <w:t>neighbouring</w:t>
            </w:r>
            <w:r w:rsidRPr="00166A1F">
              <w:rPr>
                <w:rFonts w:ascii="Franklin Gothic Book" w:eastAsia="Times New Roman" w:hAnsi="Franklin Gothic Book" w:cs="Calibri"/>
                <w:lang w:val="en-GB"/>
              </w:rPr>
              <w:t xml:space="preserve"> communities, resulting in</w:t>
            </w:r>
            <w:r w:rsidR="00874D9E" w:rsidRPr="00166A1F">
              <w:rPr>
                <w:rFonts w:ascii="Franklin Gothic Book" w:eastAsia="Times New Roman" w:hAnsi="Franklin Gothic Book" w:cs="Calibri"/>
                <w:lang w:val="en-GB"/>
              </w:rPr>
              <w:t xml:space="preserve"> a potential</w:t>
            </w:r>
            <w:r w:rsidRPr="00166A1F">
              <w:rPr>
                <w:rFonts w:ascii="Franklin Gothic Book" w:eastAsia="Times New Roman" w:hAnsi="Franklin Gothic Book" w:cs="Calibri"/>
                <w:lang w:val="en-GB"/>
              </w:rPr>
              <w:t xml:space="preserve"> public health </w:t>
            </w:r>
            <w:r w:rsidR="00874D9E" w:rsidRPr="00166A1F">
              <w:rPr>
                <w:rFonts w:ascii="Franklin Gothic Book" w:eastAsia="Times New Roman" w:hAnsi="Franklin Gothic Book" w:cs="Calibri"/>
                <w:lang w:val="en-GB"/>
              </w:rPr>
              <w:t>issue</w:t>
            </w:r>
          </w:p>
        </w:tc>
      </w:tr>
      <w:tr w:rsidR="008C16EB" w:rsidRPr="00166A1F" w14:paraId="1017612F" w14:textId="77777777" w:rsidTr="00FD3C97">
        <w:trPr>
          <w:trHeight w:val="1305"/>
        </w:trPr>
        <w:tc>
          <w:tcPr>
            <w:tcW w:w="1255" w:type="dxa"/>
            <w:vAlign w:val="center"/>
          </w:tcPr>
          <w:p w14:paraId="43C44F32" w14:textId="281128E0"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A1</w:t>
            </w:r>
            <w:r w:rsidR="00FD49D8" w:rsidRPr="00166A1F">
              <w:rPr>
                <w:rFonts w:ascii="Franklin Gothic Book" w:eastAsia="Times New Roman" w:hAnsi="Franklin Gothic Book" w:cs="Calibri"/>
                <w:lang w:val="en-GB"/>
              </w:rPr>
              <w:t>0</w:t>
            </w:r>
          </w:p>
        </w:tc>
        <w:tc>
          <w:tcPr>
            <w:tcW w:w="2970" w:type="dxa"/>
            <w:shd w:val="clear" w:color="auto" w:fill="auto"/>
            <w:vAlign w:val="center"/>
            <w:hideMark/>
          </w:tcPr>
          <w:p w14:paraId="3215D9E8" w14:textId="2E6398B7" w:rsidR="004B2BD5" w:rsidRPr="00166A1F" w:rsidRDefault="00213053"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Programme activities may involve extracting materials from their natural sources</w:t>
            </w:r>
          </w:p>
        </w:tc>
        <w:tc>
          <w:tcPr>
            <w:tcW w:w="3865" w:type="dxa"/>
            <w:shd w:val="clear" w:color="auto" w:fill="auto"/>
            <w:vAlign w:val="center"/>
            <w:hideMark/>
          </w:tcPr>
          <w:p w14:paraId="0B5571C6" w14:textId="529AB655"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It is important to ensure that sourcing materials does not lead to environmental damage e.g. cutting down trees </w:t>
            </w:r>
            <w:r w:rsidR="009B52CD">
              <w:rPr>
                <w:rFonts w:ascii="Franklin Gothic Book" w:eastAsia="Times New Roman" w:hAnsi="Franklin Gothic Book" w:cs="Calibri"/>
                <w:lang w:val="en-GB"/>
              </w:rPr>
              <w:t xml:space="preserve">for housing reconstruction </w:t>
            </w:r>
            <w:r w:rsidR="001E4512" w:rsidRPr="00166A1F">
              <w:rPr>
                <w:rFonts w:ascii="Franklin Gothic Book" w:eastAsia="Times New Roman" w:hAnsi="Franklin Gothic Book" w:cs="Calibri"/>
                <w:lang w:val="en-GB"/>
              </w:rPr>
              <w:t>may aggravate deforestation</w:t>
            </w:r>
          </w:p>
        </w:tc>
        <w:tc>
          <w:tcPr>
            <w:tcW w:w="4752" w:type="dxa"/>
            <w:shd w:val="clear" w:color="auto" w:fill="auto"/>
            <w:vAlign w:val="center"/>
            <w:hideMark/>
          </w:tcPr>
          <w:p w14:paraId="6F75FF36" w14:textId="59298EAA" w:rsidR="001610DC" w:rsidRPr="00166A1F" w:rsidRDefault="00AF510D" w:rsidP="00877F2E">
            <w:pPr>
              <w:pStyle w:val="ListParagraph"/>
              <w:numPr>
                <w:ilvl w:val="0"/>
                <w:numId w:val="1"/>
              </w:numPr>
              <w:spacing w:after="0" w:line="240" w:lineRule="auto"/>
              <w:ind w:left="426"/>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Shelter</w:t>
            </w:r>
            <w:r w:rsidR="00112DE4" w:rsidRPr="00166A1F">
              <w:rPr>
                <w:rFonts w:ascii="Franklin Gothic Book" w:eastAsia="Times New Roman" w:hAnsi="Franklin Gothic Book" w:cs="Calibri"/>
                <w:lang w:val="en-GB"/>
              </w:rPr>
              <w:t xml:space="preserve"> reconstruction interventions may </w:t>
            </w:r>
            <w:r w:rsidRPr="00166A1F">
              <w:rPr>
                <w:rFonts w:ascii="Franklin Gothic Book" w:eastAsia="Times New Roman" w:hAnsi="Franklin Gothic Book" w:cs="Calibri"/>
                <w:lang w:val="en-GB"/>
              </w:rPr>
              <w:t>increase</w:t>
            </w:r>
            <w:r w:rsidR="00112DE4" w:rsidRPr="00166A1F">
              <w:rPr>
                <w:rFonts w:ascii="Franklin Gothic Book" w:eastAsia="Times New Roman" w:hAnsi="Franklin Gothic Book" w:cs="Calibri"/>
                <w:lang w:val="en-GB"/>
              </w:rPr>
              <w:t xml:space="preserve"> demand for timber</w:t>
            </w:r>
            <w:r w:rsidRPr="00166A1F">
              <w:rPr>
                <w:rFonts w:ascii="Franklin Gothic Book" w:eastAsia="Times New Roman" w:hAnsi="Franklin Gothic Book" w:cs="Calibri"/>
                <w:lang w:val="en-GB"/>
              </w:rPr>
              <w:t>,</w:t>
            </w:r>
            <w:r w:rsidR="00112DE4" w:rsidRPr="00166A1F">
              <w:rPr>
                <w:rFonts w:ascii="Franklin Gothic Book" w:eastAsia="Times New Roman" w:hAnsi="Franklin Gothic Book" w:cs="Calibri"/>
                <w:lang w:val="en-GB"/>
              </w:rPr>
              <w:t xml:space="preserve"> potentially </w:t>
            </w:r>
            <w:r w:rsidRPr="00166A1F">
              <w:rPr>
                <w:rFonts w:ascii="Franklin Gothic Book" w:eastAsia="Times New Roman" w:hAnsi="Franklin Gothic Book" w:cs="Calibri"/>
                <w:lang w:val="en-GB"/>
              </w:rPr>
              <w:t>aggravating</w:t>
            </w:r>
            <w:r w:rsidR="00112DE4" w:rsidRPr="00166A1F">
              <w:rPr>
                <w:rFonts w:ascii="Franklin Gothic Book" w:eastAsia="Times New Roman" w:hAnsi="Franklin Gothic Book" w:cs="Calibri"/>
                <w:lang w:val="en-GB"/>
              </w:rPr>
              <w:t xml:space="preserve"> </w:t>
            </w:r>
            <w:r w:rsidR="004B2BD5" w:rsidRPr="00166A1F">
              <w:rPr>
                <w:rFonts w:ascii="Franklin Gothic Book" w:eastAsia="Times New Roman" w:hAnsi="Franklin Gothic Book" w:cs="Calibri"/>
                <w:lang w:val="en-GB"/>
              </w:rPr>
              <w:t>deforestation</w:t>
            </w:r>
            <w:r w:rsidR="001610DC" w:rsidRPr="00166A1F">
              <w:rPr>
                <w:rFonts w:ascii="Franklin Gothic Book" w:eastAsia="Times New Roman" w:hAnsi="Franklin Gothic Book" w:cs="Calibri"/>
                <w:lang w:val="en-GB"/>
              </w:rPr>
              <w:t xml:space="preserve"> </w:t>
            </w:r>
            <w:r w:rsidR="00112DE4" w:rsidRPr="00166A1F">
              <w:rPr>
                <w:rFonts w:ascii="Franklin Gothic Book" w:eastAsia="Times New Roman" w:hAnsi="Franklin Gothic Book" w:cs="Calibri"/>
                <w:lang w:val="en-GB"/>
              </w:rPr>
              <w:t>in the</w:t>
            </w:r>
            <w:r w:rsidRPr="00166A1F">
              <w:rPr>
                <w:rFonts w:ascii="Franklin Gothic Book" w:eastAsia="Times New Roman" w:hAnsi="Franklin Gothic Book" w:cs="Calibri"/>
                <w:lang w:val="en-GB"/>
              </w:rPr>
              <w:t xml:space="preserve"> </w:t>
            </w:r>
            <w:r w:rsidR="001610DC" w:rsidRPr="00166A1F">
              <w:rPr>
                <w:rFonts w:ascii="Franklin Gothic Book" w:eastAsia="Times New Roman" w:hAnsi="Franklin Gothic Book" w:cs="Calibri"/>
                <w:lang w:val="en-GB"/>
              </w:rPr>
              <w:t>area</w:t>
            </w:r>
            <w:r w:rsidR="009B52CD">
              <w:rPr>
                <w:rFonts w:ascii="Franklin Gothic Book" w:eastAsia="Times New Roman" w:hAnsi="Franklin Gothic Book" w:cs="Calibri"/>
                <w:lang w:val="en-GB"/>
              </w:rPr>
              <w:t>;</w:t>
            </w:r>
            <w:r w:rsidR="001610DC" w:rsidRPr="00166A1F">
              <w:rPr>
                <w:rFonts w:ascii="Franklin Gothic Book" w:eastAsia="Times New Roman" w:hAnsi="Franklin Gothic Book" w:cs="Calibri"/>
                <w:lang w:val="en-GB"/>
              </w:rPr>
              <w:t xml:space="preserve"> </w:t>
            </w:r>
            <w:r w:rsidR="00296475" w:rsidRPr="00166A1F">
              <w:rPr>
                <w:rFonts w:ascii="Franklin Gothic Book" w:eastAsia="Times New Roman" w:hAnsi="Franklin Gothic Book" w:cs="Calibri"/>
                <w:lang w:val="en-GB"/>
              </w:rPr>
              <w:t>this</w:t>
            </w:r>
            <w:r w:rsidR="00112DE4" w:rsidRPr="00166A1F">
              <w:rPr>
                <w:rFonts w:ascii="Franklin Gothic Book" w:eastAsia="Times New Roman" w:hAnsi="Franklin Gothic Book" w:cs="Calibri"/>
                <w:lang w:val="en-GB"/>
              </w:rPr>
              <w:t xml:space="preserve"> c</w:t>
            </w:r>
            <w:r w:rsidRPr="00166A1F">
              <w:rPr>
                <w:rFonts w:ascii="Franklin Gothic Book" w:eastAsia="Times New Roman" w:hAnsi="Franklin Gothic Book" w:cs="Calibri"/>
                <w:lang w:val="en-GB"/>
              </w:rPr>
              <w:t>ould</w:t>
            </w:r>
            <w:r w:rsidR="00112DE4" w:rsidRPr="00166A1F">
              <w:rPr>
                <w:rFonts w:ascii="Franklin Gothic Book" w:eastAsia="Times New Roman" w:hAnsi="Franklin Gothic Book" w:cs="Calibri"/>
                <w:lang w:val="en-GB"/>
              </w:rPr>
              <w:t xml:space="preserve"> </w:t>
            </w:r>
            <w:r w:rsidR="001E4512" w:rsidRPr="00166A1F">
              <w:rPr>
                <w:rFonts w:ascii="Franklin Gothic Book" w:eastAsia="Times New Roman" w:hAnsi="Franklin Gothic Book" w:cs="Calibri"/>
                <w:lang w:val="en-GB"/>
              </w:rPr>
              <w:t>result in</w:t>
            </w:r>
            <w:r w:rsidR="001610DC" w:rsidRPr="00166A1F">
              <w:rPr>
                <w:rFonts w:ascii="Franklin Gothic Book" w:eastAsia="Times New Roman" w:hAnsi="Franklin Gothic Book" w:cs="Calibri"/>
                <w:lang w:val="en-GB"/>
              </w:rPr>
              <w:t xml:space="preserve"> soil erosion and</w:t>
            </w:r>
            <w:r w:rsidR="001E4512" w:rsidRPr="00166A1F">
              <w:rPr>
                <w:rFonts w:ascii="Franklin Gothic Book" w:eastAsia="Times New Roman" w:hAnsi="Franklin Gothic Book" w:cs="Calibri"/>
                <w:lang w:val="en-GB"/>
              </w:rPr>
              <w:t xml:space="preserve"> </w:t>
            </w:r>
            <w:r w:rsidRPr="00166A1F">
              <w:rPr>
                <w:rFonts w:ascii="Franklin Gothic Book" w:eastAsia="Times New Roman" w:hAnsi="Franklin Gothic Book" w:cs="Calibri"/>
                <w:lang w:val="en-GB"/>
              </w:rPr>
              <w:t xml:space="preserve">the </w:t>
            </w:r>
            <w:r w:rsidR="001610DC" w:rsidRPr="00166A1F">
              <w:rPr>
                <w:rFonts w:ascii="Franklin Gothic Book" w:eastAsia="Times New Roman" w:hAnsi="Franklin Gothic Book" w:cs="Calibri"/>
                <w:lang w:val="en-GB"/>
              </w:rPr>
              <w:t>reduc</w:t>
            </w:r>
            <w:r w:rsidRPr="00166A1F">
              <w:rPr>
                <w:rFonts w:ascii="Franklin Gothic Book" w:eastAsia="Times New Roman" w:hAnsi="Franklin Gothic Book" w:cs="Calibri"/>
                <w:lang w:val="en-GB"/>
              </w:rPr>
              <w:t>tion of t</w:t>
            </w:r>
            <w:r w:rsidR="001E4512" w:rsidRPr="00166A1F">
              <w:rPr>
                <w:rFonts w:ascii="Franklin Gothic Book" w:eastAsia="Times New Roman" w:hAnsi="Franklin Gothic Book" w:cs="Calibri"/>
                <w:lang w:val="en-GB"/>
              </w:rPr>
              <w:t xml:space="preserve">he </w:t>
            </w:r>
            <w:r w:rsidR="001610DC" w:rsidRPr="00166A1F">
              <w:rPr>
                <w:rFonts w:ascii="Franklin Gothic Book" w:eastAsia="Times New Roman" w:hAnsi="Franklin Gothic Book" w:cs="Calibri"/>
                <w:lang w:val="en-GB"/>
              </w:rPr>
              <w:t xml:space="preserve">recharge rate of </w:t>
            </w:r>
            <w:r w:rsidRPr="00166A1F">
              <w:rPr>
                <w:rFonts w:ascii="Franklin Gothic Book" w:eastAsia="Times New Roman" w:hAnsi="Franklin Gothic Book" w:cs="Calibri"/>
                <w:lang w:val="en-GB"/>
              </w:rPr>
              <w:t xml:space="preserve">nearby </w:t>
            </w:r>
            <w:proofErr w:type="gramStart"/>
            <w:r w:rsidR="001610DC" w:rsidRPr="00166A1F">
              <w:rPr>
                <w:rFonts w:ascii="Franklin Gothic Book" w:eastAsia="Times New Roman" w:hAnsi="Franklin Gothic Book" w:cs="Calibri"/>
                <w:lang w:val="en-GB"/>
              </w:rPr>
              <w:t>springs</w:t>
            </w:r>
            <w:proofErr w:type="gramEnd"/>
          </w:p>
          <w:p w14:paraId="67FA8042" w14:textId="1CCCAEFC" w:rsidR="004B2BD5" w:rsidRPr="00166A1F" w:rsidRDefault="004B2BD5" w:rsidP="00877F2E">
            <w:pPr>
              <w:spacing w:after="0" w:line="240" w:lineRule="auto"/>
              <w:jc w:val="center"/>
              <w:rPr>
                <w:rFonts w:ascii="Franklin Gothic Book" w:eastAsia="Times New Roman" w:hAnsi="Franklin Gothic Book" w:cs="Calibri"/>
                <w:lang w:val="en-GB"/>
              </w:rPr>
            </w:pPr>
          </w:p>
        </w:tc>
      </w:tr>
      <w:tr w:rsidR="008C16EB" w:rsidRPr="00166A1F" w14:paraId="105CD35E" w14:textId="77777777" w:rsidTr="00FD3C97">
        <w:trPr>
          <w:trHeight w:val="1070"/>
        </w:trPr>
        <w:tc>
          <w:tcPr>
            <w:tcW w:w="1255" w:type="dxa"/>
            <w:vAlign w:val="center"/>
          </w:tcPr>
          <w:p w14:paraId="07FF192E" w14:textId="6A722E46"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A1</w:t>
            </w:r>
            <w:r w:rsidR="00AF510D" w:rsidRPr="00166A1F">
              <w:rPr>
                <w:rFonts w:ascii="Franklin Gothic Book" w:eastAsia="Times New Roman" w:hAnsi="Franklin Gothic Book" w:cs="Calibri"/>
                <w:lang w:val="en-GB"/>
              </w:rPr>
              <w:t>1</w:t>
            </w:r>
          </w:p>
        </w:tc>
        <w:tc>
          <w:tcPr>
            <w:tcW w:w="2970" w:type="dxa"/>
            <w:shd w:val="clear" w:color="auto" w:fill="auto"/>
            <w:vAlign w:val="center"/>
            <w:hideMark/>
          </w:tcPr>
          <w:p w14:paraId="6BF80F8E" w14:textId="405A4CF9" w:rsidR="004B2BD5" w:rsidRPr="00166A1F" w:rsidRDefault="003A2027"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Programme activities may require land or water use leases or changes in tenure</w:t>
            </w:r>
          </w:p>
        </w:tc>
        <w:tc>
          <w:tcPr>
            <w:tcW w:w="3865" w:type="dxa"/>
            <w:shd w:val="clear" w:color="auto" w:fill="auto"/>
            <w:vAlign w:val="center"/>
            <w:hideMark/>
          </w:tcPr>
          <w:p w14:paraId="26799F5E" w14:textId="01D4A730"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Land tenure is defined by the FAO as "the relationship, whether legally or customarily defined, between people, as individuals or groups, with respect to land" (FAO, 2002). The same definition applies for water tenure. If a programme activity requires a change in tenure or land/water use, this may lead to conflict </w:t>
            </w:r>
            <w:r w:rsidR="00DB112B" w:rsidRPr="00166A1F">
              <w:rPr>
                <w:rFonts w:ascii="Franklin Gothic Book" w:eastAsia="Times New Roman" w:hAnsi="Franklin Gothic Book" w:cs="Calibri"/>
                <w:lang w:val="en-GB"/>
              </w:rPr>
              <w:t>and</w:t>
            </w:r>
            <w:r w:rsidRPr="00166A1F">
              <w:rPr>
                <w:rFonts w:ascii="Franklin Gothic Book" w:eastAsia="Times New Roman" w:hAnsi="Franklin Gothic Book" w:cs="Calibri"/>
                <w:lang w:val="en-GB"/>
              </w:rPr>
              <w:t xml:space="preserve"> increased vulnerability. </w:t>
            </w:r>
            <w:r w:rsidR="00DB112B" w:rsidRPr="00166A1F">
              <w:rPr>
                <w:rFonts w:ascii="Franklin Gothic Book" w:eastAsia="Times New Roman" w:hAnsi="Franklin Gothic Book" w:cs="Calibri"/>
                <w:lang w:val="en-GB"/>
              </w:rPr>
              <w:t>C</w:t>
            </w:r>
            <w:r w:rsidRPr="00166A1F">
              <w:rPr>
                <w:rFonts w:ascii="Franklin Gothic Book" w:eastAsia="Times New Roman" w:hAnsi="Franklin Gothic Book" w:cs="Calibri"/>
                <w:lang w:val="en-GB"/>
              </w:rPr>
              <w:t xml:space="preserve">onsider previous uses </w:t>
            </w:r>
            <w:r w:rsidR="00DB112B" w:rsidRPr="00166A1F">
              <w:rPr>
                <w:rFonts w:ascii="Franklin Gothic Book" w:eastAsia="Times New Roman" w:hAnsi="Franklin Gothic Book" w:cs="Calibri"/>
                <w:lang w:val="en-GB"/>
              </w:rPr>
              <w:t xml:space="preserve">of the land </w:t>
            </w:r>
            <w:r w:rsidRPr="00166A1F">
              <w:rPr>
                <w:rFonts w:ascii="Franklin Gothic Book" w:eastAsia="Times New Roman" w:hAnsi="Franklin Gothic Book" w:cs="Calibri"/>
                <w:lang w:val="en-GB"/>
              </w:rPr>
              <w:t xml:space="preserve">and </w:t>
            </w:r>
            <w:r w:rsidR="00DB112B" w:rsidRPr="00166A1F">
              <w:rPr>
                <w:rFonts w:ascii="Franklin Gothic Book" w:eastAsia="Times New Roman" w:hAnsi="Franklin Gothic Book" w:cs="Calibri"/>
                <w:lang w:val="en-GB"/>
              </w:rPr>
              <w:t xml:space="preserve">any </w:t>
            </w:r>
            <w:r w:rsidRPr="00166A1F">
              <w:rPr>
                <w:rFonts w:ascii="Franklin Gothic Book" w:eastAsia="Times New Roman" w:hAnsi="Franklin Gothic Book" w:cs="Calibri"/>
                <w:lang w:val="en-GB"/>
              </w:rPr>
              <w:t xml:space="preserve">changes to community access </w:t>
            </w:r>
            <w:proofErr w:type="gramStart"/>
            <w:r w:rsidRPr="00166A1F">
              <w:rPr>
                <w:rFonts w:ascii="Franklin Gothic Book" w:eastAsia="Times New Roman" w:hAnsi="Franklin Gothic Book" w:cs="Calibri"/>
                <w:lang w:val="en-GB"/>
              </w:rPr>
              <w:t>as a result of</w:t>
            </w:r>
            <w:proofErr w:type="gramEnd"/>
            <w:r w:rsidRPr="00166A1F">
              <w:rPr>
                <w:rFonts w:ascii="Franklin Gothic Book" w:eastAsia="Times New Roman" w:hAnsi="Franklin Gothic Book" w:cs="Calibri"/>
                <w:lang w:val="en-GB"/>
              </w:rPr>
              <w:t xml:space="preserve"> the project.</w:t>
            </w:r>
            <w:r w:rsidR="00DB112B" w:rsidRPr="00166A1F">
              <w:rPr>
                <w:rFonts w:ascii="Franklin Gothic Book" w:eastAsia="Times New Roman" w:hAnsi="Franklin Gothic Book" w:cs="Calibri"/>
                <w:lang w:val="en-GB"/>
              </w:rPr>
              <w:t xml:space="preserve"> Ex: </w:t>
            </w:r>
            <w:r w:rsidR="00636A7A" w:rsidRPr="00166A1F">
              <w:rPr>
                <w:rFonts w:ascii="Franklin Gothic Book" w:eastAsia="Times New Roman" w:hAnsi="Franklin Gothic Book" w:cs="Calibri"/>
                <w:lang w:val="en-GB"/>
              </w:rPr>
              <w:t xml:space="preserve">community leader makes a plot of land available for a demo plot, </w:t>
            </w:r>
            <w:r w:rsidR="00636A7A" w:rsidRPr="00166A1F">
              <w:rPr>
                <w:rFonts w:ascii="Franklin Gothic Book" w:eastAsia="Times New Roman" w:hAnsi="Franklin Gothic Book" w:cs="Calibri"/>
                <w:lang w:val="en-GB"/>
              </w:rPr>
              <w:lastRenderedPageBreak/>
              <w:t>what was that land used for before? What previous land user may be displaced by this activity</w:t>
            </w:r>
            <w:r w:rsidR="00277EFE" w:rsidRPr="00166A1F">
              <w:rPr>
                <w:rFonts w:ascii="Franklin Gothic Book" w:eastAsia="Times New Roman" w:hAnsi="Franklin Gothic Book" w:cs="Calibri"/>
                <w:lang w:val="en-GB"/>
              </w:rPr>
              <w:t>?</w:t>
            </w:r>
          </w:p>
        </w:tc>
        <w:tc>
          <w:tcPr>
            <w:tcW w:w="4752" w:type="dxa"/>
            <w:shd w:val="clear" w:color="auto" w:fill="auto"/>
            <w:vAlign w:val="center"/>
            <w:hideMark/>
          </w:tcPr>
          <w:p w14:paraId="22E39877" w14:textId="6C3AC750" w:rsidR="004B2BD5" w:rsidRPr="00166A1F" w:rsidRDefault="004B2BD5" w:rsidP="00877F2E">
            <w:pPr>
              <w:pStyle w:val="ListParagraph"/>
              <w:numPr>
                <w:ilvl w:val="0"/>
                <w:numId w:val="1"/>
              </w:numPr>
              <w:spacing w:after="0" w:line="240" w:lineRule="auto"/>
              <w:ind w:left="426"/>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lastRenderedPageBreak/>
              <w:t>Program</w:t>
            </w:r>
            <w:r w:rsidR="00D02421" w:rsidRPr="00166A1F">
              <w:rPr>
                <w:rFonts w:ascii="Franklin Gothic Book" w:eastAsia="Times New Roman" w:hAnsi="Franklin Gothic Book" w:cs="Calibri"/>
                <w:lang w:val="en-GB"/>
              </w:rPr>
              <w:t>me</w:t>
            </w:r>
            <w:r w:rsidRPr="00166A1F">
              <w:rPr>
                <w:rFonts w:ascii="Franklin Gothic Book" w:eastAsia="Times New Roman" w:hAnsi="Franklin Gothic Book" w:cs="Calibri"/>
                <w:lang w:val="en-GB"/>
              </w:rPr>
              <w:t xml:space="preserve"> activities require the extraction of water from a river, which has numerous and competing claims from different users and sectors (fishing, riverbank farming, hydropower generation, etc.)</w:t>
            </w:r>
            <w:r w:rsidR="00B51CF2" w:rsidRPr="00166A1F">
              <w:rPr>
                <w:rFonts w:ascii="Franklin Gothic Book" w:eastAsia="Times New Roman" w:hAnsi="Franklin Gothic Book" w:cs="Calibri"/>
                <w:lang w:val="en-GB"/>
              </w:rPr>
              <w:t xml:space="preserve">. This </w:t>
            </w:r>
            <w:r w:rsidRPr="00166A1F">
              <w:rPr>
                <w:rFonts w:ascii="Franklin Gothic Book" w:eastAsia="Times New Roman" w:hAnsi="Franklin Gothic Book" w:cs="Calibri"/>
                <w:lang w:val="en-GB"/>
              </w:rPr>
              <w:t>may create</w:t>
            </w:r>
            <w:r w:rsidR="00B51CF2" w:rsidRPr="00166A1F">
              <w:rPr>
                <w:rFonts w:ascii="Franklin Gothic Book" w:eastAsia="Times New Roman" w:hAnsi="Franklin Gothic Book" w:cs="Calibri"/>
                <w:lang w:val="en-GB"/>
              </w:rPr>
              <w:t>/ aggravate</w:t>
            </w:r>
            <w:r w:rsidRPr="00166A1F">
              <w:rPr>
                <w:rFonts w:ascii="Franklin Gothic Book" w:eastAsia="Times New Roman" w:hAnsi="Franklin Gothic Book" w:cs="Calibri"/>
                <w:lang w:val="en-GB"/>
              </w:rPr>
              <w:t xml:space="preserve"> conflict</w:t>
            </w:r>
            <w:r w:rsidR="000B46D9" w:rsidRPr="00166A1F">
              <w:rPr>
                <w:rFonts w:ascii="Franklin Gothic Book" w:eastAsia="Times New Roman" w:hAnsi="Franklin Gothic Book" w:cs="Calibri"/>
                <w:lang w:val="en-GB"/>
              </w:rPr>
              <w:t xml:space="preserve"> between these user</w:t>
            </w:r>
            <w:r w:rsidR="00277EFE" w:rsidRPr="00166A1F">
              <w:rPr>
                <w:rFonts w:ascii="Franklin Gothic Book" w:eastAsia="Times New Roman" w:hAnsi="Franklin Gothic Book" w:cs="Calibri"/>
                <w:lang w:val="en-GB"/>
              </w:rPr>
              <w:t>s</w:t>
            </w:r>
          </w:p>
        </w:tc>
      </w:tr>
      <w:tr w:rsidR="008C16EB" w:rsidRPr="00166A1F" w14:paraId="2927F059" w14:textId="77777777" w:rsidTr="00FD3C97">
        <w:trPr>
          <w:trHeight w:val="2760"/>
        </w:trPr>
        <w:tc>
          <w:tcPr>
            <w:tcW w:w="1255" w:type="dxa"/>
            <w:vAlign w:val="center"/>
          </w:tcPr>
          <w:p w14:paraId="1F818517" w14:textId="7898A38C"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A1</w:t>
            </w:r>
            <w:r w:rsidR="00B51CF2" w:rsidRPr="00166A1F">
              <w:rPr>
                <w:rFonts w:ascii="Franklin Gothic Book" w:eastAsia="Times New Roman" w:hAnsi="Franklin Gothic Book" w:cs="Calibri"/>
                <w:lang w:val="en-GB"/>
              </w:rPr>
              <w:t>2</w:t>
            </w:r>
          </w:p>
        </w:tc>
        <w:tc>
          <w:tcPr>
            <w:tcW w:w="2970" w:type="dxa"/>
            <w:shd w:val="clear" w:color="auto" w:fill="auto"/>
            <w:vAlign w:val="center"/>
            <w:hideMark/>
          </w:tcPr>
          <w:p w14:paraId="5A8824B8" w14:textId="77777777" w:rsidR="008D2236" w:rsidRPr="00166A1F" w:rsidRDefault="008D2236"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 xml:space="preserve">Programme activities may negatively impact forested areas or other local vegetation cover, wetlands, coral reefs or other natural areas in programme area and/or in upstream and downstream or neighbouring </w:t>
            </w:r>
            <w:proofErr w:type="gramStart"/>
            <w:r w:rsidRPr="00166A1F">
              <w:rPr>
                <w:rFonts w:ascii="Franklin Gothic Book" w:hAnsi="Franklin Gothic Book" w:cs="Arial"/>
                <w:lang w:val="en-GB"/>
              </w:rPr>
              <w:t>areas</w:t>
            </w:r>
            <w:proofErr w:type="gramEnd"/>
          </w:p>
          <w:p w14:paraId="54257139" w14:textId="12C720AE"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3B757AC3" w14:textId="7D82D036"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Damage to these natural resources and ecosystems have a devastating impact</w:t>
            </w:r>
            <w:r w:rsidR="009F3681" w:rsidRPr="00166A1F">
              <w:rPr>
                <w:rFonts w:ascii="Franklin Gothic Book" w:eastAsia="Times New Roman" w:hAnsi="Franklin Gothic Book" w:cs="Calibri"/>
                <w:lang w:val="en-GB"/>
              </w:rPr>
              <w:t xml:space="preserve"> on</w:t>
            </w:r>
            <w:r w:rsidRPr="00166A1F">
              <w:rPr>
                <w:rFonts w:ascii="Franklin Gothic Book" w:eastAsia="Times New Roman" w:hAnsi="Franklin Gothic Book" w:cs="Calibri"/>
                <w:lang w:val="en-GB"/>
              </w:rPr>
              <w:t xml:space="preserve"> communities</w:t>
            </w:r>
            <w:r w:rsidR="00ED4E0B" w:rsidRPr="00166A1F">
              <w:rPr>
                <w:rFonts w:ascii="Franklin Gothic Book" w:eastAsia="Times New Roman" w:hAnsi="Franklin Gothic Book" w:cs="Calibri"/>
                <w:lang w:val="en-GB"/>
              </w:rPr>
              <w:t>’ ability</w:t>
            </w:r>
            <w:r w:rsidRPr="00166A1F">
              <w:rPr>
                <w:rFonts w:ascii="Franklin Gothic Book" w:eastAsia="Times New Roman" w:hAnsi="Franklin Gothic Book" w:cs="Calibri"/>
                <w:lang w:val="en-GB"/>
              </w:rPr>
              <w:t xml:space="preserve"> to support themselves</w:t>
            </w:r>
            <w:r w:rsidR="008B7D6E" w:rsidRPr="00166A1F">
              <w:rPr>
                <w:rFonts w:ascii="Franklin Gothic Book" w:eastAsia="Times New Roman" w:hAnsi="Franklin Gothic Book" w:cs="Calibri"/>
                <w:lang w:val="en-GB"/>
              </w:rPr>
              <w:t>. This can lead th</w:t>
            </w:r>
            <w:r w:rsidRPr="00166A1F">
              <w:rPr>
                <w:rFonts w:ascii="Franklin Gothic Book" w:eastAsia="Times New Roman" w:hAnsi="Franklin Gothic Book" w:cs="Calibri"/>
                <w:lang w:val="en-GB"/>
              </w:rPr>
              <w:t xml:space="preserve">em to resort to </w:t>
            </w:r>
            <w:r w:rsidR="008B7D6E" w:rsidRPr="00166A1F">
              <w:rPr>
                <w:rFonts w:ascii="Franklin Gothic Book" w:eastAsia="Times New Roman" w:hAnsi="Franklin Gothic Book" w:cs="Calibri"/>
                <w:lang w:val="en-GB"/>
              </w:rPr>
              <w:t>un</w:t>
            </w:r>
            <w:r w:rsidRPr="00166A1F">
              <w:rPr>
                <w:rFonts w:ascii="Franklin Gothic Book" w:eastAsia="Times New Roman" w:hAnsi="Franklin Gothic Book" w:cs="Calibri"/>
                <w:lang w:val="en-GB"/>
              </w:rPr>
              <w:t xml:space="preserve">sustainable and more environmentally damaging </w:t>
            </w:r>
            <w:r w:rsidR="00D8431D" w:rsidRPr="00166A1F">
              <w:rPr>
                <w:rFonts w:ascii="Franklin Gothic Book" w:eastAsia="Times New Roman" w:hAnsi="Franklin Gothic Book" w:cs="Calibri"/>
                <w:lang w:val="en-GB"/>
              </w:rPr>
              <w:t>coping strategies</w:t>
            </w:r>
          </w:p>
        </w:tc>
        <w:tc>
          <w:tcPr>
            <w:tcW w:w="4752" w:type="dxa"/>
            <w:shd w:val="clear" w:color="auto" w:fill="auto"/>
            <w:vAlign w:val="center"/>
            <w:hideMark/>
          </w:tcPr>
          <w:p w14:paraId="24F369A0" w14:textId="464398DC" w:rsidR="004B2BD5" w:rsidRPr="00166A1F" w:rsidRDefault="00BE1E34" w:rsidP="00877F2E">
            <w:pPr>
              <w:pStyle w:val="ListParagraph"/>
              <w:numPr>
                <w:ilvl w:val="0"/>
                <w:numId w:val="1"/>
              </w:numPr>
              <w:spacing w:after="0" w:line="240" w:lineRule="auto"/>
              <w:ind w:left="426"/>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Unregulated fishing affect</w:t>
            </w:r>
            <w:r w:rsidR="009A0997">
              <w:rPr>
                <w:rFonts w:ascii="Franklin Gothic Book" w:eastAsia="Times New Roman" w:hAnsi="Franklin Gothic Book" w:cs="Calibri"/>
                <w:lang w:val="en-GB"/>
              </w:rPr>
              <w:t>s</w:t>
            </w:r>
            <w:r w:rsidRPr="00166A1F">
              <w:rPr>
                <w:rFonts w:ascii="Franklin Gothic Book" w:eastAsia="Times New Roman" w:hAnsi="Franklin Gothic Book" w:cs="Calibri"/>
                <w:lang w:val="en-GB"/>
              </w:rPr>
              <w:t xml:space="preserve"> coral reefs and destroy</w:t>
            </w:r>
            <w:r w:rsidR="009A0997">
              <w:rPr>
                <w:rFonts w:ascii="Franklin Gothic Book" w:eastAsia="Times New Roman" w:hAnsi="Franklin Gothic Book" w:cs="Calibri"/>
                <w:lang w:val="en-GB"/>
              </w:rPr>
              <w:t>s</w:t>
            </w:r>
            <w:r w:rsidRPr="00166A1F">
              <w:rPr>
                <w:rFonts w:ascii="Franklin Gothic Book" w:eastAsia="Times New Roman" w:hAnsi="Franklin Gothic Book" w:cs="Calibri"/>
                <w:lang w:val="en-GB"/>
              </w:rPr>
              <w:t xml:space="preserve"> fish habitat compromising future capacity to fish in the area</w:t>
            </w:r>
          </w:p>
        </w:tc>
      </w:tr>
      <w:tr w:rsidR="008C16EB" w:rsidRPr="00166A1F" w14:paraId="1746F1A9" w14:textId="77777777" w:rsidTr="00FD3C97">
        <w:trPr>
          <w:trHeight w:val="1605"/>
        </w:trPr>
        <w:tc>
          <w:tcPr>
            <w:tcW w:w="1255" w:type="dxa"/>
            <w:vAlign w:val="center"/>
          </w:tcPr>
          <w:p w14:paraId="7166E1A1" w14:textId="11E0D966"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A1</w:t>
            </w:r>
            <w:r w:rsidR="00266B94" w:rsidRPr="00166A1F">
              <w:rPr>
                <w:rFonts w:ascii="Franklin Gothic Book" w:eastAsia="Times New Roman" w:hAnsi="Franklin Gothic Book" w:cs="Calibri"/>
                <w:lang w:val="en-GB"/>
              </w:rPr>
              <w:t>3</w:t>
            </w:r>
          </w:p>
        </w:tc>
        <w:tc>
          <w:tcPr>
            <w:tcW w:w="2970" w:type="dxa"/>
            <w:shd w:val="clear" w:color="auto" w:fill="auto"/>
            <w:vAlign w:val="center"/>
            <w:hideMark/>
          </w:tcPr>
          <w:p w14:paraId="5AC858B0" w14:textId="77777777" w:rsidR="00266B94" w:rsidRPr="00166A1F" w:rsidRDefault="00266B94"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 xml:space="preserve">Programme activities may negatively impact animal species, </w:t>
            </w:r>
            <w:proofErr w:type="gramStart"/>
            <w:r w:rsidRPr="00166A1F">
              <w:rPr>
                <w:rFonts w:ascii="Franklin Gothic Book" w:hAnsi="Franklin Gothic Book" w:cs="Arial"/>
                <w:lang w:val="en-GB"/>
              </w:rPr>
              <w:t>habitats</w:t>
            </w:r>
            <w:proofErr w:type="gramEnd"/>
            <w:r w:rsidRPr="00166A1F">
              <w:rPr>
                <w:rFonts w:ascii="Franklin Gothic Book" w:hAnsi="Franklin Gothic Book" w:cs="Arial"/>
                <w:lang w:val="en-GB"/>
              </w:rPr>
              <w:t xml:space="preserve"> or ecosystems in the area (on land or in water)</w:t>
            </w:r>
          </w:p>
          <w:p w14:paraId="7C3C5C45" w14:textId="7A00E456"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32ACD062" w14:textId="71321099" w:rsidR="004B2BD5" w:rsidRPr="00166A1F" w:rsidRDefault="00E05F49"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Consider any unintended effects on animal species that the project may create. For instance, </w:t>
            </w:r>
            <w:r w:rsidR="004B2BD5" w:rsidRPr="00166A1F">
              <w:rPr>
                <w:rFonts w:ascii="Franklin Gothic Book" w:eastAsia="Times New Roman" w:hAnsi="Franklin Gothic Book" w:cs="Calibri"/>
                <w:lang w:val="en-GB"/>
              </w:rPr>
              <w:t xml:space="preserve">constructing a dam </w:t>
            </w:r>
            <w:r w:rsidR="00966056" w:rsidRPr="00166A1F">
              <w:rPr>
                <w:rFonts w:ascii="Franklin Gothic Book" w:eastAsia="Times New Roman" w:hAnsi="Franklin Gothic Book" w:cs="Calibri"/>
                <w:lang w:val="en-GB"/>
              </w:rPr>
              <w:t>o</w:t>
            </w:r>
            <w:r w:rsidR="004B2BD5" w:rsidRPr="00166A1F">
              <w:rPr>
                <w:rFonts w:ascii="Franklin Gothic Book" w:eastAsia="Times New Roman" w:hAnsi="Franklin Gothic Book" w:cs="Calibri"/>
                <w:lang w:val="en-GB"/>
              </w:rPr>
              <w:t xml:space="preserve">n a river </w:t>
            </w:r>
            <w:r w:rsidR="000E75F0" w:rsidRPr="00166A1F">
              <w:rPr>
                <w:rFonts w:ascii="Franklin Gothic Book" w:eastAsia="Times New Roman" w:hAnsi="Franklin Gothic Book" w:cs="Calibri"/>
                <w:lang w:val="en-GB"/>
              </w:rPr>
              <w:t>may</w:t>
            </w:r>
            <w:r w:rsidR="004B2BD5" w:rsidRPr="00166A1F">
              <w:rPr>
                <w:rFonts w:ascii="Franklin Gothic Book" w:eastAsia="Times New Roman" w:hAnsi="Franklin Gothic Book" w:cs="Calibri"/>
                <w:lang w:val="en-GB"/>
              </w:rPr>
              <w:t xml:space="preserve"> destroy the natural habitat of different species</w:t>
            </w:r>
          </w:p>
        </w:tc>
        <w:tc>
          <w:tcPr>
            <w:tcW w:w="4752" w:type="dxa"/>
            <w:shd w:val="clear" w:color="auto" w:fill="auto"/>
            <w:vAlign w:val="center"/>
            <w:hideMark/>
          </w:tcPr>
          <w:p w14:paraId="4A62124F" w14:textId="0B6705BE" w:rsidR="004B2BD5" w:rsidRPr="00166A1F" w:rsidRDefault="0091462D" w:rsidP="00877F2E">
            <w:pPr>
              <w:spacing w:after="0" w:line="240" w:lineRule="auto"/>
              <w:ind w:left="522" w:hanging="52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        </w:t>
            </w:r>
            <w:r w:rsidR="00E05F49" w:rsidRPr="00166A1F">
              <w:rPr>
                <w:rFonts w:ascii="Franklin Gothic Book" w:eastAsia="Times New Roman" w:hAnsi="Franklin Gothic Book" w:cs="Calibri"/>
                <w:lang w:val="en-GB"/>
              </w:rPr>
              <w:t xml:space="preserve">A </w:t>
            </w:r>
            <w:r w:rsidR="00B82A03">
              <w:rPr>
                <w:rFonts w:ascii="Franklin Gothic Book" w:eastAsia="Times New Roman" w:hAnsi="Franklin Gothic Book" w:cs="Calibri"/>
                <w:lang w:val="en-GB"/>
              </w:rPr>
              <w:t>lake</w:t>
            </w:r>
            <w:r w:rsidR="004B2BD5" w:rsidRPr="00166A1F">
              <w:rPr>
                <w:rFonts w:ascii="Franklin Gothic Book" w:eastAsia="Times New Roman" w:hAnsi="Franklin Gothic Book" w:cs="Calibri"/>
                <w:lang w:val="en-GB"/>
              </w:rPr>
              <w:t xml:space="preserve"> is </w:t>
            </w:r>
            <w:r w:rsidR="00B82A03">
              <w:rPr>
                <w:rFonts w:ascii="Franklin Gothic Book" w:eastAsia="Times New Roman" w:hAnsi="Franklin Gothic Book" w:cs="Calibri"/>
                <w:lang w:val="en-GB"/>
              </w:rPr>
              <w:t xml:space="preserve">being sued </w:t>
            </w:r>
            <w:r w:rsidR="004B2BD5" w:rsidRPr="00166A1F">
              <w:rPr>
                <w:rFonts w:ascii="Franklin Gothic Book" w:eastAsia="Times New Roman" w:hAnsi="Franklin Gothic Book" w:cs="Calibri"/>
                <w:lang w:val="en-GB"/>
              </w:rPr>
              <w:t>for irrigation</w:t>
            </w:r>
            <w:r w:rsidR="00B82A03">
              <w:rPr>
                <w:rFonts w:ascii="Franklin Gothic Book" w:eastAsia="Times New Roman" w:hAnsi="Franklin Gothic Book" w:cs="Calibri"/>
                <w:lang w:val="en-GB"/>
              </w:rPr>
              <w:t xml:space="preserve"> liked to a project</w:t>
            </w:r>
            <w:r w:rsidR="00191E16">
              <w:rPr>
                <w:rFonts w:ascii="Franklin Gothic Book" w:eastAsia="Times New Roman" w:hAnsi="Franklin Gothic Book" w:cs="Calibri"/>
                <w:lang w:val="en-GB"/>
              </w:rPr>
              <w:t xml:space="preserve">. This </w:t>
            </w:r>
            <w:r w:rsidR="005B5F4A" w:rsidRPr="00166A1F">
              <w:rPr>
                <w:rFonts w:ascii="Franklin Gothic Book" w:eastAsia="Times New Roman" w:hAnsi="Franklin Gothic Book" w:cs="Calibri"/>
                <w:lang w:val="en-GB"/>
              </w:rPr>
              <w:t xml:space="preserve">can </w:t>
            </w:r>
            <w:r w:rsidR="00227CE8">
              <w:rPr>
                <w:rFonts w:ascii="Franklin Gothic Book" w:eastAsia="Times New Roman" w:hAnsi="Franklin Gothic Book" w:cs="Calibri"/>
                <w:lang w:val="en-GB"/>
              </w:rPr>
              <w:t>reduce</w:t>
            </w:r>
            <w:r w:rsidR="005B5F4A" w:rsidRPr="00166A1F">
              <w:rPr>
                <w:rFonts w:ascii="Franklin Gothic Book" w:eastAsia="Times New Roman" w:hAnsi="Franklin Gothic Book" w:cs="Calibri"/>
                <w:lang w:val="en-GB"/>
              </w:rPr>
              <w:t xml:space="preserve"> water levels,</w:t>
            </w:r>
            <w:r w:rsidR="00B82A03">
              <w:rPr>
                <w:rFonts w:ascii="Franklin Gothic Book" w:eastAsia="Times New Roman" w:hAnsi="Franklin Gothic Book" w:cs="Calibri"/>
                <w:lang w:val="en-GB"/>
              </w:rPr>
              <w:t xml:space="preserve"> affecting </w:t>
            </w:r>
            <w:r w:rsidR="004B2BD5" w:rsidRPr="00166A1F">
              <w:rPr>
                <w:rFonts w:ascii="Franklin Gothic Book" w:eastAsia="Times New Roman" w:hAnsi="Franklin Gothic Book" w:cs="Calibri"/>
                <w:lang w:val="en-GB"/>
              </w:rPr>
              <w:t xml:space="preserve">fish </w:t>
            </w:r>
            <w:r w:rsidR="00B82A03">
              <w:rPr>
                <w:rFonts w:ascii="Franklin Gothic Book" w:eastAsia="Times New Roman" w:hAnsi="Franklin Gothic Book" w:cs="Calibri"/>
                <w:lang w:val="en-GB"/>
              </w:rPr>
              <w:t xml:space="preserve">population </w:t>
            </w:r>
            <w:r w:rsidR="004B2BD5" w:rsidRPr="00166A1F">
              <w:rPr>
                <w:rFonts w:ascii="Franklin Gothic Book" w:eastAsia="Times New Roman" w:hAnsi="Franklin Gothic Book" w:cs="Calibri"/>
                <w:lang w:val="en-GB"/>
              </w:rPr>
              <w:t xml:space="preserve">and the communities that rely on </w:t>
            </w:r>
            <w:r w:rsidR="00B82A03">
              <w:rPr>
                <w:rFonts w:ascii="Franklin Gothic Book" w:eastAsia="Times New Roman" w:hAnsi="Franklin Gothic Book" w:cs="Calibri"/>
                <w:lang w:val="en-GB"/>
              </w:rPr>
              <w:t>it</w:t>
            </w:r>
            <w:r w:rsidR="004B2BD5" w:rsidRPr="00166A1F">
              <w:rPr>
                <w:rFonts w:ascii="Franklin Gothic Book" w:eastAsia="Times New Roman" w:hAnsi="Franklin Gothic Book" w:cs="Calibri"/>
                <w:lang w:val="en-GB"/>
              </w:rPr>
              <w:t xml:space="preserve"> for </w:t>
            </w:r>
            <w:r w:rsidR="00B82A03">
              <w:rPr>
                <w:rFonts w:ascii="Franklin Gothic Book" w:eastAsia="Times New Roman" w:hAnsi="Franklin Gothic Book" w:cs="Calibri"/>
                <w:lang w:val="en-GB"/>
              </w:rPr>
              <w:t xml:space="preserve">their </w:t>
            </w:r>
            <w:r w:rsidR="004B2BD5" w:rsidRPr="00166A1F">
              <w:rPr>
                <w:rFonts w:ascii="Franklin Gothic Book" w:eastAsia="Times New Roman" w:hAnsi="Franklin Gothic Book" w:cs="Calibri"/>
                <w:lang w:val="en-GB"/>
              </w:rPr>
              <w:t xml:space="preserve">food and </w:t>
            </w:r>
            <w:proofErr w:type="gramStart"/>
            <w:r w:rsidR="004B2BD5" w:rsidRPr="00166A1F">
              <w:rPr>
                <w:rFonts w:ascii="Franklin Gothic Book" w:eastAsia="Times New Roman" w:hAnsi="Franklin Gothic Book" w:cs="Calibri"/>
                <w:lang w:val="en-GB"/>
              </w:rPr>
              <w:t>livelihoods</w:t>
            </w:r>
            <w:proofErr w:type="gramEnd"/>
          </w:p>
          <w:p w14:paraId="2AC30942" w14:textId="3C05ED01" w:rsidR="0091462D" w:rsidRPr="00166A1F" w:rsidRDefault="0091462D" w:rsidP="00877F2E">
            <w:pPr>
              <w:spacing w:after="0" w:line="240" w:lineRule="auto"/>
              <w:ind w:left="426"/>
              <w:jc w:val="center"/>
              <w:rPr>
                <w:rFonts w:ascii="Franklin Gothic Book" w:eastAsia="Times New Roman" w:hAnsi="Franklin Gothic Book" w:cs="Calibri"/>
                <w:lang w:val="en-GB"/>
              </w:rPr>
            </w:pPr>
          </w:p>
        </w:tc>
      </w:tr>
      <w:tr w:rsidR="004B2BD5" w:rsidRPr="00166A1F" w14:paraId="202F0AD4" w14:textId="77777777" w:rsidTr="00FD3C97">
        <w:trPr>
          <w:trHeight w:val="450"/>
        </w:trPr>
        <w:tc>
          <w:tcPr>
            <w:tcW w:w="1255" w:type="dxa"/>
            <w:shd w:val="clear" w:color="000000" w:fill="BFBFBF"/>
            <w:vAlign w:val="center"/>
          </w:tcPr>
          <w:p w14:paraId="53370FDD" w14:textId="4D420F27" w:rsidR="004B2BD5" w:rsidRPr="00166A1F" w:rsidRDefault="006E34A3"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A14</w:t>
            </w:r>
          </w:p>
        </w:tc>
        <w:tc>
          <w:tcPr>
            <w:tcW w:w="2970" w:type="dxa"/>
            <w:shd w:val="clear" w:color="000000" w:fill="BFBFBF"/>
            <w:vAlign w:val="center"/>
            <w:hideMark/>
          </w:tcPr>
          <w:p w14:paraId="17B19B37" w14:textId="12EAC292" w:rsidR="004B2BD5" w:rsidRPr="00166A1F" w:rsidRDefault="004B2BD5" w:rsidP="00877F2E">
            <w:pPr>
              <w:spacing w:after="0" w:line="240" w:lineRule="auto"/>
              <w:jc w:val="center"/>
              <w:rPr>
                <w:rFonts w:ascii="Franklin Gothic Book" w:eastAsia="Times New Roman" w:hAnsi="Franklin Gothic Book" w:cs="Calibri"/>
                <w:i/>
                <w:iCs/>
                <w:lang w:val="en-GB"/>
              </w:rPr>
            </w:pPr>
            <w:r w:rsidRPr="00166A1F">
              <w:rPr>
                <w:rFonts w:ascii="Franklin Gothic Book" w:eastAsia="Times New Roman" w:hAnsi="Franklin Gothic Book" w:cs="Calibri"/>
                <w:i/>
                <w:iCs/>
                <w:lang w:val="en-GB"/>
              </w:rPr>
              <w:t>CULTURAL IMPACTS AND DISPLACEMENT</w:t>
            </w:r>
          </w:p>
        </w:tc>
        <w:tc>
          <w:tcPr>
            <w:tcW w:w="3865" w:type="dxa"/>
            <w:shd w:val="clear" w:color="000000" w:fill="BFBFBF"/>
            <w:vAlign w:val="center"/>
            <w:hideMark/>
          </w:tcPr>
          <w:p w14:paraId="139C5703" w14:textId="442A7A20"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4752" w:type="dxa"/>
            <w:shd w:val="clear" w:color="000000" w:fill="BFBFBF"/>
            <w:noWrap/>
            <w:vAlign w:val="center"/>
            <w:hideMark/>
          </w:tcPr>
          <w:p w14:paraId="6FC2D33F" w14:textId="2C9C075A" w:rsidR="004B2BD5" w:rsidRPr="00166A1F" w:rsidRDefault="004B2BD5" w:rsidP="00877F2E">
            <w:pPr>
              <w:spacing w:after="0" w:line="240" w:lineRule="auto"/>
              <w:jc w:val="center"/>
              <w:rPr>
                <w:rFonts w:ascii="Franklin Gothic Book" w:eastAsia="Times New Roman" w:hAnsi="Franklin Gothic Book" w:cs="Calibri"/>
                <w:lang w:val="en-GB"/>
              </w:rPr>
            </w:pPr>
          </w:p>
        </w:tc>
      </w:tr>
      <w:tr w:rsidR="008C16EB" w:rsidRPr="00166A1F" w14:paraId="013BF293" w14:textId="77777777" w:rsidTr="00FD3C97">
        <w:trPr>
          <w:trHeight w:val="2550"/>
        </w:trPr>
        <w:tc>
          <w:tcPr>
            <w:tcW w:w="1255" w:type="dxa"/>
            <w:vAlign w:val="center"/>
          </w:tcPr>
          <w:p w14:paraId="7B35D88B" w14:textId="4D53F390"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A1</w:t>
            </w:r>
            <w:r w:rsidR="006E34A3" w:rsidRPr="00166A1F">
              <w:rPr>
                <w:rFonts w:ascii="Franklin Gothic Book" w:eastAsia="Times New Roman" w:hAnsi="Franklin Gothic Book" w:cs="Calibri"/>
                <w:lang w:val="en-GB"/>
              </w:rPr>
              <w:t>5</w:t>
            </w:r>
          </w:p>
        </w:tc>
        <w:tc>
          <w:tcPr>
            <w:tcW w:w="2970" w:type="dxa"/>
            <w:shd w:val="clear" w:color="auto" w:fill="auto"/>
            <w:vAlign w:val="center"/>
            <w:hideMark/>
          </w:tcPr>
          <w:p w14:paraId="527F8AD2" w14:textId="77777777" w:rsidR="006E34A3" w:rsidRPr="00166A1F" w:rsidRDefault="006E34A3"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 xml:space="preserve">Programme activities may result in (construction/technicians) workers or other people moving into or having access to the </w:t>
            </w:r>
            <w:proofErr w:type="gramStart"/>
            <w:r w:rsidRPr="00166A1F">
              <w:rPr>
                <w:rFonts w:ascii="Franklin Gothic Book" w:hAnsi="Franklin Gothic Book" w:cs="Arial"/>
                <w:lang w:val="en-GB"/>
              </w:rPr>
              <w:t>area</w:t>
            </w:r>
            <w:proofErr w:type="gramEnd"/>
          </w:p>
          <w:p w14:paraId="47BF3311" w14:textId="125FAC4C"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0E8E8A36" w14:textId="78D2C67B" w:rsidR="006E34A3" w:rsidRPr="00166A1F" w:rsidRDefault="006E34A3"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Project </w:t>
            </w:r>
            <w:r w:rsidR="004B2BD5" w:rsidRPr="00166A1F">
              <w:rPr>
                <w:rFonts w:ascii="Franklin Gothic Book" w:eastAsia="Times New Roman" w:hAnsi="Franklin Gothic Book" w:cs="Calibri"/>
                <w:lang w:val="en-GB"/>
              </w:rPr>
              <w:t xml:space="preserve">activities </w:t>
            </w:r>
            <w:r w:rsidRPr="00166A1F">
              <w:rPr>
                <w:rFonts w:ascii="Franklin Gothic Book" w:eastAsia="Times New Roman" w:hAnsi="Franklin Gothic Book" w:cs="Calibri"/>
                <w:lang w:val="en-GB"/>
              </w:rPr>
              <w:t xml:space="preserve">may </w:t>
            </w:r>
            <w:r w:rsidR="004B2BD5" w:rsidRPr="00166A1F">
              <w:rPr>
                <w:rFonts w:ascii="Franklin Gothic Book" w:eastAsia="Times New Roman" w:hAnsi="Franklin Gothic Book" w:cs="Calibri"/>
                <w:lang w:val="en-GB"/>
              </w:rPr>
              <w:t xml:space="preserve">involve </w:t>
            </w:r>
            <w:r w:rsidR="0009119C" w:rsidRPr="00166A1F">
              <w:rPr>
                <w:rFonts w:ascii="Franklin Gothic Book" w:eastAsia="Times New Roman" w:hAnsi="Franklin Gothic Book" w:cs="Calibri"/>
                <w:lang w:val="en-GB"/>
              </w:rPr>
              <w:t>an influx of people coming int</w:t>
            </w:r>
            <w:r w:rsidR="004B2BD5" w:rsidRPr="00166A1F">
              <w:rPr>
                <w:rFonts w:ascii="Franklin Gothic Book" w:eastAsia="Times New Roman" w:hAnsi="Franklin Gothic Book" w:cs="Calibri"/>
                <w:lang w:val="en-GB"/>
              </w:rPr>
              <w:t xml:space="preserve">o an area (e.g. workers constructing </w:t>
            </w:r>
            <w:r w:rsidR="00191E16">
              <w:rPr>
                <w:rFonts w:ascii="Franklin Gothic Book" w:eastAsia="Times New Roman" w:hAnsi="Franklin Gothic Book" w:cs="Calibri"/>
                <w:lang w:val="en-GB"/>
              </w:rPr>
              <w:t>temporary shelters</w:t>
            </w:r>
            <w:r w:rsidR="0009119C" w:rsidRPr="00166A1F">
              <w:rPr>
                <w:rFonts w:ascii="Franklin Gothic Book" w:eastAsia="Times New Roman" w:hAnsi="Franklin Gothic Book" w:cs="Calibri"/>
                <w:lang w:val="en-GB"/>
              </w:rPr>
              <w:t>)</w:t>
            </w:r>
            <w:r w:rsidR="004B2BD5" w:rsidRPr="00166A1F">
              <w:rPr>
                <w:rFonts w:ascii="Franklin Gothic Book" w:eastAsia="Times New Roman" w:hAnsi="Franklin Gothic Book" w:cs="Calibri"/>
                <w:lang w:val="en-GB"/>
              </w:rPr>
              <w:t>.</w:t>
            </w:r>
          </w:p>
          <w:p w14:paraId="0D16FB08" w14:textId="0D2EBBBD" w:rsidR="004B2BD5" w:rsidRPr="00166A1F" w:rsidRDefault="0009119C"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This can be a </w:t>
            </w:r>
            <w:r w:rsidR="00342E15" w:rsidRPr="00166A1F">
              <w:rPr>
                <w:rFonts w:ascii="Franklin Gothic Book" w:eastAsia="Times New Roman" w:hAnsi="Franklin Gothic Book" w:cs="Calibri"/>
                <w:lang w:val="en-GB"/>
              </w:rPr>
              <w:t xml:space="preserve">protection concern. Consider how you will safely manage the </w:t>
            </w:r>
            <w:r w:rsidR="00B26EDC" w:rsidRPr="00166A1F">
              <w:rPr>
                <w:rFonts w:ascii="Franklin Gothic Book" w:eastAsia="Times New Roman" w:hAnsi="Franklin Gothic Book" w:cs="Calibri"/>
                <w:lang w:val="en-GB"/>
              </w:rPr>
              <w:t xml:space="preserve">flow of external people into the area and </w:t>
            </w:r>
            <w:r w:rsidR="00191E16">
              <w:rPr>
                <w:rFonts w:ascii="Franklin Gothic Book" w:eastAsia="Times New Roman" w:hAnsi="Franklin Gothic Book" w:cs="Calibri"/>
                <w:lang w:val="en-GB"/>
              </w:rPr>
              <w:t xml:space="preserve">ensure </w:t>
            </w:r>
            <w:r w:rsidR="00B26EDC" w:rsidRPr="00166A1F">
              <w:rPr>
                <w:rFonts w:ascii="Franklin Gothic Book" w:eastAsia="Times New Roman" w:hAnsi="Franklin Gothic Book" w:cs="Calibri"/>
                <w:lang w:val="en-GB"/>
              </w:rPr>
              <w:t>safeguarding</w:t>
            </w:r>
          </w:p>
        </w:tc>
        <w:tc>
          <w:tcPr>
            <w:tcW w:w="4752" w:type="dxa"/>
            <w:shd w:val="clear" w:color="auto" w:fill="auto"/>
            <w:vAlign w:val="center"/>
            <w:hideMark/>
          </w:tcPr>
          <w:p w14:paraId="45A90BF1" w14:textId="49156521" w:rsidR="004B2BD5" w:rsidRPr="00166A1F" w:rsidRDefault="00B26EDC" w:rsidP="00877F2E">
            <w:pPr>
              <w:pStyle w:val="ListParagraph"/>
              <w:numPr>
                <w:ilvl w:val="0"/>
                <w:numId w:val="1"/>
              </w:num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Construction workers will </w:t>
            </w:r>
            <w:r w:rsidR="00740178" w:rsidRPr="00166A1F">
              <w:rPr>
                <w:rFonts w:ascii="Franklin Gothic Book" w:eastAsia="Times New Roman" w:hAnsi="Franklin Gothic Book" w:cs="Calibri"/>
                <w:lang w:val="en-GB"/>
              </w:rPr>
              <w:t>be spending months in the project area completing housing rehabilitation</w:t>
            </w:r>
            <w:r w:rsidR="00F971B7">
              <w:rPr>
                <w:rFonts w:ascii="Franklin Gothic Book" w:eastAsia="Times New Roman" w:hAnsi="Franklin Gothic Book" w:cs="Calibri"/>
                <w:lang w:val="en-GB"/>
              </w:rPr>
              <w:t>, this may create extra protection concerns.</w:t>
            </w:r>
          </w:p>
        </w:tc>
      </w:tr>
      <w:tr w:rsidR="008C16EB" w:rsidRPr="00166A1F" w14:paraId="509A769A" w14:textId="77777777" w:rsidTr="00FD3C97">
        <w:trPr>
          <w:trHeight w:val="1515"/>
        </w:trPr>
        <w:tc>
          <w:tcPr>
            <w:tcW w:w="1255" w:type="dxa"/>
            <w:vAlign w:val="center"/>
          </w:tcPr>
          <w:p w14:paraId="20ED802F" w14:textId="324E166C"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lastRenderedPageBreak/>
              <w:t>A</w:t>
            </w:r>
            <w:r w:rsidR="0013764D" w:rsidRPr="00166A1F">
              <w:rPr>
                <w:rFonts w:ascii="Franklin Gothic Book" w:eastAsia="Times New Roman" w:hAnsi="Franklin Gothic Book" w:cs="Calibri"/>
                <w:lang w:val="en-GB"/>
              </w:rPr>
              <w:t>16</w:t>
            </w:r>
          </w:p>
        </w:tc>
        <w:tc>
          <w:tcPr>
            <w:tcW w:w="2970" w:type="dxa"/>
            <w:shd w:val="clear" w:color="auto" w:fill="auto"/>
            <w:vAlign w:val="center"/>
            <w:hideMark/>
          </w:tcPr>
          <w:p w14:paraId="408C3875" w14:textId="7DC636A4" w:rsidR="00CA08A8" w:rsidRPr="00166A1F" w:rsidRDefault="00CA08A8"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 xml:space="preserve">Programme activities may require residents to be </w:t>
            </w:r>
            <w:r w:rsidRPr="00166A1F">
              <w:rPr>
                <w:rFonts w:ascii="Franklin Gothic Book" w:hAnsi="Franklin Gothic Book" w:cs="Arial"/>
                <w:lang w:val="en-GB"/>
              </w:rPr>
              <w:t>resettled.</w:t>
            </w:r>
          </w:p>
          <w:p w14:paraId="73D59298" w14:textId="78BF0C64"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6365BCF7" w14:textId="376D5503"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Moving communities away from the area they reside </w:t>
            </w:r>
            <w:r w:rsidR="00B51BC2" w:rsidRPr="00166A1F">
              <w:rPr>
                <w:rFonts w:ascii="Franklin Gothic Book" w:eastAsia="Times New Roman" w:hAnsi="Franklin Gothic Book" w:cs="Calibri"/>
                <w:lang w:val="en-GB"/>
              </w:rPr>
              <w:t>due to a</w:t>
            </w:r>
            <w:r w:rsidRPr="00166A1F">
              <w:rPr>
                <w:rFonts w:ascii="Franklin Gothic Book" w:eastAsia="Times New Roman" w:hAnsi="Franklin Gothic Book" w:cs="Calibri"/>
                <w:lang w:val="en-GB"/>
              </w:rPr>
              <w:t xml:space="preserve"> risk (e.g. </w:t>
            </w:r>
            <w:r w:rsidR="00073D62" w:rsidRPr="00166A1F">
              <w:rPr>
                <w:rFonts w:ascii="Franklin Gothic Book" w:eastAsia="Times New Roman" w:hAnsi="Franklin Gothic Book" w:cs="Calibri"/>
                <w:lang w:val="en-GB"/>
              </w:rPr>
              <w:t>into a temporary shelter</w:t>
            </w:r>
            <w:r w:rsidR="009F7B06" w:rsidRPr="00166A1F">
              <w:rPr>
                <w:rFonts w:ascii="Franklin Gothic Book" w:eastAsia="Times New Roman" w:hAnsi="Franklin Gothic Book" w:cs="Calibri"/>
                <w:lang w:val="en-GB"/>
              </w:rPr>
              <w:t xml:space="preserve"> </w:t>
            </w:r>
            <w:proofErr w:type="gramStart"/>
            <w:r w:rsidR="009F7B06" w:rsidRPr="00166A1F">
              <w:rPr>
                <w:rFonts w:ascii="Franklin Gothic Book" w:eastAsia="Times New Roman" w:hAnsi="Franklin Gothic Book" w:cs="Calibri"/>
                <w:lang w:val="en-GB"/>
              </w:rPr>
              <w:t>as a result of</w:t>
            </w:r>
            <w:proofErr w:type="gramEnd"/>
            <w:r w:rsidR="009F7B06" w:rsidRPr="00166A1F">
              <w:rPr>
                <w:rFonts w:ascii="Franklin Gothic Book" w:eastAsia="Times New Roman" w:hAnsi="Franklin Gothic Book" w:cs="Calibri"/>
                <w:lang w:val="en-GB"/>
              </w:rPr>
              <w:t xml:space="preserve"> hurricane warning</w:t>
            </w:r>
            <w:r w:rsidR="00B51BC2" w:rsidRPr="00166A1F">
              <w:rPr>
                <w:rFonts w:ascii="Franklin Gothic Book" w:eastAsia="Times New Roman" w:hAnsi="Franklin Gothic Book" w:cs="Calibri"/>
                <w:lang w:val="en-GB"/>
              </w:rPr>
              <w:t xml:space="preserve">) may be </w:t>
            </w:r>
            <w:r w:rsidR="00073D62" w:rsidRPr="00166A1F">
              <w:rPr>
                <w:rFonts w:ascii="Franklin Gothic Book" w:eastAsia="Times New Roman" w:hAnsi="Franklin Gothic Book" w:cs="Calibri"/>
                <w:lang w:val="en-GB"/>
              </w:rPr>
              <w:t>necessary, but</w:t>
            </w:r>
            <w:r w:rsidR="00B51BC2" w:rsidRPr="00166A1F">
              <w:rPr>
                <w:rFonts w:ascii="Franklin Gothic Book" w:eastAsia="Times New Roman" w:hAnsi="Franklin Gothic Book" w:cs="Calibri"/>
                <w:lang w:val="en-GB"/>
              </w:rPr>
              <w:t xml:space="preserve"> should be well planned, coordinated with local authorities and </w:t>
            </w:r>
            <w:r w:rsidR="00073D62" w:rsidRPr="00166A1F">
              <w:rPr>
                <w:rFonts w:ascii="Franklin Gothic Book" w:eastAsia="Times New Roman" w:hAnsi="Franklin Gothic Book" w:cs="Calibri"/>
                <w:lang w:val="en-GB"/>
              </w:rPr>
              <w:t>inclusive of community’s preferences</w:t>
            </w:r>
          </w:p>
        </w:tc>
        <w:tc>
          <w:tcPr>
            <w:tcW w:w="4752" w:type="dxa"/>
            <w:shd w:val="clear" w:color="auto" w:fill="auto"/>
            <w:vAlign w:val="center"/>
            <w:hideMark/>
          </w:tcPr>
          <w:p w14:paraId="510F3CC0" w14:textId="7133A456" w:rsidR="004B2BD5" w:rsidRPr="00166A1F" w:rsidRDefault="00B7712B"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7B20CD">
              <w:rPr>
                <w:rFonts w:ascii="Franklin Gothic Book" w:eastAsia="Times New Roman" w:hAnsi="Franklin Gothic Book" w:cs="Calibri"/>
                <w:lang w:val="en-GB"/>
              </w:rPr>
              <w:t xml:space="preserve">Community </w:t>
            </w:r>
            <w:r w:rsidR="00C8218A" w:rsidRPr="007B20CD">
              <w:rPr>
                <w:rFonts w:ascii="Franklin Gothic Book" w:eastAsia="Times New Roman" w:hAnsi="Franklin Gothic Book" w:cs="Calibri"/>
                <w:lang w:val="en-GB"/>
              </w:rPr>
              <w:t xml:space="preserve">fears arrangements for their </w:t>
            </w:r>
            <w:r w:rsidR="00FD3C23" w:rsidRPr="007B20CD">
              <w:rPr>
                <w:rFonts w:ascii="Franklin Gothic Book" w:eastAsia="Times New Roman" w:hAnsi="Franklin Gothic Book" w:cs="Calibri"/>
                <w:lang w:val="en-GB"/>
              </w:rPr>
              <w:t xml:space="preserve">temporary </w:t>
            </w:r>
            <w:r w:rsidR="00C8218A" w:rsidRPr="007B20CD">
              <w:rPr>
                <w:rFonts w:ascii="Franklin Gothic Book" w:eastAsia="Times New Roman" w:hAnsi="Franklin Gothic Book" w:cs="Calibri"/>
                <w:lang w:val="en-GB"/>
              </w:rPr>
              <w:t>relocation</w:t>
            </w:r>
            <w:r w:rsidR="00FD3C23" w:rsidRPr="007B20CD">
              <w:rPr>
                <w:rFonts w:ascii="Franklin Gothic Book" w:eastAsia="Times New Roman" w:hAnsi="Franklin Gothic Book" w:cs="Calibri"/>
                <w:lang w:val="en-GB"/>
              </w:rPr>
              <w:t xml:space="preserve"> leading to internal conflicts, lack of cooperation and refusal to leave the </w:t>
            </w:r>
            <w:r w:rsidR="005D54F4" w:rsidRPr="007B20CD">
              <w:rPr>
                <w:rFonts w:ascii="Franklin Gothic Book" w:eastAsia="Times New Roman" w:hAnsi="Franklin Gothic Book" w:cs="Calibri"/>
                <w:lang w:val="en-GB"/>
              </w:rPr>
              <w:t>high-risk</w:t>
            </w:r>
            <w:r w:rsidR="00FD3C23" w:rsidRPr="007B20CD">
              <w:rPr>
                <w:rFonts w:ascii="Franklin Gothic Book" w:eastAsia="Times New Roman" w:hAnsi="Franklin Gothic Book" w:cs="Calibri"/>
                <w:lang w:val="en-GB"/>
              </w:rPr>
              <w:t xml:space="preserve"> site</w:t>
            </w:r>
          </w:p>
        </w:tc>
      </w:tr>
      <w:tr w:rsidR="008C16EB" w:rsidRPr="00166A1F" w14:paraId="446B9138" w14:textId="77777777" w:rsidTr="00FD3C97">
        <w:trPr>
          <w:trHeight w:val="1560"/>
        </w:trPr>
        <w:tc>
          <w:tcPr>
            <w:tcW w:w="1255" w:type="dxa"/>
            <w:vAlign w:val="center"/>
          </w:tcPr>
          <w:p w14:paraId="16BF9C3E" w14:textId="6447C988"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w:t>
            </w:r>
            <w:r w:rsidR="00042F97" w:rsidRPr="00166A1F">
              <w:rPr>
                <w:rFonts w:ascii="Franklin Gothic Book" w:eastAsia="Times New Roman" w:hAnsi="Franklin Gothic Book" w:cs="Calibri"/>
                <w:lang w:val="en-GB"/>
              </w:rPr>
              <w:t>17</w:t>
            </w:r>
          </w:p>
        </w:tc>
        <w:tc>
          <w:tcPr>
            <w:tcW w:w="2970" w:type="dxa"/>
            <w:shd w:val="clear" w:color="auto" w:fill="auto"/>
            <w:vAlign w:val="center"/>
            <w:hideMark/>
          </w:tcPr>
          <w:p w14:paraId="091BBB9F" w14:textId="77777777" w:rsidR="00EA10C9" w:rsidRPr="00166A1F" w:rsidRDefault="00EA10C9"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 xml:space="preserve">Programme activities may negatively impact culturally or archaeologically sensitive areas important to local community or other </w:t>
            </w:r>
            <w:proofErr w:type="gramStart"/>
            <w:r w:rsidRPr="00166A1F">
              <w:rPr>
                <w:rFonts w:ascii="Franklin Gothic Book" w:hAnsi="Franklin Gothic Book" w:cs="Arial"/>
                <w:lang w:val="en-GB"/>
              </w:rPr>
              <w:t>stakeholders</w:t>
            </w:r>
            <w:proofErr w:type="gramEnd"/>
          </w:p>
          <w:p w14:paraId="50C4DE84" w14:textId="310B5B25" w:rsidR="004B2BD5" w:rsidRPr="00166A1F" w:rsidRDefault="004B2BD5" w:rsidP="00877F2E">
            <w:pPr>
              <w:spacing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2B994F5D" w14:textId="4E32EDB1"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Programme</w:t>
            </w:r>
            <w:r w:rsidR="00EA10C9" w:rsidRPr="00166A1F">
              <w:rPr>
                <w:rFonts w:ascii="Franklin Gothic Book" w:eastAsia="Times New Roman" w:hAnsi="Franklin Gothic Book" w:cs="Calibri"/>
                <w:lang w:val="en-GB"/>
              </w:rPr>
              <w:t xml:space="preserve"> activities may inadvertently</w:t>
            </w:r>
            <w:r w:rsidRPr="00166A1F">
              <w:rPr>
                <w:rFonts w:ascii="Franklin Gothic Book" w:eastAsia="Times New Roman" w:hAnsi="Franklin Gothic Book" w:cs="Calibri"/>
                <w:lang w:val="en-GB"/>
              </w:rPr>
              <w:t xml:space="preserve"> negatively impact</w:t>
            </w:r>
            <w:r w:rsidR="0072352A" w:rsidRPr="00166A1F">
              <w:rPr>
                <w:rFonts w:ascii="Franklin Gothic Book" w:eastAsia="Times New Roman" w:hAnsi="Franklin Gothic Book" w:cs="Calibri"/>
                <w:lang w:val="en-GB"/>
              </w:rPr>
              <w:t xml:space="preserve"> </w:t>
            </w:r>
            <w:r w:rsidR="0072352A" w:rsidRPr="001D197B">
              <w:rPr>
                <w:rFonts w:ascii="Franklin Gothic Book" w:eastAsia="Times New Roman" w:hAnsi="Franklin Gothic Book" w:cs="Calibri"/>
                <w:lang w:val="en-GB"/>
              </w:rPr>
              <w:t xml:space="preserve">cultural heritage </w:t>
            </w:r>
            <w:r w:rsidR="00C24FF2" w:rsidRPr="001D197B">
              <w:rPr>
                <w:rFonts w:ascii="Franklin Gothic Book" w:eastAsia="Times New Roman" w:hAnsi="Franklin Gothic Book" w:cs="Calibri"/>
                <w:lang w:val="en-GB"/>
              </w:rPr>
              <w:t xml:space="preserve">or </w:t>
            </w:r>
            <w:r w:rsidRPr="001D197B">
              <w:rPr>
                <w:rFonts w:ascii="Franklin Gothic Book" w:eastAsia="Times New Roman" w:hAnsi="Franklin Gothic Book" w:cs="Calibri"/>
                <w:lang w:val="en-GB"/>
              </w:rPr>
              <w:t>areas</w:t>
            </w:r>
            <w:r w:rsidR="0072352A" w:rsidRPr="001D197B">
              <w:rPr>
                <w:rFonts w:ascii="Franklin Gothic Book" w:eastAsia="Times New Roman" w:hAnsi="Franklin Gothic Book" w:cs="Calibri"/>
                <w:lang w:val="en-GB"/>
              </w:rPr>
              <w:t xml:space="preserve"> </w:t>
            </w:r>
            <w:r w:rsidR="0072352A" w:rsidRPr="00166A1F">
              <w:rPr>
                <w:rFonts w:ascii="Franklin Gothic Book" w:eastAsia="Times New Roman" w:hAnsi="Franklin Gothic Book" w:cs="Calibri"/>
                <w:lang w:val="en-GB"/>
              </w:rPr>
              <w:t xml:space="preserve">of </w:t>
            </w:r>
            <w:r w:rsidR="00C24FF2" w:rsidRPr="00166A1F">
              <w:rPr>
                <w:rFonts w:ascii="Franklin Gothic Book" w:eastAsia="Times New Roman" w:hAnsi="Franklin Gothic Book" w:cs="Calibri"/>
                <w:lang w:val="en-GB"/>
              </w:rPr>
              <w:t>spiritual/ historical significance</w:t>
            </w:r>
            <w:r w:rsidRPr="00166A1F">
              <w:rPr>
                <w:rFonts w:ascii="Franklin Gothic Book" w:eastAsia="Times New Roman" w:hAnsi="Franklin Gothic Book" w:cs="Calibri"/>
                <w:lang w:val="en-GB"/>
              </w:rPr>
              <w:t xml:space="preserve"> such as </w:t>
            </w:r>
            <w:r w:rsidR="00BC43E6" w:rsidRPr="00166A1F">
              <w:rPr>
                <w:rFonts w:ascii="Franklin Gothic Book" w:eastAsia="Times New Roman" w:hAnsi="Franklin Gothic Book" w:cs="Calibri"/>
                <w:lang w:val="en-GB"/>
              </w:rPr>
              <w:t>cemeteries</w:t>
            </w:r>
            <w:r w:rsidRPr="00166A1F">
              <w:rPr>
                <w:rFonts w:ascii="Franklin Gothic Book" w:eastAsia="Times New Roman" w:hAnsi="Franklin Gothic Book" w:cs="Calibri"/>
                <w:lang w:val="en-GB"/>
              </w:rPr>
              <w:t xml:space="preserve">, </w:t>
            </w:r>
            <w:proofErr w:type="gramStart"/>
            <w:r w:rsidRPr="00166A1F">
              <w:rPr>
                <w:rFonts w:ascii="Franklin Gothic Book" w:eastAsia="Times New Roman" w:hAnsi="Franklin Gothic Book" w:cs="Calibri"/>
                <w:lang w:val="en-GB"/>
              </w:rPr>
              <w:t>ruins</w:t>
            </w:r>
            <w:proofErr w:type="gramEnd"/>
            <w:r w:rsidRPr="00166A1F">
              <w:rPr>
                <w:rFonts w:ascii="Franklin Gothic Book" w:eastAsia="Times New Roman" w:hAnsi="Franklin Gothic Book" w:cs="Calibri"/>
                <w:lang w:val="en-GB"/>
              </w:rPr>
              <w:t xml:space="preserve"> or</w:t>
            </w:r>
            <w:r w:rsidR="0072352A" w:rsidRPr="00166A1F">
              <w:rPr>
                <w:rFonts w:ascii="Franklin Gothic Book" w:eastAsia="Times New Roman" w:hAnsi="Franklin Gothic Book" w:cs="Calibri"/>
                <w:lang w:val="en-GB"/>
              </w:rPr>
              <w:t xml:space="preserve"> sacred lands</w:t>
            </w:r>
          </w:p>
        </w:tc>
        <w:tc>
          <w:tcPr>
            <w:tcW w:w="4752" w:type="dxa"/>
            <w:shd w:val="clear" w:color="auto" w:fill="auto"/>
            <w:vAlign w:val="center"/>
            <w:hideMark/>
          </w:tcPr>
          <w:p w14:paraId="33865B5B" w14:textId="79F61B20" w:rsidR="004B2BD5" w:rsidRPr="00166A1F" w:rsidRDefault="00BC43E6" w:rsidP="00877F2E">
            <w:pPr>
              <w:pStyle w:val="ListParagraph"/>
              <w:numPr>
                <w:ilvl w:val="0"/>
                <w:numId w:val="1"/>
              </w:numPr>
              <w:spacing w:after="0" w:line="240" w:lineRule="auto"/>
              <w:ind w:left="432"/>
              <w:contextualSpacing w:val="0"/>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Introduction of hybrid seeds from outside the </w:t>
            </w:r>
            <w:r w:rsidR="002A5CE9" w:rsidRPr="00166A1F">
              <w:rPr>
                <w:rFonts w:ascii="Franklin Gothic Book" w:eastAsia="Times New Roman" w:hAnsi="Franklin Gothic Book" w:cs="Calibri"/>
                <w:lang w:val="en-GB"/>
              </w:rPr>
              <w:t>area</w:t>
            </w:r>
            <w:r w:rsidRPr="00166A1F">
              <w:rPr>
                <w:rFonts w:ascii="Franklin Gothic Book" w:eastAsia="Times New Roman" w:hAnsi="Franklin Gothic Book" w:cs="Calibri"/>
                <w:lang w:val="en-GB"/>
              </w:rPr>
              <w:t xml:space="preserve"> </w:t>
            </w:r>
            <w:r w:rsidR="00C24FF2" w:rsidRPr="00166A1F">
              <w:rPr>
                <w:rFonts w:ascii="Franklin Gothic Book" w:eastAsia="Times New Roman" w:hAnsi="Franklin Gothic Book" w:cs="Calibri"/>
                <w:lang w:val="en-GB"/>
              </w:rPr>
              <w:t xml:space="preserve">can </w:t>
            </w:r>
            <w:r w:rsidRPr="00166A1F">
              <w:rPr>
                <w:rFonts w:ascii="Franklin Gothic Book" w:eastAsia="Times New Roman" w:hAnsi="Franklin Gothic Book" w:cs="Calibri"/>
                <w:lang w:val="en-GB"/>
              </w:rPr>
              <w:t>result in the loss of traditional seed varieties, which is a massive cultural</w:t>
            </w:r>
            <w:r w:rsidR="002A5CE9" w:rsidRPr="00166A1F">
              <w:rPr>
                <w:rFonts w:ascii="Franklin Gothic Book" w:eastAsia="Times New Roman" w:hAnsi="Franklin Gothic Book" w:cs="Calibri"/>
                <w:lang w:val="en-GB"/>
              </w:rPr>
              <w:t>/ heritage</w:t>
            </w:r>
            <w:r w:rsidRPr="00166A1F">
              <w:rPr>
                <w:rFonts w:ascii="Franklin Gothic Book" w:eastAsia="Times New Roman" w:hAnsi="Franklin Gothic Book" w:cs="Calibri"/>
                <w:lang w:val="en-GB"/>
              </w:rPr>
              <w:t xml:space="preserve"> loss</w:t>
            </w:r>
          </w:p>
        </w:tc>
      </w:tr>
      <w:tr w:rsidR="004B2BD5" w:rsidRPr="00166A1F" w14:paraId="17C6CAAC" w14:textId="77777777" w:rsidTr="00FD3C97">
        <w:trPr>
          <w:trHeight w:val="390"/>
        </w:trPr>
        <w:tc>
          <w:tcPr>
            <w:tcW w:w="1255" w:type="dxa"/>
            <w:shd w:val="clear" w:color="000000" w:fill="BFBFBF"/>
            <w:vAlign w:val="center"/>
          </w:tcPr>
          <w:p w14:paraId="6FD98B73" w14:textId="2B017C5F" w:rsidR="004B2BD5" w:rsidRPr="00166A1F" w:rsidRDefault="00D62D93"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A18</w:t>
            </w:r>
          </w:p>
        </w:tc>
        <w:tc>
          <w:tcPr>
            <w:tcW w:w="2970" w:type="dxa"/>
            <w:shd w:val="clear" w:color="000000" w:fill="BFBFBF"/>
            <w:vAlign w:val="center"/>
            <w:hideMark/>
          </w:tcPr>
          <w:p w14:paraId="6DAEDF0B" w14:textId="4FD9C14D" w:rsidR="004B2BD5" w:rsidRPr="00166A1F" w:rsidRDefault="004B2BD5" w:rsidP="00877F2E">
            <w:pPr>
              <w:spacing w:after="0" w:line="240" w:lineRule="auto"/>
              <w:jc w:val="center"/>
              <w:rPr>
                <w:rFonts w:ascii="Franklin Gothic Book" w:eastAsia="Times New Roman" w:hAnsi="Franklin Gothic Book" w:cs="Calibri"/>
                <w:i/>
                <w:iCs/>
                <w:lang w:val="en-GB"/>
              </w:rPr>
            </w:pPr>
            <w:r w:rsidRPr="00166A1F">
              <w:rPr>
                <w:rFonts w:ascii="Franklin Gothic Book" w:eastAsia="Times New Roman" w:hAnsi="Franklin Gothic Book" w:cs="Calibri"/>
                <w:i/>
                <w:iCs/>
                <w:lang w:val="en-GB"/>
              </w:rPr>
              <w:t>BIOPHYSICAL IMPACTS</w:t>
            </w:r>
          </w:p>
        </w:tc>
        <w:tc>
          <w:tcPr>
            <w:tcW w:w="3865" w:type="dxa"/>
            <w:shd w:val="clear" w:color="000000" w:fill="BFBFBF"/>
            <w:vAlign w:val="center"/>
            <w:hideMark/>
          </w:tcPr>
          <w:p w14:paraId="68AF90B2" w14:textId="54D573FC" w:rsidR="004B2BD5" w:rsidRPr="00166A1F" w:rsidRDefault="004B2BD5" w:rsidP="00877F2E">
            <w:pPr>
              <w:spacing w:after="0" w:line="240" w:lineRule="auto"/>
              <w:jc w:val="center"/>
              <w:rPr>
                <w:rFonts w:ascii="Franklin Gothic Book" w:eastAsia="Times New Roman" w:hAnsi="Franklin Gothic Book" w:cs="Calibri"/>
                <w:i/>
                <w:iCs/>
                <w:lang w:val="en-GB"/>
              </w:rPr>
            </w:pPr>
          </w:p>
        </w:tc>
        <w:tc>
          <w:tcPr>
            <w:tcW w:w="4752" w:type="dxa"/>
            <w:shd w:val="clear" w:color="000000" w:fill="BFBFBF"/>
            <w:noWrap/>
            <w:vAlign w:val="center"/>
            <w:hideMark/>
          </w:tcPr>
          <w:p w14:paraId="324EE57D" w14:textId="1BCF71F3" w:rsidR="004B2BD5" w:rsidRPr="00166A1F" w:rsidRDefault="004B2BD5" w:rsidP="00877F2E">
            <w:pPr>
              <w:spacing w:after="0" w:line="240" w:lineRule="auto"/>
              <w:jc w:val="center"/>
              <w:rPr>
                <w:rFonts w:ascii="Franklin Gothic Book" w:eastAsia="Times New Roman" w:hAnsi="Franklin Gothic Book" w:cs="Calibri"/>
                <w:lang w:val="en-GB"/>
              </w:rPr>
            </w:pPr>
          </w:p>
        </w:tc>
      </w:tr>
      <w:tr w:rsidR="008C16EB" w:rsidRPr="00166A1F" w14:paraId="72718BB7" w14:textId="77777777" w:rsidTr="00FD3C97">
        <w:trPr>
          <w:trHeight w:val="1170"/>
        </w:trPr>
        <w:tc>
          <w:tcPr>
            <w:tcW w:w="1255" w:type="dxa"/>
            <w:vAlign w:val="center"/>
          </w:tcPr>
          <w:p w14:paraId="11F2FCAA" w14:textId="0053443C"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w:t>
            </w:r>
            <w:r w:rsidR="00D62D93" w:rsidRPr="00166A1F">
              <w:rPr>
                <w:rFonts w:ascii="Franklin Gothic Book" w:eastAsia="Times New Roman" w:hAnsi="Franklin Gothic Book" w:cs="Calibri"/>
                <w:lang w:val="en-GB"/>
              </w:rPr>
              <w:t>19</w:t>
            </w:r>
          </w:p>
        </w:tc>
        <w:tc>
          <w:tcPr>
            <w:tcW w:w="2970" w:type="dxa"/>
            <w:shd w:val="clear" w:color="auto" w:fill="auto"/>
            <w:vAlign w:val="center"/>
            <w:hideMark/>
          </w:tcPr>
          <w:p w14:paraId="63EE5444" w14:textId="7EFC8C57" w:rsidR="0023728B" w:rsidRPr="00166A1F" w:rsidRDefault="0023728B"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Programme activities may involve construction in areas located in sensitive ecosystems or sloping land</w:t>
            </w:r>
            <w:r w:rsidRPr="00166A1F">
              <w:rPr>
                <w:rFonts w:ascii="Franklin Gothic Book" w:hAnsi="Franklin Gothic Book" w:cs="Arial"/>
                <w:lang w:val="en-GB"/>
              </w:rPr>
              <w:t>.</w:t>
            </w:r>
          </w:p>
          <w:p w14:paraId="4059EF4B" w14:textId="714F6379"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120AD9F6" w14:textId="717B865F" w:rsidR="005E4204" w:rsidRPr="00166A1F" w:rsidRDefault="00B519A2"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Ensure the project activities do not i</w:t>
            </w:r>
            <w:r w:rsidR="004B2BD5" w:rsidRPr="00166A1F">
              <w:rPr>
                <w:rFonts w:ascii="Franklin Gothic Book" w:eastAsia="Times New Roman" w:hAnsi="Franklin Gothic Book" w:cs="Calibri"/>
                <w:lang w:val="en-GB"/>
              </w:rPr>
              <w:t>ncreas</w:t>
            </w:r>
            <w:r w:rsidRPr="00166A1F">
              <w:rPr>
                <w:rFonts w:ascii="Franklin Gothic Book" w:eastAsia="Times New Roman" w:hAnsi="Franklin Gothic Book" w:cs="Calibri"/>
                <w:lang w:val="en-GB"/>
              </w:rPr>
              <w:t>e exposure to</w:t>
            </w:r>
            <w:r w:rsidR="004B2BD5" w:rsidRPr="00166A1F">
              <w:rPr>
                <w:rFonts w:ascii="Franklin Gothic Book" w:eastAsia="Times New Roman" w:hAnsi="Franklin Gothic Book" w:cs="Calibri"/>
                <w:lang w:val="en-GB"/>
              </w:rPr>
              <w:t xml:space="preserve"> </w:t>
            </w:r>
            <w:proofErr w:type="gramStart"/>
            <w:r w:rsidR="004B2BD5" w:rsidRPr="00166A1F">
              <w:rPr>
                <w:rFonts w:ascii="Franklin Gothic Book" w:eastAsia="Times New Roman" w:hAnsi="Franklin Gothic Book" w:cs="Calibri"/>
                <w:lang w:val="en-GB"/>
              </w:rPr>
              <w:t>hazard</w:t>
            </w:r>
            <w:r w:rsidRPr="00166A1F">
              <w:rPr>
                <w:rFonts w:ascii="Franklin Gothic Book" w:eastAsia="Times New Roman" w:hAnsi="Franklin Gothic Book" w:cs="Calibri"/>
                <w:lang w:val="en-GB"/>
              </w:rPr>
              <w:t>s</w:t>
            </w:r>
            <w:proofErr w:type="gramEnd"/>
          </w:p>
          <w:p w14:paraId="553DDCAC" w14:textId="156D53D1"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4752" w:type="dxa"/>
            <w:shd w:val="clear" w:color="auto" w:fill="auto"/>
            <w:vAlign w:val="center"/>
            <w:hideMark/>
          </w:tcPr>
          <w:p w14:paraId="414796D0" w14:textId="1E353E3D" w:rsidR="004B2BD5" w:rsidRPr="00166A1F" w:rsidRDefault="00AB167A"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After a landslide, c</w:t>
            </w:r>
            <w:r w:rsidR="005E4204" w:rsidRPr="00166A1F">
              <w:rPr>
                <w:rFonts w:ascii="Franklin Gothic Book" w:eastAsia="Times New Roman" w:hAnsi="Franklin Gothic Book" w:cs="Calibri"/>
                <w:lang w:val="en-GB"/>
              </w:rPr>
              <w:t xml:space="preserve">ommunities </w:t>
            </w:r>
            <w:r w:rsidR="00DF1FF4" w:rsidRPr="00166A1F">
              <w:rPr>
                <w:rFonts w:ascii="Franklin Gothic Book" w:eastAsia="Times New Roman" w:hAnsi="Franklin Gothic Book" w:cs="Calibri"/>
                <w:lang w:val="en-GB"/>
              </w:rPr>
              <w:t>living</w:t>
            </w:r>
            <w:r w:rsidR="005C1556" w:rsidRPr="00166A1F">
              <w:rPr>
                <w:rFonts w:ascii="Franklin Gothic Book" w:eastAsia="Times New Roman" w:hAnsi="Franklin Gothic Book" w:cs="Calibri"/>
                <w:lang w:val="en-GB"/>
              </w:rPr>
              <w:t xml:space="preserve"> </w:t>
            </w:r>
            <w:r w:rsidR="00DF1FF4" w:rsidRPr="00166A1F">
              <w:rPr>
                <w:rFonts w:ascii="Franklin Gothic Book" w:eastAsia="Times New Roman" w:hAnsi="Franklin Gothic Book" w:cs="Calibri"/>
                <w:lang w:val="en-GB"/>
              </w:rPr>
              <w:t>on sloping land</w:t>
            </w:r>
            <w:r w:rsidR="005C1556" w:rsidRPr="00166A1F">
              <w:rPr>
                <w:rFonts w:ascii="Franklin Gothic Book" w:eastAsia="Times New Roman" w:hAnsi="Franklin Gothic Book" w:cs="Calibri"/>
                <w:lang w:val="en-GB"/>
              </w:rPr>
              <w:t xml:space="preserve"> have </w:t>
            </w:r>
            <w:r w:rsidR="00692758" w:rsidRPr="00166A1F">
              <w:rPr>
                <w:rFonts w:ascii="Franklin Gothic Book" w:eastAsia="Times New Roman" w:hAnsi="Franklin Gothic Book" w:cs="Calibri"/>
                <w:lang w:val="en-GB"/>
              </w:rPr>
              <w:t xml:space="preserve">requested </w:t>
            </w:r>
            <w:r w:rsidR="007F117B" w:rsidRPr="00166A1F">
              <w:rPr>
                <w:rFonts w:ascii="Franklin Gothic Book" w:eastAsia="Times New Roman" w:hAnsi="Franklin Gothic Book" w:cs="Calibri"/>
                <w:lang w:val="en-GB"/>
              </w:rPr>
              <w:t xml:space="preserve">the </w:t>
            </w:r>
            <w:r w:rsidR="00692758" w:rsidRPr="00166A1F">
              <w:rPr>
                <w:rFonts w:ascii="Franklin Gothic Book" w:eastAsia="Times New Roman" w:hAnsi="Franklin Gothic Book" w:cs="Calibri"/>
                <w:lang w:val="en-GB"/>
              </w:rPr>
              <w:t xml:space="preserve">reconstruction </w:t>
            </w:r>
            <w:r w:rsidR="007F117B" w:rsidRPr="00166A1F">
              <w:rPr>
                <w:rFonts w:ascii="Franklin Gothic Book" w:eastAsia="Times New Roman" w:hAnsi="Franklin Gothic Book" w:cs="Calibri"/>
                <w:lang w:val="en-GB"/>
              </w:rPr>
              <w:t xml:space="preserve">of their homes </w:t>
            </w:r>
            <w:r w:rsidR="00692758" w:rsidRPr="00166A1F">
              <w:rPr>
                <w:rFonts w:ascii="Franklin Gothic Book" w:eastAsia="Times New Roman" w:hAnsi="Franklin Gothic Book" w:cs="Calibri"/>
                <w:lang w:val="en-GB"/>
              </w:rPr>
              <w:t>to happen in</w:t>
            </w:r>
            <w:r w:rsidR="005C1556" w:rsidRPr="00166A1F">
              <w:rPr>
                <w:rFonts w:ascii="Franklin Gothic Book" w:eastAsia="Times New Roman" w:hAnsi="Franklin Gothic Book" w:cs="Calibri"/>
                <w:lang w:val="en-GB"/>
              </w:rPr>
              <w:t xml:space="preserve"> the existing sites</w:t>
            </w:r>
            <w:r w:rsidR="00357690">
              <w:rPr>
                <w:rFonts w:ascii="Franklin Gothic Book" w:eastAsia="Times New Roman" w:hAnsi="Franklin Gothic Book" w:cs="Calibri"/>
                <w:lang w:val="en-GB"/>
              </w:rPr>
              <w:t xml:space="preserve">, </w:t>
            </w:r>
            <w:r w:rsidR="007F117B" w:rsidRPr="00166A1F">
              <w:rPr>
                <w:rFonts w:ascii="Franklin Gothic Book" w:eastAsia="Times New Roman" w:hAnsi="Franklin Gothic Book" w:cs="Calibri"/>
                <w:lang w:val="en-GB"/>
              </w:rPr>
              <w:t xml:space="preserve">but this </w:t>
            </w:r>
            <w:r w:rsidR="00A02B19">
              <w:rPr>
                <w:rFonts w:ascii="Franklin Gothic Book" w:eastAsia="Times New Roman" w:hAnsi="Franklin Gothic Book" w:cs="Calibri"/>
                <w:lang w:val="en-GB"/>
              </w:rPr>
              <w:t xml:space="preserve">risks </w:t>
            </w:r>
            <w:r w:rsidR="00D8034F" w:rsidRPr="00166A1F">
              <w:rPr>
                <w:rFonts w:ascii="Franklin Gothic Book" w:eastAsia="Times New Roman" w:hAnsi="Franklin Gothic Book" w:cs="Calibri"/>
                <w:lang w:val="en-GB"/>
              </w:rPr>
              <w:t xml:space="preserve">further </w:t>
            </w:r>
            <w:r w:rsidR="007F117B" w:rsidRPr="00166A1F">
              <w:rPr>
                <w:rFonts w:ascii="Franklin Gothic Book" w:eastAsia="Times New Roman" w:hAnsi="Franklin Gothic Book" w:cs="Calibri"/>
                <w:lang w:val="en-GB"/>
              </w:rPr>
              <w:t>expos</w:t>
            </w:r>
            <w:r w:rsidR="00A02B19">
              <w:rPr>
                <w:rFonts w:ascii="Franklin Gothic Book" w:eastAsia="Times New Roman" w:hAnsi="Franklin Gothic Book" w:cs="Calibri"/>
                <w:lang w:val="en-GB"/>
              </w:rPr>
              <w:t>ing</w:t>
            </w:r>
            <w:r w:rsidR="007F117B" w:rsidRPr="00166A1F">
              <w:rPr>
                <w:rFonts w:ascii="Franklin Gothic Book" w:eastAsia="Times New Roman" w:hAnsi="Franklin Gothic Book" w:cs="Calibri"/>
                <w:lang w:val="en-GB"/>
              </w:rPr>
              <w:t xml:space="preserve"> them</w:t>
            </w:r>
            <w:r w:rsidRPr="00166A1F">
              <w:rPr>
                <w:rFonts w:ascii="Franklin Gothic Book" w:eastAsia="Times New Roman" w:hAnsi="Franklin Gothic Book" w:cs="Calibri"/>
                <w:lang w:val="en-GB"/>
              </w:rPr>
              <w:t xml:space="preserve"> to hazards</w:t>
            </w:r>
          </w:p>
        </w:tc>
      </w:tr>
      <w:tr w:rsidR="008C16EB" w:rsidRPr="00166A1F" w14:paraId="5142D2A3" w14:textId="77777777" w:rsidTr="00FD3C97">
        <w:trPr>
          <w:trHeight w:val="1200"/>
        </w:trPr>
        <w:tc>
          <w:tcPr>
            <w:tcW w:w="1255" w:type="dxa"/>
            <w:vAlign w:val="center"/>
          </w:tcPr>
          <w:p w14:paraId="22F19EE9" w14:textId="16082428"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A2</w:t>
            </w:r>
            <w:r w:rsidR="00262A7E" w:rsidRPr="00166A1F">
              <w:rPr>
                <w:rFonts w:ascii="Franklin Gothic Book" w:eastAsia="Times New Roman" w:hAnsi="Franklin Gothic Book" w:cs="Calibri"/>
                <w:lang w:val="en-GB"/>
              </w:rPr>
              <w:t>0</w:t>
            </w:r>
          </w:p>
        </w:tc>
        <w:tc>
          <w:tcPr>
            <w:tcW w:w="2970" w:type="dxa"/>
            <w:shd w:val="clear" w:color="auto" w:fill="auto"/>
            <w:vAlign w:val="center"/>
            <w:hideMark/>
          </w:tcPr>
          <w:p w14:paraId="7CED567C" w14:textId="0FF5F74A" w:rsidR="005D01AB" w:rsidRPr="00166A1F" w:rsidRDefault="005D01AB"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 xml:space="preserve">Programme activities may negatively impact coastal areas, </w:t>
            </w:r>
            <w:proofErr w:type="gramStart"/>
            <w:r w:rsidRPr="00166A1F">
              <w:rPr>
                <w:rFonts w:ascii="Franklin Gothic Book" w:hAnsi="Franklin Gothic Book" w:cs="Arial"/>
                <w:lang w:val="en-GB"/>
              </w:rPr>
              <w:t>wetlands</w:t>
            </w:r>
            <w:proofErr w:type="gramEnd"/>
            <w:r w:rsidRPr="00166A1F">
              <w:rPr>
                <w:rFonts w:ascii="Franklin Gothic Book" w:hAnsi="Franklin Gothic Book" w:cs="Arial"/>
                <w:lang w:val="en-GB"/>
              </w:rPr>
              <w:t xml:space="preserve"> or swamps directly or through ‘downstream’ effects</w:t>
            </w:r>
            <w:r w:rsidRPr="00166A1F">
              <w:rPr>
                <w:rFonts w:ascii="Franklin Gothic Book" w:hAnsi="Franklin Gothic Book" w:cs="Arial"/>
                <w:lang w:val="en-GB"/>
              </w:rPr>
              <w:t>.</w:t>
            </w:r>
          </w:p>
          <w:p w14:paraId="0909E9BD" w14:textId="4D5F8B7B"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5C58ADAF" w14:textId="7BA16CAD" w:rsidR="004B2BD5" w:rsidRPr="00166A1F" w:rsidRDefault="003B21EF" w:rsidP="00877F2E">
            <w:pPr>
              <w:spacing w:after="0" w:line="240" w:lineRule="auto"/>
              <w:jc w:val="center"/>
              <w:rPr>
                <w:rFonts w:ascii="Franklin Gothic Book" w:eastAsia="Times New Roman" w:hAnsi="Franklin Gothic Book" w:cs="Calibri"/>
                <w:lang w:val="en-GB"/>
              </w:rPr>
            </w:pPr>
            <w:proofErr w:type="gramStart"/>
            <w:r w:rsidRPr="00166A1F">
              <w:rPr>
                <w:rFonts w:ascii="Franklin Gothic Book" w:eastAsia="Times New Roman" w:hAnsi="Franklin Gothic Book" w:cs="Calibri"/>
                <w:lang w:val="en-GB"/>
              </w:rPr>
              <w:t>In an effort to</w:t>
            </w:r>
            <w:proofErr w:type="gramEnd"/>
            <w:r w:rsidRPr="00166A1F">
              <w:rPr>
                <w:rFonts w:ascii="Franklin Gothic Book" w:eastAsia="Times New Roman" w:hAnsi="Franklin Gothic Book" w:cs="Calibri"/>
                <w:lang w:val="en-GB"/>
              </w:rPr>
              <w:t xml:space="preserve"> improve livelihoods or access to a community, activities may </w:t>
            </w:r>
            <w:r w:rsidR="005D01AB" w:rsidRPr="00166A1F">
              <w:rPr>
                <w:rFonts w:ascii="Franklin Gothic Book" w:eastAsia="Times New Roman" w:hAnsi="Franklin Gothic Book" w:cs="Calibri"/>
                <w:lang w:val="en-GB"/>
              </w:rPr>
              <w:t xml:space="preserve">adversely affect </w:t>
            </w:r>
            <w:r w:rsidR="00BC43E6" w:rsidRPr="00166A1F">
              <w:rPr>
                <w:rFonts w:ascii="Franklin Gothic Book" w:eastAsia="Times New Roman" w:hAnsi="Franklin Gothic Book" w:cs="Calibri"/>
                <w:lang w:val="en-GB"/>
              </w:rPr>
              <w:t>waterways</w:t>
            </w:r>
            <w:r w:rsidRPr="00166A1F">
              <w:rPr>
                <w:rFonts w:ascii="Franklin Gothic Book" w:eastAsia="Times New Roman" w:hAnsi="Franklin Gothic Book" w:cs="Calibri"/>
                <w:lang w:val="en-GB"/>
              </w:rPr>
              <w:t>,</w:t>
            </w:r>
            <w:r w:rsidR="00BC43E6" w:rsidRPr="00166A1F">
              <w:rPr>
                <w:rFonts w:ascii="Franklin Gothic Book" w:eastAsia="Times New Roman" w:hAnsi="Franklin Gothic Book" w:cs="Calibri"/>
                <w:lang w:val="en-GB"/>
              </w:rPr>
              <w:t xml:space="preserve"> or the habitats they support, </w:t>
            </w:r>
            <w:r w:rsidRPr="00166A1F">
              <w:rPr>
                <w:rFonts w:ascii="Franklin Gothic Book" w:eastAsia="Times New Roman" w:hAnsi="Franklin Gothic Book" w:cs="Calibri"/>
                <w:lang w:val="en-GB"/>
              </w:rPr>
              <w:t>placing vu</w:t>
            </w:r>
            <w:r w:rsidR="00BC43E6" w:rsidRPr="00166A1F">
              <w:rPr>
                <w:rFonts w:ascii="Franklin Gothic Book" w:eastAsia="Times New Roman" w:hAnsi="Franklin Gothic Book" w:cs="Calibri"/>
                <w:lang w:val="en-GB"/>
              </w:rPr>
              <w:t xml:space="preserve">lnerable communities under </w:t>
            </w:r>
            <w:r w:rsidRPr="00166A1F">
              <w:rPr>
                <w:rFonts w:ascii="Franklin Gothic Book" w:eastAsia="Times New Roman" w:hAnsi="Franklin Gothic Book" w:cs="Calibri"/>
                <w:lang w:val="en-GB"/>
              </w:rPr>
              <w:t>further</w:t>
            </w:r>
            <w:r w:rsidR="00BC43E6" w:rsidRPr="00166A1F">
              <w:rPr>
                <w:rFonts w:ascii="Franklin Gothic Book" w:eastAsia="Times New Roman" w:hAnsi="Franklin Gothic Book" w:cs="Calibri"/>
                <w:lang w:val="en-GB"/>
              </w:rPr>
              <w:t xml:space="preserve"> stress</w:t>
            </w:r>
            <w:r w:rsidR="00C665CF" w:rsidRPr="00166A1F">
              <w:rPr>
                <w:rFonts w:ascii="Franklin Gothic Book" w:eastAsia="Times New Roman" w:hAnsi="Franklin Gothic Book" w:cs="Calibri"/>
                <w:lang w:val="en-GB"/>
              </w:rPr>
              <w:t xml:space="preserve"> now and in the future</w:t>
            </w:r>
          </w:p>
        </w:tc>
        <w:tc>
          <w:tcPr>
            <w:tcW w:w="4752" w:type="dxa"/>
            <w:shd w:val="clear" w:color="auto" w:fill="auto"/>
            <w:vAlign w:val="center"/>
            <w:hideMark/>
          </w:tcPr>
          <w:p w14:paraId="510BEAFD" w14:textId="7AD315F1" w:rsidR="00BC43E6" w:rsidRPr="00166A1F" w:rsidRDefault="00BC43E6"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Cutting down mangroves to establish docks for fishermen </w:t>
            </w:r>
            <w:r w:rsidR="00C92726" w:rsidRPr="00166A1F">
              <w:rPr>
                <w:rFonts w:ascii="Franklin Gothic Book" w:eastAsia="Times New Roman" w:hAnsi="Franklin Gothic Book" w:cs="Calibri"/>
                <w:lang w:val="en-GB"/>
              </w:rPr>
              <w:t>may improve</w:t>
            </w:r>
            <w:r w:rsidRPr="00166A1F">
              <w:rPr>
                <w:rFonts w:ascii="Franklin Gothic Book" w:eastAsia="Times New Roman" w:hAnsi="Franklin Gothic Book" w:cs="Calibri"/>
                <w:lang w:val="en-GB"/>
              </w:rPr>
              <w:t xml:space="preserve"> access to waterways</w:t>
            </w:r>
            <w:r w:rsidR="00C92726" w:rsidRPr="00166A1F">
              <w:rPr>
                <w:rFonts w:ascii="Franklin Gothic Book" w:eastAsia="Times New Roman" w:hAnsi="Franklin Gothic Book" w:cs="Calibri"/>
                <w:lang w:val="en-GB"/>
              </w:rPr>
              <w:t xml:space="preserve"> but will leave communities more exposed to storms and storm surge</w:t>
            </w:r>
            <w:r w:rsidR="007D5DB8" w:rsidRPr="00166A1F">
              <w:rPr>
                <w:rFonts w:ascii="Franklin Gothic Book" w:eastAsia="Times New Roman" w:hAnsi="Franklin Gothic Book" w:cs="Calibri"/>
                <w:lang w:val="en-GB"/>
              </w:rPr>
              <w:t>s</w:t>
            </w:r>
          </w:p>
        </w:tc>
      </w:tr>
      <w:tr w:rsidR="008C16EB" w:rsidRPr="00166A1F" w14:paraId="6178B3EA" w14:textId="77777777" w:rsidTr="00FD3C97">
        <w:trPr>
          <w:trHeight w:val="2520"/>
        </w:trPr>
        <w:tc>
          <w:tcPr>
            <w:tcW w:w="1255" w:type="dxa"/>
            <w:vAlign w:val="center"/>
          </w:tcPr>
          <w:p w14:paraId="424C327E" w14:textId="62E3477D"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A2</w:t>
            </w:r>
            <w:r w:rsidR="00C665CF" w:rsidRPr="00166A1F">
              <w:rPr>
                <w:rFonts w:ascii="Franklin Gothic Book" w:eastAsia="Times New Roman" w:hAnsi="Franklin Gothic Book" w:cs="Calibri"/>
                <w:lang w:val="en-GB"/>
              </w:rPr>
              <w:t>1</w:t>
            </w:r>
          </w:p>
        </w:tc>
        <w:tc>
          <w:tcPr>
            <w:tcW w:w="2970" w:type="dxa"/>
            <w:shd w:val="clear" w:color="auto" w:fill="auto"/>
            <w:vAlign w:val="center"/>
            <w:hideMark/>
          </w:tcPr>
          <w:p w14:paraId="5400B12D" w14:textId="5F914B5F" w:rsidR="00CE6809" w:rsidRPr="00166A1F" w:rsidRDefault="00CE6809"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Programme activities may negatively impact slope or soil stability or involve heavy machinery</w:t>
            </w:r>
            <w:r w:rsidRPr="00166A1F">
              <w:rPr>
                <w:rFonts w:ascii="Franklin Gothic Book" w:hAnsi="Franklin Gothic Book" w:cs="Arial"/>
                <w:lang w:val="en-GB"/>
              </w:rPr>
              <w:t>.</w:t>
            </w:r>
          </w:p>
          <w:p w14:paraId="0B97922E" w14:textId="631112AF"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50CFB5D1" w14:textId="2B5D2643" w:rsidR="004B2BD5" w:rsidRPr="00166A1F" w:rsidRDefault="00B04877" w:rsidP="00877F2E">
            <w:pPr>
              <w:spacing w:after="0" w:line="240" w:lineRule="auto"/>
              <w:jc w:val="center"/>
              <w:rPr>
                <w:rFonts w:ascii="Franklin Gothic Book" w:eastAsia="Times New Roman" w:hAnsi="Franklin Gothic Book" w:cs="Calibri"/>
                <w:lang w:val="en-GB"/>
              </w:rPr>
            </w:pPr>
            <w:r>
              <w:rPr>
                <w:rFonts w:ascii="Franklin Gothic Book" w:eastAsia="Times New Roman" w:hAnsi="Franklin Gothic Book" w:cs="Calibri"/>
                <w:lang w:val="en-GB"/>
              </w:rPr>
              <w:t>P</w:t>
            </w:r>
            <w:r w:rsidRPr="00166A1F">
              <w:rPr>
                <w:rFonts w:ascii="Franklin Gothic Book" w:eastAsia="Times New Roman" w:hAnsi="Franklin Gothic Book" w:cs="Calibri"/>
                <w:lang w:val="en-GB"/>
              </w:rPr>
              <w:t xml:space="preserve">ractices such as </w:t>
            </w:r>
            <w:r>
              <w:rPr>
                <w:rFonts w:ascii="Franklin Gothic Book" w:eastAsia="Times New Roman" w:hAnsi="Franklin Gothic Book" w:cs="Calibri"/>
                <w:lang w:val="en-GB"/>
              </w:rPr>
              <w:t xml:space="preserve">clearing </w:t>
            </w:r>
            <w:r w:rsidR="001C4521">
              <w:rPr>
                <w:rFonts w:ascii="Franklin Gothic Book" w:eastAsia="Times New Roman" w:hAnsi="Franklin Gothic Book" w:cs="Calibri"/>
                <w:lang w:val="en-GB"/>
              </w:rPr>
              <w:t>land/</w:t>
            </w:r>
            <w:r w:rsidRPr="00166A1F">
              <w:rPr>
                <w:rFonts w:ascii="Franklin Gothic Book" w:eastAsia="Times New Roman" w:hAnsi="Franklin Gothic Book" w:cs="Calibri"/>
                <w:lang w:val="en-GB"/>
              </w:rPr>
              <w:t>deforestation, modification of slopes, and construction o</w:t>
            </w:r>
            <w:r w:rsidR="00786738">
              <w:rPr>
                <w:rFonts w:ascii="Franklin Gothic Book" w:eastAsia="Times New Roman" w:hAnsi="Franklin Gothic Book" w:cs="Calibri"/>
                <w:lang w:val="en-GB"/>
              </w:rPr>
              <w:t>n</w:t>
            </w:r>
            <w:r w:rsidRPr="00166A1F">
              <w:rPr>
                <w:rFonts w:ascii="Franklin Gothic Book" w:eastAsia="Times New Roman" w:hAnsi="Franklin Gothic Book" w:cs="Calibri"/>
                <w:lang w:val="en-GB"/>
              </w:rPr>
              <w:t xml:space="preserve"> hillside</w:t>
            </w:r>
            <w:r w:rsidR="00786738">
              <w:rPr>
                <w:rFonts w:ascii="Franklin Gothic Book" w:eastAsia="Times New Roman" w:hAnsi="Franklin Gothic Book" w:cs="Calibri"/>
                <w:lang w:val="en-GB"/>
              </w:rPr>
              <w:t>s</w:t>
            </w:r>
            <w:r w:rsidRPr="00166A1F">
              <w:rPr>
                <w:rFonts w:ascii="Franklin Gothic Book" w:eastAsia="Times New Roman" w:hAnsi="Franklin Gothic Book" w:cs="Calibri"/>
                <w:lang w:val="en-GB"/>
              </w:rPr>
              <w:t xml:space="preserve"> </w:t>
            </w:r>
            <w:r w:rsidR="004B2BD5" w:rsidRPr="00166A1F">
              <w:rPr>
                <w:rFonts w:ascii="Franklin Gothic Book" w:eastAsia="Times New Roman" w:hAnsi="Franklin Gothic Book" w:cs="Calibri"/>
                <w:lang w:val="en-GB"/>
              </w:rPr>
              <w:t xml:space="preserve">may negatively impact slope or soil stability. These activities impact hydrology, </w:t>
            </w:r>
            <w:proofErr w:type="gramStart"/>
            <w:r w:rsidR="004B2BD5" w:rsidRPr="00166A1F">
              <w:rPr>
                <w:rFonts w:ascii="Franklin Gothic Book" w:eastAsia="Times New Roman" w:hAnsi="Franklin Gothic Book" w:cs="Calibri"/>
                <w:lang w:val="en-GB"/>
              </w:rPr>
              <w:t>geomorphology</w:t>
            </w:r>
            <w:proofErr w:type="gramEnd"/>
            <w:r w:rsidR="004B2BD5" w:rsidRPr="00166A1F">
              <w:rPr>
                <w:rFonts w:ascii="Franklin Gothic Book" w:eastAsia="Times New Roman" w:hAnsi="Franklin Gothic Book" w:cs="Calibri"/>
                <w:lang w:val="en-GB"/>
              </w:rPr>
              <w:t xml:space="preserve"> and other characteristics of the slope, </w:t>
            </w:r>
            <w:r w:rsidR="00A71B19">
              <w:rPr>
                <w:rFonts w:ascii="Franklin Gothic Book" w:eastAsia="Times New Roman" w:hAnsi="Franklin Gothic Book" w:cs="Calibri"/>
                <w:lang w:val="en-GB"/>
              </w:rPr>
              <w:t xml:space="preserve">rendering it </w:t>
            </w:r>
            <w:r w:rsidR="004B2BD5" w:rsidRPr="00166A1F">
              <w:rPr>
                <w:rFonts w:ascii="Franklin Gothic Book" w:eastAsia="Times New Roman" w:hAnsi="Franklin Gothic Book" w:cs="Calibri"/>
                <w:lang w:val="en-GB"/>
              </w:rPr>
              <w:t xml:space="preserve">is </w:t>
            </w:r>
            <w:r w:rsidR="00CE6809" w:rsidRPr="00166A1F">
              <w:rPr>
                <w:rFonts w:ascii="Franklin Gothic Book" w:eastAsia="Times New Roman" w:hAnsi="Franklin Gothic Book" w:cs="Calibri"/>
                <w:lang w:val="en-GB"/>
              </w:rPr>
              <w:t>less stable</w:t>
            </w:r>
          </w:p>
        </w:tc>
        <w:tc>
          <w:tcPr>
            <w:tcW w:w="4752" w:type="dxa"/>
            <w:shd w:val="clear" w:color="auto" w:fill="auto"/>
            <w:vAlign w:val="center"/>
            <w:hideMark/>
          </w:tcPr>
          <w:p w14:paraId="4B7EFB3A" w14:textId="6CAA9C8E" w:rsidR="004B2BD5" w:rsidRPr="00166A1F" w:rsidRDefault="00C57726"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Pr>
                <w:rFonts w:ascii="Franklin Gothic Book" w:eastAsia="Times New Roman" w:hAnsi="Franklin Gothic Book" w:cs="Calibri"/>
                <w:lang w:val="en-GB"/>
              </w:rPr>
              <w:t xml:space="preserve">Plans for an </w:t>
            </w:r>
            <w:r w:rsidR="00CE6809" w:rsidRPr="00166A1F">
              <w:rPr>
                <w:rFonts w:ascii="Franklin Gothic Book" w:eastAsia="Times New Roman" w:hAnsi="Franklin Gothic Book" w:cs="Calibri"/>
                <w:lang w:val="en-GB"/>
              </w:rPr>
              <w:t xml:space="preserve">IDP </w:t>
            </w:r>
            <w:r w:rsidR="004B2BD5" w:rsidRPr="00166A1F">
              <w:rPr>
                <w:rFonts w:ascii="Franklin Gothic Book" w:eastAsia="Times New Roman" w:hAnsi="Franklin Gothic Book" w:cs="Calibri"/>
                <w:lang w:val="en-GB"/>
              </w:rPr>
              <w:t xml:space="preserve">camp </w:t>
            </w:r>
            <w:r w:rsidR="00CE6809" w:rsidRPr="00166A1F">
              <w:rPr>
                <w:rFonts w:ascii="Franklin Gothic Book" w:eastAsia="Times New Roman" w:hAnsi="Franklin Gothic Book" w:cs="Calibri"/>
                <w:lang w:val="en-GB"/>
              </w:rPr>
              <w:t>require</w:t>
            </w:r>
            <w:r w:rsidR="004B2BD5" w:rsidRPr="00166A1F">
              <w:rPr>
                <w:rFonts w:ascii="Franklin Gothic Book" w:eastAsia="Times New Roman" w:hAnsi="Franklin Gothic Book" w:cs="Calibri"/>
                <w:lang w:val="en-GB"/>
              </w:rPr>
              <w:t xml:space="preserve"> land compacting, making it more prone to landslides</w:t>
            </w:r>
            <w:r>
              <w:rPr>
                <w:rFonts w:ascii="Franklin Gothic Book" w:eastAsia="Times New Roman" w:hAnsi="Franklin Gothic Book" w:cs="Calibri"/>
                <w:lang w:val="en-GB"/>
              </w:rPr>
              <w:t xml:space="preserve">, potentially, </w:t>
            </w:r>
            <w:r w:rsidR="004B2BD5" w:rsidRPr="00166A1F">
              <w:rPr>
                <w:rFonts w:ascii="Franklin Gothic Book" w:eastAsia="Times New Roman" w:hAnsi="Franklin Gothic Book" w:cs="Calibri"/>
                <w:lang w:val="en-GB"/>
              </w:rPr>
              <w:t>putting lives at risk</w:t>
            </w:r>
          </w:p>
        </w:tc>
      </w:tr>
      <w:tr w:rsidR="008C16EB" w:rsidRPr="00166A1F" w14:paraId="3E106746" w14:textId="77777777" w:rsidTr="00FD3C97">
        <w:trPr>
          <w:trHeight w:val="3015"/>
        </w:trPr>
        <w:tc>
          <w:tcPr>
            <w:tcW w:w="1255" w:type="dxa"/>
            <w:vAlign w:val="center"/>
          </w:tcPr>
          <w:p w14:paraId="465BBE87" w14:textId="3D547C19"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lastRenderedPageBreak/>
              <w:t>A2</w:t>
            </w:r>
            <w:r w:rsidR="00CE6809" w:rsidRPr="00166A1F">
              <w:rPr>
                <w:rFonts w:ascii="Franklin Gothic Book" w:eastAsia="Times New Roman" w:hAnsi="Franklin Gothic Book" w:cs="Calibri"/>
                <w:lang w:val="en-GB"/>
              </w:rPr>
              <w:t>2</w:t>
            </w:r>
          </w:p>
        </w:tc>
        <w:tc>
          <w:tcPr>
            <w:tcW w:w="2970" w:type="dxa"/>
            <w:shd w:val="clear" w:color="auto" w:fill="auto"/>
            <w:vAlign w:val="center"/>
            <w:hideMark/>
          </w:tcPr>
          <w:p w14:paraId="197284B5" w14:textId="496A67F7" w:rsidR="001639C1" w:rsidRPr="00166A1F" w:rsidRDefault="001639C1"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Programme activities may negatively alter the present landscape (e.g. remove rock or soil, dumping spoil or removing timber)</w:t>
            </w:r>
            <w:r w:rsidR="00CF021B">
              <w:rPr>
                <w:rFonts w:ascii="Franklin Gothic Book" w:hAnsi="Franklin Gothic Book" w:cs="Arial"/>
                <w:lang w:val="en-GB"/>
              </w:rPr>
              <w:t>.</w:t>
            </w:r>
          </w:p>
          <w:p w14:paraId="6E9AFBA9" w14:textId="3F349C04"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4AB57290" w14:textId="4A997935"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Construction activities o</w:t>
            </w:r>
            <w:r w:rsidR="00D64E71" w:rsidRPr="00166A1F">
              <w:rPr>
                <w:rFonts w:ascii="Franklin Gothic Book" w:eastAsia="Times New Roman" w:hAnsi="Franklin Gothic Book" w:cs="Calibri"/>
                <w:lang w:val="en-GB"/>
              </w:rPr>
              <w:t>n</w:t>
            </w:r>
            <w:r w:rsidRPr="00166A1F">
              <w:rPr>
                <w:rFonts w:ascii="Franklin Gothic Book" w:eastAsia="Times New Roman" w:hAnsi="Franklin Gothic Book" w:cs="Calibri"/>
                <w:lang w:val="en-GB"/>
              </w:rPr>
              <w:t xml:space="preserve"> hillside developments, dams, </w:t>
            </w:r>
            <w:proofErr w:type="gramStart"/>
            <w:r w:rsidRPr="00166A1F">
              <w:rPr>
                <w:rFonts w:ascii="Franklin Gothic Book" w:eastAsia="Times New Roman" w:hAnsi="Franklin Gothic Book" w:cs="Calibri"/>
                <w:lang w:val="en-GB"/>
              </w:rPr>
              <w:t>reservoirs</w:t>
            </w:r>
            <w:proofErr w:type="gramEnd"/>
            <w:r w:rsidRPr="00166A1F">
              <w:rPr>
                <w:rFonts w:ascii="Franklin Gothic Book" w:eastAsia="Times New Roman" w:hAnsi="Franklin Gothic Book" w:cs="Calibri"/>
                <w:lang w:val="en-GB"/>
              </w:rPr>
              <w:t xml:space="preserve"> and drainage normally involve the movement of </w:t>
            </w:r>
            <w:r w:rsidR="002873F0">
              <w:rPr>
                <w:rFonts w:ascii="Franklin Gothic Book" w:eastAsia="Times New Roman" w:hAnsi="Franklin Gothic Book" w:cs="Calibri"/>
                <w:lang w:val="en-GB"/>
              </w:rPr>
              <w:t>large</w:t>
            </w:r>
            <w:r w:rsidRPr="00166A1F">
              <w:rPr>
                <w:rFonts w:ascii="Franklin Gothic Book" w:eastAsia="Times New Roman" w:hAnsi="Franklin Gothic Book" w:cs="Calibri"/>
                <w:lang w:val="en-GB"/>
              </w:rPr>
              <w:t xml:space="preserve"> amounts of rock and </w:t>
            </w:r>
            <w:proofErr w:type="spellStart"/>
            <w:r w:rsidRPr="00166A1F">
              <w:rPr>
                <w:rFonts w:ascii="Franklin Gothic Book" w:eastAsia="Times New Roman" w:hAnsi="Franklin Gothic Book" w:cs="Calibri"/>
                <w:lang w:val="en-GB"/>
              </w:rPr>
              <w:t>regolith</w:t>
            </w:r>
            <w:proofErr w:type="spellEnd"/>
            <w:r w:rsidR="007D5DB8" w:rsidRPr="00166A1F">
              <w:rPr>
                <w:rFonts w:ascii="Franklin Gothic Book" w:eastAsia="Times New Roman" w:hAnsi="Franklin Gothic Book" w:cs="Calibri"/>
                <w:lang w:val="en-GB"/>
              </w:rPr>
              <w:t xml:space="preserve"> (</w:t>
            </w:r>
            <w:r w:rsidR="007D5DB8" w:rsidRPr="00166A1F">
              <w:rPr>
                <w:rFonts w:ascii="Franklin Gothic Book" w:hAnsi="Franklin Gothic Book" w:cs="Arial"/>
                <w:color w:val="040C28"/>
                <w:lang w:val="en-GB"/>
              </w:rPr>
              <w:t>loose unconsolidated rock and dust that sits atop a layer of bedrock</w:t>
            </w:r>
            <w:r w:rsidR="007D5DB8" w:rsidRPr="00166A1F">
              <w:rPr>
                <w:rFonts w:ascii="Franklin Gothic Book" w:hAnsi="Franklin Gothic Book" w:cs="Arial"/>
                <w:color w:val="4D5156"/>
                <w:shd w:val="clear" w:color="auto" w:fill="FFFFFF"/>
                <w:lang w:val="en-GB"/>
              </w:rPr>
              <w:t>)</w:t>
            </w:r>
            <w:r w:rsidRPr="00166A1F">
              <w:rPr>
                <w:rFonts w:ascii="Franklin Gothic Book" w:eastAsia="Times New Roman" w:hAnsi="Franklin Gothic Book" w:cs="Calibri"/>
                <w:lang w:val="en-GB"/>
              </w:rPr>
              <w:t xml:space="preserve"> </w:t>
            </w:r>
            <w:r w:rsidR="001639C1" w:rsidRPr="00166A1F">
              <w:rPr>
                <w:rFonts w:ascii="Franklin Gothic Book" w:eastAsia="Times New Roman" w:hAnsi="Franklin Gothic Book" w:cs="Calibri"/>
                <w:lang w:val="en-GB"/>
              </w:rPr>
              <w:t>Equally,</w:t>
            </w:r>
            <w:r w:rsidRPr="00166A1F">
              <w:rPr>
                <w:rFonts w:ascii="Franklin Gothic Book" w:eastAsia="Times New Roman" w:hAnsi="Franklin Gothic Book" w:cs="Calibri"/>
                <w:lang w:val="en-GB"/>
              </w:rPr>
              <w:t xml:space="preserve"> undercutting of slopes </w:t>
            </w:r>
            <w:r w:rsidR="001639C1" w:rsidRPr="00166A1F">
              <w:rPr>
                <w:rFonts w:ascii="Franklin Gothic Book" w:eastAsia="Times New Roman" w:hAnsi="Franklin Gothic Book" w:cs="Calibri"/>
                <w:lang w:val="en-GB"/>
              </w:rPr>
              <w:t xml:space="preserve">can </w:t>
            </w:r>
            <w:r w:rsidRPr="00166A1F">
              <w:rPr>
                <w:rFonts w:ascii="Franklin Gothic Book" w:eastAsia="Times New Roman" w:hAnsi="Franklin Gothic Book" w:cs="Calibri"/>
                <w:lang w:val="en-GB"/>
              </w:rPr>
              <w:t>alter the natural land surface. These topographical changes influence the force system of the slope and may trigger landslides</w:t>
            </w:r>
          </w:p>
        </w:tc>
        <w:tc>
          <w:tcPr>
            <w:tcW w:w="4752" w:type="dxa"/>
            <w:shd w:val="clear" w:color="auto" w:fill="auto"/>
            <w:vAlign w:val="center"/>
            <w:hideMark/>
          </w:tcPr>
          <w:p w14:paraId="2DF8D502" w14:textId="0EFDAA60" w:rsidR="004B2BD5" w:rsidRPr="00166A1F" w:rsidRDefault="004B2BD5"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Project</w:t>
            </w:r>
            <w:r w:rsidR="005442A1" w:rsidRPr="00166A1F">
              <w:rPr>
                <w:rFonts w:ascii="Franklin Gothic Book" w:eastAsia="Times New Roman" w:hAnsi="Franklin Gothic Book" w:cs="Calibri"/>
                <w:lang w:val="en-GB"/>
              </w:rPr>
              <w:t xml:space="preserve"> </w:t>
            </w:r>
            <w:r w:rsidRPr="00166A1F">
              <w:rPr>
                <w:rFonts w:ascii="Franklin Gothic Book" w:eastAsia="Times New Roman" w:hAnsi="Franklin Gothic Book" w:cs="Calibri"/>
                <w:lang w:val="en-GB"/>
              </w:rPr>
              <w:t xml:space="preserve">requires </w:t>
            </w:r>
            <w:r w:rsidR="002E1D35" w:rsidRPr="00166A1F">
              <w:rPr>
                <w:rFonts w:ascii="Franklin Gothic Book" w:eastAsia="Times New Roman" w:hAnsi="Franklin Gothic Book" w:cs="Calibri"/>
                <w:lang w:val="en-GB"/>
              </w:rPr>
              <w:t xml:space="preserve">shifting </w:t>
            </w:r>
            <w:r w:rsidR="005442A1" w:rsidRPr="00166A1F">
              <w:rPr>
                <w:rFonts w:ascii="Franklin Gothic Book" w:eastAsia="Times New Roman" w:hAnsi="Franklin Gothic Book" w:cs="Calibri"/>
                <w:lang w:val="en-GB"/>
              </w:rPr>
              <w:t xml:space="preserve">a </w:t>
            </w:r>
            <w:proofErr w:type="gramStart"/>
            <w:r w:rsidR="005442A1" w:rsidRPr="00166A1F">
              <w:rPr>
                <w:rFonts w:ascii="Franklin Gothic Book" w:eastAsia="Times New Roman" w:hAnsi="Franklin Gothic Book" w:cs="Calibri"/>
                <w:lang w:val="en-GB"/>
              </w:rPr>
              <w:t>river bed</w:t>
            </w:r>
            <w:proofErr w:type="gramEnd"/>
            <w:r w:rsidR="005442A1" w:rsidRPr="00166A1F">
              <w:rPr>
                <w:rFonts w:ascii="Franklin Gothic Book" w:eastAsia="Times New Roman" w:hAnsi="Franklin Gothic Book" w:cs="Calibri"/>
                <w:lang w:val="en-GB"/>
              </w:rPr>
              <w:t>, including the</w:t>
            </w:r>
            <w:r w:rsidR="002E1D35" w:rsidRPr="00166A1F">
              <w:rPr>
                <w:rFonts w:ascii="Franklin Gothic Book" w:eastAsia="Times New Roman" w:hAnsi="Franklin Gothic Book" w:cs="Calibri"/>
                <w:lang w:val="en-GB"/>
              </w:rPr>
              <w:t xml:space="preserve"> </w:t>
            </w:r>
            <w:r w:rsidRPr="00166A1F">
              <w:rPr>
                <w:rFonts w:ascii="Franklin Gothic Book" w:eastAsia="Times New Roman" w:hAnsi="Franklin Gothic Book" w:cs="Calibri"/>
                <w:lang w:val="en-GB"/>
              </w:rPr>
              <w:t>removal of rocks and large amounts of soil</w:t>
            </w:r>
            <w:r w:rsidR="008160E1">
              <w:rPr>
                <w:rFonts w:ascii="Franklin Gothic Book" w:eastAsia="Times New Roman" w:hAnsi="Franklin Gothic Book" w:cs="Calibri"/>
                <w:lang w:val="en-GB"/>
              </w:rPr>
              <w:t xml:space="preserve">, potentially </w:t>
            </w:r>
            <w:r w:rsidR="002E1D35" w:rsidRPr="00166A1F">
              <w:rPr>
                <w:rFonts w:ascii="Franklin Gothic Book" w:eastAsia="Times New Roman" w:hAnsi="Franklin Gothic Book" w:cs="Calibri"/>
                <w:lang w:val="en-GB"/>
              </w:rPr>
              <w:t>lead</w:t>
            </w:r>
            <w:r w:rsidR="008160E1">
              <w:rPr>
                <w:rFonts w:ascii="Franklin Gothic Book" w:eastAsia="Times New Roman" w:hAnsi="Franklin Gothic Book" w:cs="Calibri"/>
                <w:lang w:val="en-GB"/>
              </w:rPr>
              <w:t>ing</w:t>
            </w:r>
            <w:r w:rsidR="002E1D35" w:rsidRPr="00166A1F">
              <w:rPr>
                <w:rFonts w:ascii="Franklin Gothic Book" w:eastAsia="Times New Roman" w:hAnsi="Franklin Gothic Book" w:cs="Calibri"/>
                <w:lang w:val="en-GB"/>
              </w:rPr>
              <w:t xml:space="preserve"> to </w:t>
            </w:r>
            <w:r w:rsidR="005442A1" w:rsidRPr="00166A1F">
              <w:rPr>
                <w:rFonts w:ascii="Franklin Gothic Book" w:eastAsia="Times New Roman" w:hAnsi="Franklin Gothic Book" w:cs="Calibri"/>
                <w:lang w:val="en-GB"/>
              </w:rPr>
              <w:t xml:space="preserve">hampering </w:t>
            </w:r>
            <w:r w:rsidR="008160E1">
              <w:rPr>
                <w:rFonts w:ascii="Franklin Gothic Book" w:eastAsia="Times New Roman" w:hAnsi="Franklin Gothic Book" w:cs="Calibri"/>
                <w:lang w:val="en-GB"/>
              </w:rPr>
              <w:t>and</w:t>
            </w:r>
            <w:r w:rsidR="005442A1" w:rsidRPr="00166A1F">
              <w:rPr>
                <w:rFonts w:ascii="Franklin Gothic Book" w:eastAsia="Times New Roman" w:hAnsi="Franklin Gothic Book" w:cs="Calibri"/>
                <w:lang w:val="en-GB"/>
              </w:rPr>
              <w:t xml:space="preserve"> changing water flows</w:t>
            </w:r>
          </w:p>
        </w:tc>
      </w:tr>
      <w:tr w:rsidR="008C16EB" w:rsidRPr="00166A1F" w14:paraId="1C33BB0B" w14:textId="77777777" w:rsidTr="00FD3C97">
        <w:trPr>
          <w:trHeight w:val="1470"/>
        </w:trPr>
        <w:tc>
          <w:tcPr>
            <w:tcW w:w="1255" w:type="dxa"/>
            <w:vAlign w:val="center"/>
          </w:tcPr>
          <w:p w14:paraId="1C19FD69" w14:textId="59C95DE2"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A2</w:t>
            </w:r>
            <w:r w:rsidR="005442A1" w:rsidRPr="00166A1F">
              <w:rPr>
                <w:rFonts w:ascii="Franklin Gothic Book" w:eastAsia="Times New Roman" w:hAnsi="Franklin Gothic Book" w:cs="Calibri"/>
                <w:lang w:val="en-GB"/>
              </w:rPr>
              <w:t>3</w:t>
            </w:r>
          </w:p>
        </w:tc>
        <w:tc>
          <w:tcPr>
            <w:tcW w:w="2970" w:type="dxa"/>
            <w:shd w:val="clear" w:color="auto" w:fill="auto"/>
            <w:vAlign w:val="center"/>
            <w:hideMark/>
          </w:tcPr>
          <w:p w14:paraId="0A51C0F9" w14:textId="12234A98" w:rsidR="008A785A" w:rsidRPr="00166A1F" w:rsidRDefault="008A785A"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Programme activities may negatively impact seasonal patterns of sand movement (such as sand dune destabilization, sand from rivers) in the area and could result in soil erosion</w:t>
            </w:r>
            <w:r w:rsidR="00CF021B">
              <w:rPr>
                <w:rFonts w:ascii="Franklin Gothic Book" w:hAnsi="Franklin Gothic Book" w:cs="Arial"/>
                <w:lang w:val="en-GB"/>
              </w:rPr>
              <w:t>.</w:t>
            </w:r>
          </w:p>
          <w:p w14:paraId="1656AF17" w14:textId="60E2CF50"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1687C3D9" w14:textId="4D1059DC" w:rsidR="004B2BD5" w:rsidRPr="00166A1F" w:rsidRDefault="002E0CD8"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Ensur</w:t>
            </w:r>
            <w:r w:rsidR="00A71B19">
              <w:rPr>
                <w:rFonts w:ascii="Franklin Gothic Book" w:eastAsia="Times New Roman" w:hAnsi="Franklin Gothic Book" w:cs="Calibri"/>
                <w:lang w:val="en-GB"/>
              </w:rPr>
              <w:t xml:space="preserve">e </w:t>
            </w:r>
            <w:r w:rsidRPr="00166A1F">
              <w:rPr>
                <w:rFonts w:ascii="Franklin Gothic Book" w:eastAsia="Times New Roman" w:hAnsi="Franklin Gothic Book" w:cs="Calibri"/>
                <w:lang w:val="en-GB"/>
              </w:rPr>
              <w:t>project planning has taken all seasons into consideration is critical to avoid shifts in natural conditions throughout the year, not only relating to weather but also soil conditions</w:t>
            </w:r>
          </w:p>
        </w:tc>
        <w:tc>
          <w:tcPr>
            <w:tcW w:w="4752" w:type="dxa"/>
            <w:shd w:val="clear" w:color="auto" w:fill="auto"/>
            <w:vAlign w:val="center"/>
            <w:hideMark/>
          </w:tcPr>
          <w:p w14:paraId="7171220A" w14:textId="628B36DD" w:rsidR="004B2BD5" w:rsidRPr="00166A1F" w:rsidRDefault="004B2BD5"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Inappropriate site selection for a shelter project </w:t>
            </w:r>
            <w:r w:rsidR="00710FBC" w:rsidRPr="00166A1F">
              <w:rPr>
                <w:rFonts w:ascii="Franklin Gothic Book" w:eastAsia="Times New Roman" w:hAnsi="Franklin Gothic Book" w:cs="Calibri"/>
                <w:lang w:val="en-GB"/>
              </w:rPr>
              <w:t>did n</w:t>
            </w:r>
            <w:r w:rsidRPr="00166A1F">
              <w:rPr>
                <w:rFonts w:ascii="Franklin Gothic Book" w:eastAsia="Times New Roman" w:hAnsi="Franklin Gothic Book" w:cs="Calibri"/>
                <w:lang w:val="en-GB"/>
              </w:rPr>
              <w:t xml:space="preserve">ot </w:t>
            </w:r>
            <w:r w:rsidR="009872E9" w:rsidRPr="00166A1F">
              <w:rPr>
                <w:rFonts w:ascii="Franklin Gothic Book" w:eastAsia="Times New Roman" w:hAnsi="Franklin Gothic Book" w:cs="Calibri"/>
                <w:lang w:val="en-GB"/>
              </w:rPr>
              <w:t xml:space="preserve">consider the </w:t>
            </w:r>
            <w:r w:rsidR="00240B46" w:rsidRPr="00166A1F">
              <w:rPr>
                <w:rFonts w:ascii="Franklin Gothic Book" w:eastAsia="Times New Roman" w:hAnsi="Franklin Gothic Book" w:cs="Calibri"/>
                <w:lang w:val="en-GB"/>
              </w:rPr>
              <w:t>rainy</w:t>
            </w:r>
            <w:r w:rsidR="009872E9" w:rsidRPr="00166A1F">
              <w:rPr>
                <w:rFonts w:ascii="Franklin Gothic Book" w:eastAsia="Times New Roman" w:hAnsi="Franklin Gothic Book" w:cs="Calibri"/>
                <w:lang w:val="en-GB"/>
              </w:rPr>
              <w:t xml:space="preserve"> season and related effects on the </w:t>
            </w:r>
            <w:proofErr w:type="gramStart"/>
            <w:r w:rsidR="009872E9" w:rsidRPr="00166A1F">
              <w:rPr>
                <w:rFonts w:ascii="Franklin Gothic Book" w:eastAsia="Times New Roman" w:hAnsi="Franklin Gothic Book" w:cs="Calibri"/>
                <w:lang w:val="en-GB"/>
              </w:rPr>
              <w:t>location</w:t>
            </w:r>
            <w:proofErr w:type="gramEnd"/>
            <w:r w:rsidR="00240B46" w:rsidRPr="00166A1F">
              <w:rPr>
                <w:rFonts w:ascii="Franklin Gothic Book" w:eastAsia="Times New Roman" w:hAnsi="Franklin Gothic Book" w:cs="Calibri"/>
                <w:lang w:val="en-GB"/>
              </w:rPr>
              <w:t xml:space="preserve"> which is prone to flooding, further exposing communities to hazards</w:t>
            </w:r>
          </w:p>
        </w:tc>
      </w:tr>
      <w:tr w:rsidR="008C16EB" w:rsidRPr="00166A1F" w14:paraId="14D47BD4" w14:textId="77777777" w:rsidTr="00FD3C97">
        <w:trPr>
          <w:trHeight w:val="1065"/>
        </w:trPr>
        <w:tc>
          <w:tcPr>
            <w:tcW w:w="1255" w:type="dxa"/>
            <w:vAlign w:val="center"/>
          </w:tcPr>
          <w:p w14:paraId="31CA2A6D" w14:textId="78C9D5A5"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A2</w:t>
            </w:r>
            <w:r w:rsidR="00240B46" w:rsidRPr="00166A1F">
              <w:rPr>
                <w:rFonts w:ascii="Franklin Gothic Book" w:eastAsia="Times New Roman" w:hAnsi="Franklin Gothic Book" w:cs="Calibri"/>
                <w:lang w:val="en-GB"/>
              </w:rPr>
              <w:t>4</w:t>
            </w:r>
          </w:p>
        </w:tc>
        <w:tc>
          <w:tcPr>
            <w:tcW w:w="2970" w:type="dxa"/>
            <w:shd w:val="clear" w:color="auto" w:fill="auto"/>
            <w:vAlign w:val="center"/>
            <w:hideMark/>
          </w:tcPr>
          <w:p w14:paraId="079B4D92" w14:textId="6EF17737" w:rsidR="004B2BD5" w:rsidRPr="00166A1F" w:rsidRDefault="009B1912"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 xml:space="preserve">Programme activities may build structures within 50 meters of a shoreline (e.g. lake, </w:t>
            </w:r>
            <w:proofErr w:type="gramStart"/>
            <w:r w:rsidRPr="00166A1F">
              <w:rPr>
                <w:rFonts w:ascii="Franklin Gothic Book" w:hAnsi="Franklin Gothic Book" w:cs="Arial"/>
                <w:lang w:val="en-GB"/>
              </w:rPr>
              <w:t>river</w:t>
            </w:r>
            <w:proofErr w:type="gramEnd"/>
            <w:r w:rsidRPr="00166A1F">
              <w:rPr>
                <w:rFonts w:ascii="Franklin Gothic Book" w:hAnsi="Franklin Gothic Book" w:cs="Arial"/>
                <w:lang w:val="en-GB"/>
              </w:rPr>
              <w:t xml:space="preserve"> or sea)</w:t>
            </w:r>
            <w:r w:rsidR="00CF021B">
              <w:rPr>
                <w:rFonts w:ascii="Franklin Gothic Book" w:hAnsi="Franklin Gothic Book" w:cs="Arial"/>
                <w:lang w:val="en-GB"/>
              </w:rPr>
              <w:t>.</w:t>
            </w:r>
          </w:p>
        </w:tc>
        <w:tc>
          <w:tcPr>
            <w:tcW w:w="3865" w:type="dxa"/>
            <w:shd w:val="clear" w:color="auto" w:fill="auto"/>
            <w:vAlign w:val="center"/>
            <w:hideMark/>
          </w:tcPr>
          <w:p w14:paraId="6BFB92D5" w14:textId="6B865CA0" w:rsidR="004B2BD5" w:rsidRPr="00166A1F" w:rsidRDefault="002E0CD8"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Ensuring proper distance is given relating to construction si</w:t>
            </w:r>
            <w:r w:rsidR="009B1912" w:rsidRPr="00166A1F">
              <w:rPr>
                <w:rFonts w:ascii="Franklin Gothic Book" w:eastAsia="Times New Roman" w:hAnsi="Franklin Gothic Book" w:cs="Calibri"/>
                <w:lang w:val="en-GB"/>
              </w:rPr>
              <w:t>tes</w:t>
            </w:r>
            <w:r w:rsidRPr="00166A1F">
              <w:rPr>
                <w:rFonts w:ascii="Franklin Gothic Book" w:eastAsia="Times New Roman" w:hAnsi="Franklin Gothic Book" w:cs="Calibri"/>
                <w:lang w:val="en-GB"/>
              </w:rPr>
              <w:t xml:space="preserve"> is critical. 50 meters is a common standard, however local regulations may have better information given the conditions on the ground</w:t>
            </w:r>
          </w:p>
        </w:tc>
        <w:tc>
          <w:tcPr>
            <w:tcW w:w="4752" w:type="dxa"/>
            <w:shd w:val="clear" w:color="auto" w:fill="auto"/>
            <w:vAlign w:val="center"/>
            <w:hideMark/>
          </w:tcPr>
          <w:p w14:paraId="2D3CE972" w14:textId="347DE70A" w:rsidR="004B2BD5" w:rsidRPr="00166A1F" w:rsidRDefault="002E0CD8"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Shelter construction</w:t>
            </w:r>
            <w:r w:rsidR="005D43D7" w:rsidRPr="00166A1F">
              <w:rPr>
                <w:rFonts w:ascii="Franklin Gothic Book" w:eastAsia="Times New Roman" w:hAnsi="Franklin Gothic Book" w:cs="Calibri"/>
                <w:lang w:val="en-GB"/>
              </w:rPr>
              <w:t>,</w:t>
            </w:r>
            <w:r w:rsidRPr="00166A1F">
              <w:rPr>
                <w:rFonts w:ascii="Franklin Gothic Book" w:eastAsia="Times New Roman" w:hAnsi="Franklin Gothic Book" w:cs="Calibri"/>
                <w:lang w:val="en-GB"/>
              </w:rPr>
              <w:t xml:space="preserve"> along with</w:t>
            </w:r>
            <w:r w:rsidR="005D43D7" w:rsidRPr="00166A1F">
              <w:rPr>
                <w:rFonts w:ascii="Franklin Gothic Book" w:eastAsia="Times New Roman" w:hAnsi="Franklin Gothic Book" w:cs="Calibri"/>
                <w:lang w:val="en-GB"/>
              </w:rPr>
              <w:t>,</w:t>
            </w:r>
            <w:r w:rsidRPr="00166A1F">
              <w:rPr>
                <w:rFonts w:ascii="Franklin Gothic Book" w:eastAsia="Times New Roman" w:hAnsi="Franklin Gothic Book" w:cs="Calibri"/>
                <w:lang w:val="en-GB"/>
              </w:rPr>
              <w:t xml:space="preserve"> placement of irrigation </w:t>
            </w:r>
            <w:r w:rsidR="005D43D7" w:rsidRPr="00166A1F">
              <w:rPr>
                <w:rFonts w:ascii="Franklin Gothic Book" w:eastAsia="Times New Roman" w:hAnsi="Franklin Gothic Book" w:cs="Calibri"/>
                <w:lang w:val="en-GB"/>
              </w:rPr>
              <w:t xml:space="preserve">channels, </w:t>
            </w:r>
            <w:r w:rsidRPr="00166A1F">
              <w:rPr>
                <w:rFonts w:ascii="Franklin Gothic Book" w:eastAsia="Times New Roman" w:hAnsi="Franklin Gothic Book" w:cs="Calibri"/>
                <w:lang w:val="en-GB"/>
              </w:rPr>
              <w:t>will occur in an area that experiences seasonal tides and could create risk of flooding</w:t>
            </w:r>
          </w:p>
        </w:tc>
      </w:tr>
      <w:tr w:rsidR="004B2BD5" w:rsidRPr="00166A1F" w14:paraId="79553C78" w14:textId="77777777" w:rsidTr="00FD3C97">
        <w:trPr>
          <w:trHeight w:val="420"/>
        </w:trPr>
        <w:tc>
          <w:tcPr>
            <w:tcW w:w="1255" w:type="dxa"/>
            <w:shd w:val="clear" w:color="000000" w:fill="BFBFBF"/>
            <w:vAlign w:val="center"/>
          </w:tcPr>
          <w:p w14:paraId="73D13C82" w14:textId="54B10B51" w:rsidR="004B2BD5" w:rsidRPr="00166A1F" w:rsidRDefault="005D43D7"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A25</w:t>
            </w:r>
          </w:p>
        </w:tc>
        <w:tc>
          <w:tcPr>
            <w:tcW w:w="2970" w:type="dxa"/>
            <w:shd w:val="clear" w:color="000000" w:fill="BFBFBF"/>
            <w:vAlign w:val="center"/>
            <w:hideMark/>
          </w:tcPr>
          <w:p w14:paraId="369F3D72" w14:textId="37F1647E" w:rsidR="004B2BD5" w:rsidRPr="00166A1F" w:rsidRDefault="005D43D7" w:rsidP="00877F2E">
            <w:pPr>
              <w:spacing w:after="0" w:line="240" w:lineRule="auto"/>
              <w:jc w:val="center"/>
              <w:rPr>
                <w:rFonts w:ascii="Franklin Gothic Book" w:eastAsia="Times New Roman" w:hAnsi="Franklin Gothic Book" w:cs="Calibri"/>
                <w:i/>
                <w:iCs/>
                <w:lang w:val="en-GB"/>
              </w:rPr>
            </w:pPr>
            <w:r w:rsidRPr="00166A1F">
              <w:rPr>
                <w:rFonts w:ascii="Franklin Gothic Book" w:eastAsia="Times New Roman" w:hAnsi="Franklin Gothic Book" w:cs="Calibri"/>
                <w:i/>
                <w:iCs/>
                <w:lang w:val="en-GB"/>
              </w:rPr>
              <w:t xml:space="preserve">SOIL, </w:t>
            </w:r>
            <w:r w:rsidR="004B2BD5" w:rsidRPr="00166A1F">
              <w:rPr>
                <w:rFonts w:ascii="Franklin Gothic Book" w:eastAsia="Times New Roman" w:hAnsi="Franklin Gothic Book" w:cs="Calibri"/>
                <w:i/>
                <w:iCs/>
                <w:lang w:val="en-GB"/>
              </w:rPr>
              <w:t>WATER AND AIR QUALITY</w:t>
            </w:r>
          </w:p>
        </w:tc>
        <w:tc>
          <w:tcPr>
            <w:tcW w:w="3865" w:type="dxa"/>
            <w:shd w:val="clear" w:color="000000" w:fill="BFBFBF"/>
            <w:vAlign w:val="center"/>
            <w:hideMark/>
          </w:tcPr>
          <w:p w14:paraId="1605188E" w14:textId="5D152D05" w:rsidR="004B2BD5" w:rsidRPr="00166A1F" w:rsidRDefault="004B2BD5" w:rsidP="00877F2E">
            <w:pPr>
              <w:spacing w:after="0" w:line="240" w:lineRule="auto"/>
              <w:jc w:val="center"/>
              <w:rPr>
                <w:rFonts w:ascii="Franklin Gothic Book" w:eastAsia="Times New Roman" w:hAnsi="Franklin Gothic Book" w:cs="Calibri"/>
                <w:i/>
                <w:iCs/>
                <w:lang w:val="en-GB"/>
              </w:rPr>
            </w:pPr>
          </w:p>
        </w:tc>
        <w:tc>
          <w:tcPr>
            <w:tcW w:w="4752" w:type="dxa"/>
            <w:shd w:val="clear" w:color="000000" w:fill="BFBFBF"/>
            <w:noWrap/>
            <w:vAlign w:val="center"/>
            <w:hideMark/>
          </w:tcPr>
          <w:p w14:paraId="5C8BC6C4" w14:textId="106CF01C" w:rsidR="004B2BD5" w:rsidRPr="00166A1F" w:rsidRDefault="004B2BD5" w:rsidP="00877F2E">
            <w:pPr>
              <w:spacing w:after="0" w:line="240" w:lineRule="auto"/>
              <w:ind w:left="432"/>
              <w:jc w:val="center"/>
              <w:rPr>
                <w:rFonts w:ascii="Franklin Gothic Book" w:eastAsia="Times New Roman" w:hAnsi="Franklin Gothic Book" w:cs="Calibri"/>
                <w:lang w:val="en-GB"/>
              </w:rPr>
            </w:pPr>
          </w:p>
        </w:tc>
      </w:tr>
      <w:tr w:rsidR="008C16EB" w:rsidRPr="00166A1F" w14:paraId="481F3737" w14:textId="77777777" w:rsidTr="00FD3C97">
        <w:trPr>
          <w:trHeight w:val="1410"/>
        </w:trPr>
        <w:tc>
          <w:tcPr>
            <w:tcW w:w="1255" w:type="dxa"/>
            <w:vAlign w:val="center"/>
          </w:tcPr>
          <w:p w14:paraId="758C2F99" w14:textId="72B90A40" w:rsidR="004B2BD5" w:rsidRPr="00166A1F" w:rsidRDefault="007D7456" w:rsidP="00877F2E">
            <w:pPr>
              <w:spacing w:after="0" w:line="240" w:lineRule="auto"/>
              <w:jc w:val="center"/>
              <w:rPr>
                <w:rFonts w:ascii="Franklin Gothic Book" w:eastAsia="Times New Roman" w:hAnsi="Franklin Gothic Book" w:cs="Calibri"/>
                <w:highlight w:val="yellow"/>
                <w:lang w:val="en-GB"/>
              </w:rPr>
            </w:pPr>
            <w:r w:rsidRPr="00166A1F">
              <w:rPr>
                <w:rFonts w:ascii="Franklin Gothic Book" w:eastAsia="Times New Roman" w:hAnsi="Franklin Gothic Book" w:cs="Calibri"/>
                <w:lang w:val="en-GB"/>
              </w:rPr>
              <w:t>A26</w:t>
            </w:r>
          </w:p>
        </w:tc>
        <w:tc>
          <w:tcPr>
            <w:tcW w:w="2970" w:type="dxa"/>
            <w:shd w:val="clear" w:color="auto" w:fill="auto"/>
            <w:vAlign w:val="center"/>
            <w:hideMark/>
          </w:tcPr>
          <w:p w14:paraId="0A4CAD49" w14:textId="40777C8E" w:rsidR="001A27F1" w:rsidRPr="00166A1F" w:rsidRDefault="001A27F1"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 xml:space="preserve">Programme activities may require the use of pesticides, </w:t>
            </w:r>
            <w:proofErr w:type="gramStart"/>
            <w:r w:rsidRPr="00166A1F">
              <w:rPr>
                <w:rFonts w:ascii="Franklin Gothic Book" w:hAnsi="Franklin Gothic Book" w:cs="Arial"/>
                <w:lang w:val="en-GB"/>
              </w:rPr>
              <w:t>fertili</w:t>
            </w:r>
            <w:r w:rsidR="00092483">
              <w:rPr>
                <w:rFonts w:ascii="Franklin Gothic Book" w:hAnsi="Franklin Gothic Book" w:cs="Arial"/>
                <w:lang w:val="en-GB"/>
              </w:rPr>
              <w:t>s</w:t>
            </w:r>
            <w:r w:rsidRPr="00166A1F">
              <w:rPr>
                <w:rFonts w:ascii="Franklin Gothic Book" w:hAnsi="Franklin Gothic Book" w:cs="Arial"/>
                <w:lang w:val="en-GB"/>
              </w:rPr>
              <w:t>ers</w:t>
            </w:r>
            <w:proofErr w:type="gramEnd"/>
            <w:r w:rsidRPr="00166A1F">
              <w:rPr>
                <w:rFonts w:ascii="Franklin Gothic Book" w:hAnsi="Franklin Gothic Book" w:cs="Arial"/>
                <w:lang w:val="en-GB"/>
              </w:rPr>
              <w:t xml:space="preserve"> or other potentially hazardous chemicals</w:t>
            </w:r>
            <w:r w:rsidR="00CF021B">
              <w:rPr>
                <w:rFonts w:ascii="Franklin Gothic Book" w:hAnsi="Franklin Gothic Book" w:cs="Arial"/>
                <w:lang w:val="en-GB"/>
              </w:rPr>
              <w:t>.</w:t>
            </w:r>
          </w:p>
          <w:p w14:paraId="55FDBDAE" w14:textId="7DE0011A" w:rsidR="004B2BD5" w:rsidRPr="00166A1F" w:rsidRDefault="004B2BD5" w:rsidP="00877F2E">
            <w:pPr>
              <w:spacing w:after="0" w:line="240" w:lineRule="auto"/>
              <w:jc w:val="center"/>
              <w:rPr>
                <w:rFonts w:ascii="Franklin Gothic Book" w:eastAsia="Times New Roman" w:hAnsi="Franklin Gothic Book" w:cs="Calibri"/>
                <w:highlight w:val="yellow"/>
                <w:lang w:val="en-GB"/>
              </w:rPr>
            </w:pPr>
          </w:p>
        </w:tc>
        <w:tc>
          <w:tcPr>
            <w:tcW w:w="3865" w:type="dxa"/>
            <w:shd w:val="clear" w:color="auto" w:fill="auto"/>
            <w:vAlign w:val="center"/>
            <w:hideMark/>
          </w:tcPr>
          <w:p w14:paraId="0262A03F" w14:textId="1C9C5C24"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Pesticides, </w:t>
            </w:r>
            <w:proofErr w:type="gramStart"/>
            <w:r w:rsidRPr="00166A1F">
              <w:rPr>
                <w:rFonts w:ascii="Franklin Gothic Book" w:eastAsia="Times New Roman" w:hAnsi="Franklin Gothic Book" w:cs="Calibri"/>
                <w:lang w:val="en-GB"/>
              </w:rPr>
              <w:t>fertili</w:t>
            </w:r>
            <w:r w:rsidR="00186F60" w:rsidRPr="00166A1F">
              <w:rPr>
                <w:rFonts w:ascii="Franklin Gothic Book" w:eastAsia="Times New Roman" w:hAnsi="Franklin Gothic Book" w:cs="Calibri"/>
                <w:lang w:val="en-GB"/>
              </w:rPr>
              <w:t>s</w:t>
            </w:r>
            <w:r w:rsidRPr="00166A1F">
              <w:rPr>
                <w:rFonts w:ascii="Franklin Gothic Book" w:eastAsia="Times New Roman" w:hAnsi="Franklin Gothic Book" w:cs="Calibri"/>
                <w:lang w:val="en-GB"/>
              </w:rPr>
              <w:t>ers</w:t>
            </w:r>
            <w:proofErr w:type="gramEnd"/>
            <w:r w:rsidRPr="00166A1F">
              <w:rPr>
                <w:rFonts w:ascii="Franklin Gothic Book" w:eastAsia="Times New Roman" w:hAnsi="Franklin Gothic Book" w:cs="Calibri"/>
                <w:lang w:val="en-GB"/>
              </w:rPr>
              <w:t xml:space="preserve"> and other hazardous chemicals may end up in the environment (</w:t>
            </w:r>
            <w:r w:rsidR="00CD3158" w:rsidRPr="00166A1F">
              <w:rPr>
                <w:rFonts w:ascii="Franklin Gothic Book" w:eastAsia="Times New Roman" w:hAnsi="Franklin Gothic Book" w:cs="Calibri"/>
                <w:lang w:val="en-GB"/>
              </w:rPr>
              <w:t xml:space="preserve">soil/ </w:t>
            </w:r>
            <w:r w:rsidRPr="00166A1F">
              <w:rPr>
                <w:rFonts w:ascii="Franklin Gothic Book" w:eastAsia="Times New Roman" w:hAnsi="Franklin Gothic Book" w:cs="Calibri"/>
                <w:lang w:val="en-GB"/>
              </w:rPr>
              <w:t>water</w:t>
            </w:r>
            <w:r w:rsidR="00186F60" w:rsidRPr="00166A1F">
              <w:rPr>
                <w:rFonts w:ascii="Franklin Gothic Book" w:eastAsia="Times New Roman" w:hAnsi="Franklin Gothic Book" w:cs="Calibri"/>
                <w:lang w:val="en-GB"/>
              </w:rPr>
              <w:t xml:space="preserve"> /</w:t>
            </w:r>
            <w:r w:rsidRPr="00166A1F">
              <w:rPr>
                <w:rFonts w:ascii="Franklin Gothic Book" w:eastAsia="Times New Roman" w:hAnsi="Franklin Gothic Book" w:cs="Calibri"/>
                <w:lang w:val="en-GB"/>
              </w:rPr>
              <w:t xml:space="preserve"> food </w:t>
            </w:r>
            <w:r w:rsidR="00186F60" w:rsidRPr="00166A1F">
              <w:rPr>
                <w:rFonts w:ascii="Franklin Gothic Book" w:eastAsia="Times New Roman" w:hAnsi="Franklin Gothic Book" w:cs="Calibri"/>
                <w:lang w:val="en-GB"/>
              </w:rPr>
              <w:t>supply</w:t>
            </w:r>
            <w:r w:rsidRPr="00166A1F">
              <w:rPr>
                <w:rFonts w:ascii="Franklin Gothic Book" w:eastAsia="Times New Roman" w:hAnsi="Franklin Gothic Book" w:cs="Calibri"/>
                <w:lang w:val="en-GB"/>
              </w:rPr>
              <w:t xml:space="preserve">), </w:t>
            </w:r>
            <w:r w:rsidR="00186F60" w:rsidRPr="00166A1F">
              <w:rPr>
                <w:rFonts w:ascii="Franklin Gothic Book" w:eastAsia="Times New Roman" w:hAnsi="Franklin Gothic Book" w:cs="Calibri"/>
                <w:lang w:val="en-GB"/>
              </w:rPr>
              <w:t>resulting in</w:t>
            </w:r>
            <w:r w:rsidRPr="00166A1F">
              <w:rPr>
                <w:rFonts w:ascii="Franklin Gothic Book" w:eastAsia="Times New Roman" w:hAnsi="Franklin Gothic Book" w:cs="Calibri"/>
                <w:lang w:val="en-GB"/>
              </w:rPr>
              <w:t xml:space="preserve"> contamination and public health issues</w:t>
            </w:r>
          </w:p>
        </w:tc>
        <w:tc>
          <w:tcPr>
            <w:tcW w:w="4752" w:type="dxa"/>
            <w:shd w:val="clear" w:color="auto" w:fill="auto"/>
            <w:vAlign w:val="center"/>
            <w:hideMark/>
          </w:tcPr>
          <w:p w14:paraId="1CAA30CF" w14:textId="65A44045" w:rsidR="004B2BD5" w:rsidRPr="00166A1F" w:rsidRDefault="004B2BD5"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Distribution of chemical fertili</w:t>
            </w:r>
            <w:r w:rsidR="00441485">
              <w:rPr>
                <w:rFonts w:ascii="Franklin Gothic Book" w:eastAsia="Times New Roman" w:hAnsi="Franklin Gothic Book" w:cs="Calibri"/>
                <w:lang w:val="en-GB"/>
              </w:rPr>
              <w:t>s</w:t>
            </w:r>
            <w:r w:rsidRPr="00166A1F">
              <w:rPr>
                <w:rFonts w:ascii="Franklin Gothic Book" w:eastAsia="Times New Roman" w:hAnsi="Franklin Gothic Book" w:cs="Calibri"/>
                <w:lang w:val="en-GB"/>
              </w:rPr>
              <w:t>ers to farmers,</w:t>
            </w:r>
            <w:r w:rsidR="006D578E" w:rsidRPr="00166A1F">
              <w:rPr>
                <w:rFonts w:ascii="Franklin Gothic Book" w:eastAsia="Times New Roman" w:hAnsi="Franklin Gothic Book" w:cs="Calibri"/>
                <w:lang w:val="en-GB"/>
              </w:rPr>
              <w:t xml:space="preserve"> may</w:t>
            </w:r>
            <w:r w:rsidRPr="00166A1F">
              <w:rPr>
                <w:rFonts w:ascii="Franklin Gothic Book" w:eastAsia="Times New Roman" w:hAnsi="Franklin Gothic Book" w:cs="Calibri"/>
                <w:lang w:val="en-GB"/>
              </w:rPr>
              <w:t xml:space="preserve"> </w:t>
            </w:r>
            <w:r w:rsidR="006D578E" w:rsidRPr="00166A1F">
              <w:rPr>
                <w:rFonts w:ascii="Franklin Gothic Book" w:eastAsia="Times New Roman" w:hAnsi="Franklin Gothic Book" w:cs="Calibri"/>
                <w:lang w:val="en-GB"/>
              </w:rPr>
              <w:t xml:space="preserve">contaminate </w:t>
            </w:r>
            <w:r w:rsidR="00CD3158" w:rsidRPr="00166A1F">
              <w:rPr>
                <w:rFonts w:ascii="Franklin Gothic Book" w:eastAsia="Times New Roman" w:hAnsi="Franklin Gothic Book" w:cs="Calibri"/>
                <w:lang w:val="en-GB"/>
              </w:rPr>
              <w:t xml:space="preserve">soils potentially </w:t>
            </w:r>
            <w:r w:rsidRPr="00166A1F">
              <w:rPr>
                <w:rFonts w:ascii="Franklin Gothic Book" w:eastAsia="Times New Roman" w:hAnsi="Franklin Gothic Book" w:cs="Calibri"/>
                <w:lang w:val="en-GB"/>
              </w:rPr>
              <w:t>caus</w:t>
            </w:r>
            <w:r w:rsidR="00CD3158" w:rsidRPr="00166A1F">
              <w:rPr>
                <w:rFonts w:ascii="Franklin Gothic Book" w:eastAsia="Times New Roman" w:hAnsi="Franklin Gothic Book" w:cs="Calibri"/>
                <w:lang w:val="en-GB"/>
              </w:rPr>
              <w:t>ing</w:t>
            </w:r>
            <w:r w:rsidRPr="00166A1F">
              <w:rPr>
                <w:rFonts w:ascii="Franklin Gothic Book" w:eastAsia="Times New Roman" w:hAnsi="Franklin Gothic Book" w:cs="Calibri"/>
                <w:lang w:val="en-GB"/>
              </w:rPr>
              <w:t xml:space="preserve"> serious public health issues</w:t>
            </w:r>
            <w:r w:rsidR="00CD3158" w:rsidRPr="00166A1F">
              <w:rPr>
                <w:rFonts w:ascii="Franklin Gothic Book" w:eastAsia="Times New Roman" w:hAnsi="Franklin Gothic Book" w:cs="Calibri"/>
                <w:lang w:val="en-GB"/>
              </w:rPr>
              <w:t xml:space="preserve"> and compromising the </w:t>
            </w:r>
            <w:r w:rsidR="00255D86" w:rsidRPr="00166A1F">
              <w:rPr>
                <w:rFonts w:ascii="Franklin Gothic Book" w:eastAsia="Times New Roman" w:hAnsi="Franklin Gothic Book" w:cs="Calibri"/>
                <w:lang w:val="en-GB"/>
              </w:rPr>
              <w:t>community’s future capacity to produce food</w:t>
            </w:r>
          </w:p>
        </w:tc>
      </w:tr>
      <w:tr w:rsidR="008C16EB" w:rsidRPr="00166A1F" w14:paraId="29AF4283" w14:textId="77777777" w:rsidTr="00FD3C97">
        <w:trPr>
          <w:trHeight w:val="1335"/>
        </w:trPr>
        <w:tc>
          <w:tcPr>
            <w:tcW w:w="1255" w:type="dxa"/>
            <w:vAlign w:val="center"/>
          </w:tcPr>
          <w:p w14:paraId="2594A314" w14:textId="4C525DD5"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lastRenderedPageBreak/>
              <w:t>A</w:t>
            </w:r>
            <w:r w:rsidR="00CD3158" w:rsidRPr="00166A1F">
              <w:rPr>
                <w:rFonts w:ascii="Franklin Gothic Book" w:eastAsia="Times New Roman" w:hAnsi="Franklin Gothic Book" w:cs="Calibri"/>
                <w:lang w:val="en-GB"/>
              </w:rPr>
              <w:t>27</w:t>
            </w:r>
          </w:p>
        </w:tc>
        <w:tc>
          <w:tcPr>
            <w:tcW w:w="2970" w:type="dxa"/>
            <w:shd w:val="clear" w:color="auto" w:fill="auto"/>
            <w:vAlign w:val="center"/>
            <w:hideMark/>
          </w:tcPr>
          <w:p w14:paraId="6D556FB3" w14:textId="234602AD" w:rsidR="00CD3158" w:rsidRPr="00166A1F" w:rsidRDefault="00CD3158"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Programme activities may involve discharging nutrients or other effluents (herbicides/ pesticides, human/animal faecal matter, grey and black water) into water bodies</w:t>
            </w:r>
            <w:r w:rsidR="00CF021B">
              <w:rPr>
                <w:rFonts w:ascii="Franklin Gothic Book" w:hAnsi="Franklin Gothic Book" w:cs="Arial"/>
                <w:lang w:val="en-GB"/>
              </w:rPr>
              <w:t>.</w:t>
            </w:r>
          </w:p>
          <w:p w14:paraId="7096046E" w14:textId="4B06CD8B"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4634ECCB" w14:textId="1BA2A396" w:rsidR="004B2BD5" w:rsidRPr="00166A1F" w:rsidRDefault="004B2BD5" w:rsidP="00877F2E">
            <w:pPr>
              <w:spacing w:after="0" w:line="240" w:lineRule="auto"/>
              <w:jc w:val="center"/>
              <w:rPr>
                <w:rFonts w:ascii="Franklin Gothic Book" w:eastAsia="Times New Roman" w:hAnsi="Franklin Gothic Book" w:cs="Calibri"/>
                <w:lang w:val="en-GB"/>
              </w:rPr>
            </w:pPr>
            <w:proofErr w:type="gramStart"/>
            <w:r w:rsidRPr="00166A1F">
              <w:rPr>
                <w:rFonts w:ascii="Franklin Gothic Book" w:eastAsia="Times New Roman" w:hAnsi="Franklin Gothic Book" w:cs="Calibri"/>
                <w:lang w:val="en-GB"/>
              </w:rPr>
              <w:t>S</w:t>
            </w:r>
            <w:r w:rsidR="007779CC">
              <w:rPr>
                <w:rFonts w:ascii="Franklin Gothic Book" w:eastAsia="Times New Roman" w:hAnsi="Franklin Gothic Book" w:cs="Calibri"/>
                <w:lang w:val="en-GB"/>
              </w:rPr>
              <w:t>imilar to</w:t>
            </w:r>
            <w:proofErr w:type="gramEnd"/>
            <w:r w:rsidR="007779CC">
              <w:rPr>
                <w:rFonts w:ascii="Franklin Gothic Book" w:eastAsia="Times New Roman" w:hAnsi="Franklin Gothic Book" w:cs="Calibri"/>
                <w:lang w:val="en-GB"/>
              </w:rPr>
              <w:t xml:space="preserve"> the above, this statement</w:t>
            </w:r>
            <w:r w:rsidRPr="00166A1F">
              <w:rPr>
                <w:rFonts w:ascii="Franklin Gothic Book" w:eastAsia="Times New Roman" w:hAnsi="Franklin Gothic Book" w:cs="Calibri"/>
                <w:lang w:val="en-GB"/>
              </w:rPr>
              <w:t xml:space="preserve"> specifically </w:t>
            </w:r>
            <w:r w:rsidR="00CF021B">
              <w:rPr>
                <w:rFonts w:ascii="Franklin Gothic Book" w:eastAsia="Times New Roman" w:hAnsi="Franklin Gothic Book" w:cs="Calibri"/>
                <w:lang w:val="en-GB"/>
              </w:rPr>
              <w:t>refers</w:t>
            </w:r>
            <w:r w:rsidR="007779CC">
              <w:rPr>
                <w:rFonts w:ascii="Franklin Gothic Book" w:eastAsia="Times New Roman" w:hAnsi="Franklin Gothic Book" w:cs="Calibri"/>
                <w:lang w:val="en-GB"/>
              </w:rPr>
              <w:t xml:space="preserve"> to </w:t>
            </w:r>
            <w:r w:rsidR="00CF021B">
              <w:rPr>
                <w:rFonts w:ascii="Franklin Gothic Book" w:eastAsia="Times New Roman" w:hAnsi="Franklin Gothic Book" w:cs="Calibri"/>
                <w:lang w:val="en-GB"/>
              </w:rPr>
              <w:t xml:space="preserve">discharge </w:t>
            </w:r>
            <w:r w:rsidRPr="00166A1F">
              <w:rPr>
                <w:rFonts w:ascii="Franklin Gothic Book" w:eastAsia="Times New Roman" w:hAnsi="Franklin Gothic Book" w:cs="Calibri"/>
                <w:lang w:val="en-GB"/>
              </w:rPr>
              <w:t>into water bodies. E.g. water contamination from sewage disposal</w:t>
            </w:r>
          </w:p>
        </w:tc>
        <w:tc>
          <w:tcPr>
            <w:tcW w:w="4752" w:type="dxa"/>
            <w:shd w:val="clear" w:color="auto" w:fill="auto"/>
            <w:vAlign w:val="center"/>
            <w:hideMark/>
          </w:tcPr>
          <w:p w14:paraId="776CF2E5" w14:textId="7350B0BF" w:rsidR="004B2BD5" w:rsidRPr="00166A1F" w:rsidRDefault="00224D46"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Handwashing stations will discharge soap residue into nearby streams potentially </w:t>
            </w:r>
            <w:r w:rsidR="00442B2A" w:rsidRPr="00166A1F">
              <w:rPr>
                <w:rFonts w:ascii="Franklin Gothic Book" w:eastAsia="Times New Roman" w:hAnsi="Franklin Gothic Book" w:cs="Calibri"/>
                <w:lang w:val="en-GB"/>
              </w:rPr>
              <w:t>leading to contamination</w:t>
            </w:r>
          </w:p>
        </w:tc>
      </w:tr>
      <w:tr w:rsidR="008C16EB" w:rsidRPr="00166A1F" w14:paraId="3CB1FB9E" w14:textId="77777777" w:rsidTr="00FD3C97">
        <w:trPr>
          <w:trHeight w:val="1575"/>
        </w:trPr>
        <w:tc>
          <w:tcPr>
            <w:tcW w:w="1255" w:type="dxa"/>
            <w:vAlign w:val="center"/>
          </w:tcPr>
          <w:p w14:paraId="2230EEB8" w14:textId="65F4252C"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w:t>
            </w:r>
            <w:r w:rsidR="00442B2A" w:rsidRPr="00166A1F">
              <w:rPr>
                <w:rFonts w:ascii="Franklin Gothic Book" w:eastAsia="Times New Roman" w:hAnsi="Franklin Gothic Book" w:cs="Calibri"/>
                <w:lang w:val="en-GB"/>
              </w:rPr>
              <w:t>28</w:t>
            </w:r>
          </w:p>
        </w:tc>
        <w:tc>
          <w:tcPr>
            <w:tcW w:w="2970" w:type="dxa"/>
            <w:shd w:val="clear" w:color="auto" w:fill="auto"/>
            <w:vAlign w:val="center"/>
            <w:hideMark/>
          </w:tcPr>
          <w:p w14:paraId="50AF362F" w14:textId="4FE16C4E" w:rsidR="00944E61" w:rsidRPr="00166A1F" w:rsidRDefault="00944E61"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Programme activities may generate waste products such as liquid sewage and/or solid waste</w:t>
            </w:r>
            <w:r w:rsidR="00CF021B">
              <w:rPr>
                <w:rFonts w:ascii="Franklin Gothic Book" w:hAnsi="Franklin Gothic Book" w:cs="Arial"/>
                <w:lang w:val="en-GB"/>
              </w:rPr>
              <w:t>.</w:t>
            </w:r>
          </w:p>
          <w:p w14:paraId="4397773A" w14:textId="670D4207"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24C5CB88" w14:textId="06CB6F93" w:rsidR="004B2BD5" w:rsidRPr="00166A1F" w:rsidRDefault="00006529"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Many programme activities do generate waste in some form or another. </w:t>
            </w:r>
            <w:r w:rsidR="00D730B8" w:rsidRPr="00166A1F">
              <w:rPr>
                <w:rFonts w:ascii="Franklin Gothic Book" w:eastAsia="Times New Roman" w:hAnsi="Franklin Gothic Book" w:cs="Calibri"/>
                <w:lang w:val="en-GB"/>
              </w:rPr>
              <w:t>In communities where waste management is an issue this can have significant consequences. For example</w:t>
            </w:r>
            <w:r w:rsidR="00CF021B">
              <w:rPr>
                <w:rFonts w:ascii="Franklin Gothic Book" w:eastAsia="Times New Roman" w:hAnsi="Franklin Gothic Book" w:cs="Calibri"/>
                <w:lang w:val="en-GB"/>
              </w:rPr>
              <w:t xml:space="preserve">, </w:t>
            </w:r>
            <w:r w:rsidR="00D730B8" w:rsidRPr="00166A1F">
              <w:rPr>
                <w:rFonts w:ascii="Franklin Gothic Book" w:eastAsia="Times New Roman" w:hAnsi="Franklin Gothic Book" w:cs="Calibri"/>
                <w:lang w:val="en-GB"/>
              </w:rPr>
              <w:t>p</w:t>
            </w:r>
            <w:r w:rsidR="004B2BD5" w:rsidRPr="00166A1F">
              <w:rPr>
                <w:rFonts w:ascii="Franklin Gothic Book" w:eastAsia="Times New Roman" w:hAnsi="Franklin Gothic Book" w:cs="Calibri"/>
                <w:lang w:val="en-GB"/>
              </w:rPr>
              <w:t>lastic packaging from humanitarian kit distribution</w:t>
            </w:r>
          </w:p>
        </w:tc>
        <w:tc>
          <w:tcPr>
            <w:tcW w:w="4752" w:type="dxa"/>
            <w:shd w:val="clear" w:color="auto" w:fill="auto"/>
            <w:vAlign w:val="center"/>
            <w:hideMark/>
          </w:tcPr>
          <w:p w14:paraId="531DE39E" w14:textId="7EC4AC67" w:rsidR="004B2BD5" w:rsidRPr="00166A1F" w:rsidRDefault="004B2BD5"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Distribution of emergency </w:t>
            </w:r>
            <w:r w:rsidR="00A03105" w:rsidRPr="00166A1F">
              <w:rPr>
                <w:rFonts w:ascii="Franklin Gothic Book" w:eastAsia="Times New Roman" w:hAnsi="Franklin Gothic Book" w:cs="Calibri"/>
                <w:lang w:val="en-GB"/>
              </w:rPr>
              <w:t xml:space="preserve">NFI </w:t>
            </w:r>
            <w:r w:rsidRPr="00166A1F">
              <w:rPr>
                <w:rFonts w:ascii="Franklin Gothic Book" w:eastAsia="Times New Roman" w:hAnsi="Franklin Gothic Book" w:cs="Calibri"/>
                <w:lang w:val="en-GB"/>
              </w:rPr>
              <w:t xml:space="preserve">kits </w:t>
            </w:r>
            <w:r w:rsidR="00A03105" w:rsidRPr="00166A1F">
              <w:rPr>
                <w:rFonts w:ascii="Franklin Gothic Book" w:eastAsia="Times New Roman" w:hAnsi="Franklin Gothic Book" w:cs="Calibri"/>
                <w:lang w:val="en-GB"/>
              </w:rPr>
              <w:t>may cause plastic pollution as t</w:t>
            </w:r>
            <w:r w:rsidRPr="00166A1F">
              <w:rPr>
                <w:rFonts w:ascii="Franklin Gothic Book" w:eastAsia="Times New Roman" w:hAnsi="Franklin Gothic Book" w:cs="Calibri"/>
                <w:lang w:val="en-GB"/>
              </w:rPr>
              <w:t xml:space="preserve">here isn't any solid waste management systems </w:t>
            </w:r>
            <w:r w:rsidR="00A03105" w:rsidRPr="00166A1F">
              <w:rPr>
                <w:rFonts w:ascii="Franklin Gothic Book" w:eastAsia="Times New Roman" w:hAnsi="Franklin Gothic Book" w:cs="Calibri"/>
                <w:lang w:val="en-GB"/>
              </w:rPr>
              <w:t>in the area</w:t>
            </w:r>
          </w:p>
        </w:tc>
      </w:tr>
      <w:tr w:rsidR="008C16EB" w:rsidRPr="00166A1F" w14:paraId="0111F797" w14:textId="77777777" w:rsidTr="00A71B19">
        <w:trPr>
          <w:trHeight w:val="1448"/>
        </w:trPr>
        <w:tc>
          <w:tcPr>
            <w:tcW w:w="1255" w:type="dxa"/>
            <w:vAlign w:val="center"/>
          </w:tcPr>
          <w:p w14:paraId="00AC2005" w14:textId="2A9F6421"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w:t>
            </w:r>
            <w:r w:rsidR="00A03105" w:rsidRPr="00166A1F">
              <w:rPr>
                <w:rFonts w:ascii="Franklin Gothic Book" w:eastAsia="Times New Roman" w:hAnsi="Franklin Gothic Book" w:cs="Calibri"/>
                <w:lang w:val="en-GB"/>
              </w:rPr>
              <w:t>29</w:t>
            </w:r>
          </w:p>
        </w:tc>
        <w:tc>
          <w:tcPr>
            <w:tcW w:w="2970" w:type="dxa"/>
            <w:shd w:val="clear" w:color="auto" w:fill="auto"/>
            <w:vAlign w:val="center"/>
            <w:hideMark/>
          </w:tcPr>
          <w:p w14:paraId="130EA05D" w14:textId="1149FFC1" w:rsidR="004B2BD5" w:rsidRPr="00166A1F" w:rsidRDefault="009D15A7" w:rsidP="00A71B19">
            <w:pPr>
              <w:spacing w:line="240" w:lineRule="auto"/>
              <w:jc w:val="center"/>
              <w:rPr>
                <w:rFonts w:ascii="Franklin Gothic Book" w:eastAsia="Times New Roman" w:hAnsi="Franklin Gothic Book" w:cs="Calibri"/>
                <w:lang w:val="en-GB"/>
              </w:rPr>
            </w:pPr>
            <w:r w:rsidRPr="00166A1F">
              <w:rPr>
                <w:rFonts w:ascii="Franklin Gothic Book" w:hAnsi="Franklin Gothic Book" w:cs="Arial"/>
                <w:lang w:val="en-GB"/>
              </w:rPr>
              <w:t xml:space="preserve">Programme activities may involve waste disposal </w:t>
            </w:r>
            <w:r w:rsidR="00BB7669" w:rsidRPr="00166A1F">
              <w:rPr>
                <w:rFonts w:ascii="Franklin Gothic Book" w:hAnsi="Franklin Gothic Book" w:cs="Arial"/>
                <w:lang w:val="en-GB"/>
              </w:rPr>
              <w:t xml:space="preserve">in </w:t>
            </w:r>
            <w:r w:rsidRPr="00166A1F">
              <w:rPr>
                <w:rFonts w:ascii="Franklin Gothic Book" w:hAnsi="Franklin Gothic Book" w:cs="Arial"/>
                <w:lang w:val="en-GB"/>
              </w:rPr>
              <w:t>nearby local water streams and/or where there are risks of infiltration to ground water via soil</w:t>
            </w:r>
            <w:r w:rsidR="00CF021B">
              <w:rPr>
                <w:rFonts w:ascii="Franklin Gothic Book" w:hAnsi="Franklin Gothic Book" w:cs="Arial"/>
                <w:lang w:val="en-GB"/>
              </w:rPr>
              <w:t>.</w:t>
            </w:r>
          </w:p>
        </w:tc>
        <w:tc>
          <w:tcPr>
            <w:tcW w:w="3865" w:type="dxa"/>
            <w:shd w:val="clear" w:color="auto" w:fill="auto"/>
            <w:vAlign w:val="center"/>
            <w:hideMark/>
          </w:tcPr>
          <w:p w14:paraId="332AB999" w14:textId="5A16EED7"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If waste is disposed near bodies of water or if disposal sites are not sealed properly, hazardous chemicals</w:t>
            </w:r>
            <w:r w:rsidR="005179D3" w:rsidRPr="00166A1F">
              <w:rPr>
                <w:rFonts w:ascii="Franklin Gothic Book" w:eastAsia="Times New Roman" w:hAnsi="Franklin Gothic Book" w:cs="Calibri"/>
                <w:lang w:val="en-GB"/>
              </w:rPr>
              <w:t>/ waste/ pollution</w:t>
            </w:r>
            <w:r w:rsidRPr="00166A1F">
              <w:rPr>
                <w:rFonts w:ascii="Franklin Gothic Book" w:eastAsia="Times New Roman" w:hAnsi="Franklin Gothic Book" w:cs="Calibri"/>
                <w:lang w:val="en-GB"/>
              </w:rPr>
              <w:t xml:space="preserve"> will seep into and pollute the water system</w:t>
            </w:r>
          </w:p>
        </w:tc>
        <w:tc>
          <w:tcPr>
            <w:tcW w:w="4752" w:type="dxa"/>
            <w:shd w:val="clear" w:color="auto" w:fill="auto"/>
            <w:vAlign w:val="center"/>
            <w:hideMark/>
          </w:tcPr>
          <w:p w14:paraId="091EE3B3" w14:textId="3CD59F06" w:rsidR="004B2BD5" w:rsidRPr="00166A1F" w:rsidRDefault="005F24DF"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P</w:t>
            </w:r>
            <w:r w:rsidR="004B2BD5" w:rsidRPr="00166A1F">
              <w:rPr>
                <w:rFonts w:ascii="Franklin Gothic Book" w:eastAsia="Times New Roman" w:hAnsi="Franklin Gothic Book" w:cs="Calibri"/>
                <w:lang w:val="en-GB"/>
              </w:rPr>
              <w:t>it latrines not lined effectively</w:t>
            </w:r>
            <w:r w:rsidRPr="00166A1F">
              <w:rPr>
                <w:rFonts w:ascii="Franklin Gothic Book" w:eastAsia="Times New Roman" w:hAnsi="Franklin Gothic Book" w:cs="Calibri"/>
                <w:lang w:val="en-GB"/>
              </w:rPr>
              <w:t xml:space="preserve"> may</w:t>
            </w:r>
            <w:r w:rsidR="004B2BD5" w:rsidRPr="00166A1F">
              <w:rPr>
                <w:rFonts w:ascii="Franklin Gothic Book" w:eastAsia="Times New Roman" w:hAnsi="Franklin Gothic Book" w:cs="Calibri"/>
                <w:lang w:val="en-GB"/>
              </w:rPr>
              <w:t xml:space="preserve"> lead to </w:t>
            </w:r>
            <w:r w:rsidRPr="00166A1F">
              <w:rPr>
                <w:rFonts w:ascii="Franklin Gothic Book" w:eastAsia="Times New Roman" w:hAnsi="Franklin Gothic Book" w:cs="Calibri"/>
                <w:lang w:val="en-GB"/>
              </w:rPr>
              <w:t>faecal</w:t>
            </w:r>
            <w:r w:rsidR="004B2BD5" w:rsidRPr="00166A1F">
              <w:rPr>
                <w:rFonts w:ascii="Franklin Gothic Book" w:eastAsia="Times New Roman" w:hAnsi="Franklin Gothic Book" w:cs="Calibri"/>
                <w:lang w:val="en-GB"/>
              </w:rPr>
              <w:t xml:space="preserve"> contamination of groundwater</w:t>
            </w:r>
            <w:r w:rsidRPr="00166A1F">
              <w:rPr>
                <w:rFonts w:ascii="Franklin Gothic Book" w:eastAsia="Times New Roman" w:hAnsi="Franklin Gothic Book" w:cs="Calibri"/>
                <w:lang w:val="en-GB"/>
              </w:rPr>
              <w:t xml:space="preserve"> sources</w:t>
            </w:r>
            <w:r w:rsidR="004B2BD5" w:rsidRPr="00166A1F">
              <w:rPr>
                <w:rFonts w:ascii="Franklin Gothic Book" w:eastAsia="Times New Roman" w:hAnsi="Franklin Gothic Book" w:cs="Calibri"/>
                <w:lang w:val="en-GB"/>
              </w:rPr>
              <w:t xml:space="preserve"> which is the </w:t>
            </w:r>
            <w:r w:rsidRPr="00166A1F">
              <w:rPr>
                <w:rFonts w:ascii="Franklin Gothic Book" w:eastAsia="Times New Roman" w:hAnsi="Franklin Gothic Book" w:cs="Calibri"/>
                <w:lang w:val="en-GB"/>
              </w:rPr>
              <w:t xml:space="preserve">only </w:t>
            </w:r>
            <w:r w:rsidR="004B2BD5" w:rsidRPr="00166A1F">
              <w:rPr>
                <w:rFonts w:ascii="Franklin Gothic Book" w:eastAsia="Times New Roman" w:hAnsi="Franklin Gothic Book" w:cs="Calibri"/>
                <w:lang w:val="en-GB"/>
              </w:rPr>
              <w:t>source of drinking water for the community</w:t>
            </w:r>
          </w:p>
        </w:tc>
      </w:tr>
      <w:tr w:rsidR="008C16EB" w:rsidRPr="00166A1F" w14:paraId="3BB9F203" w14:textId="77777777" w:rsidTr="00FD3C97">
        <w:trPr>
          <w:trHeight w:val="1515"/>
        </w:trPr>
        <w:tc>
          <w:tcPr>
            <w:tcW w:w="1255" w:type="dxa"/>
            <w:vAlign w:val="center"/>
          </w:tcPr>
          <w:p w14:paraId="6A1C870B" w14:textId="3E442D1A"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w:t>
            </w:r>
            <w:r w:rsidR="005F24DF" w:rsidRPr="00166A1F">
              <w:rPr>
                <w:rFonts w:ascii="Franklin Gothic Book" w:eastAsia="Times New Roman" w:hAnsi="Franklin Gothic Book" w:cs="Calibri"/>
                <w:lang w:val="en-GB"/>
              </w:rPr>
              <w:t>30</w:t>
            </w:r>
          </w:p>
        </w:tc>
        <w:tc>
          <w:tcPr>
            <w:tcW w:w="2970" w:type="dxa"/>
            <w:shd w:val="clear" w:color="auto" w:fill="auto"/>
            <w:vAlign w:val="center"/>
            <w:hideMark/>
          </w:tcPr>
          <w:p w14:paraId="07CDBCE0" w14:textId="32362C5D" w:rsidR="0030399E" w:rsidRPr="00166A1F" w:rsidRDefault="0030399E"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 xml:space="preserve">Programme activities may involve the use / disposal of toxic chemicals (e.g. herbicides, tar, oils, </w:t>
            </w:r>
            <w:proofErr w:type="gramStart"/>
            <w:r w:rsidRPr="00166A1F">
              <w:rPr>
                <w:rFonts w:ascii="Franklin Gothic Book" w:hAnsi="Franklin Gothic Book" w:cs="Arial"/>
                <w:lang w:val="en-GB"/>
              </w:rPr>
              <w:t>paints</w:t>
            </w:r>
            <w:proofErr w:type="gramEnd"/>
            <w:r w:rsidRPr="00166A1F">
              <w:rPr>
                <w:rFonts w:ascii="Franklin Gothic Book" w:hAnsi="Franklin Gothic Book" w:cs="Arial"/>
                <w:lang w:val="en-GB"/>
              </w:rPr>
              <w:t xml:space="preserve"> and other industrial chemicals) in the area</w:t>
            </w:r>
            <w:r w:rsidR="00D12C80">
              <w:rPr>
                <w:rFonts w:ascii="Franklin Gothic Book" w:hAnsi="Franklin Gothic Book" w:cs="Arial"/>
                <w:lang w:val="en-GB"/>
              </w:rPr>
              <w:t>.</w:t>
            </w:r>
          </w:p>
          <w:p w14:paraId="2953F9C1" w14:textId="2E77AF7C"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15A126CD" w14:textId="58830A7F" w:rsidR="004B2BD5" w:rsidRPr="00166A1F" w:rsidRDefault="00F318EE"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If programme activities </w:t>
            </w:r>
            <w:r w:rsidR="00FD2628" w:rsidRPr="00166A1F">
              <w:rPr>
                <w:rFonts w:ascii="Franklin Gothic Book" w:eastAsia="Times New Roman" w:hAnsi="Franklin Gothic Book" w:cs="Calibri"/>
                <w:lang w:val="en-GB"/>
              </w:rPr>
              <w:t>require</w:t>
            </w:r>
            <w:r w:rsidRPr="00166A1F">
              <w:rPr>
                <w:rFonts w:ascii="Franklin Gothic Book" w:eastAsia="Times New Roman" w:hAnsi="Franklin Gothic Book" w:cs="Calibri"/>
                <w:lang w:val="en-GB"/>
              </w:rPr>
              <w:t xml:space="preserve"> the use of toxic chemicals, </w:t>
            </w:r>
            <w:r w:rsidR="00FD2628">
              <w:rPr>
                <w:rFonts w:ascii="Franklin Gothic Book" w:eastAsia="Times New Roman" w:hAnsi="Franklin Gothic Book" w:cs="Calibri"/>
                <w:lang w:val="en-GB"/>
              </w:rPr>
              <w:t xml:space="preserve">first consider if there are other options, and if deemed necessary, it is </w:t>
            </w:r>
            <w:r w:rsidRPr="00166A1F">
              <w:rPr>
                <w:rFonts w:ascii="Franklin Gothic Book" w:eastAsia="Times New Roman" w:hAnsi="Franklin Gothic Book" w:cs="Calibri"/>
                <w:lang w:val="en-GB"/>
              </w:rPr>
              <w:t>the responsibility of the organisation to ensure the adequate disposal</w:t>
            </w:r>
            <w:r w:rsidR="009A54FE">
              <w:rPr>
                <w:rFonts w:ascii="Franklin Gothic Book" w:eastAsia="Times New Roman" w:hAnsi="Franklin Gothic Book" w:cs="Calibri"/>
                <w:lang w:val="en-GB"/>
              </w:rPr>
              <w:t>/ reuse</w:t>
            </w:r>
            <w:r w:rsidRPr="00166A1F">
              <w:rPr>
                <w:rFonts w:ascii="Franklin Gothic Book" w:eastAsia="Times New Roman" w:hAnsi="Franklin Gothic Book" w:cs="Calibri"/>
                <w:lang w:val="en-GB"/>
              </w:rPr>
              <w:t xml:space="preserve"> of these, even if this needs to be outsourced. In that case, consider the budget implications</w:t>
            </w:r>
          </w:p>
        </w:tc>
        <w:tc>
          <w:tcPr>
            <w:tcW w:w="4752" w:type="dxa"/>
            <w:shd w:val="clear" w:color="auto" w:fill="auto"/>
            <w:vAlign w:val="center"/>
            <w:hideMark/>
          </w:tcPr>
          <w:p w14:paraId="7908CB21" w14:textId="77777777" w:rsidR="0091462D" w:rsidRPr="00166A1F" w:rsidRDefault="0091462D" w:rsidP="00877F2E">
            <w:pPr>
              <w:spacing w:after="0" w:line="240" w:lineRule="auto"/>
              <w:ind w:left="432"/>
              <w:jc w:val="center"/>
              <w:rPr>
                <w:rFonts w:ascii="Franklin Gothic Book" w:eastAsia="Times New Roman" w:hAnsi="Franklin Gothic Book" w:cs="Calibri"/>
                <w:lang w:val="en-GB"/>
              </w:rPr>
            </w:pPr>
          </w:p>
          <w:p w14:paraId="625A429A" w14:textId="57B4127D" w:rsidR="004B2BD5" w:rsidRPr="00166A1F" w:rsidRDefault="004B2BD5"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Building debris that is removed following an </w:t>
            </w:r>
            <w:r w:rsidR="0091462D" w:rsidRPr="00166A1F">
              <w:rPr>
                <w:rFonts w:ascii="Franklin Gothic Book" w:eastAsia="Times New Roman" w:hAnsi="Franklin Gothic Book" w:cs="Calibri"/>
                <w:lang w:val="en-GB"/>
              </w:rPr>
              <w:t xml:space="preserve">      </w:t>
            </w:r>
            <w:r w:rsidRPr="00166A1F">
              <w:rPr>
                <w:rFonts w:ascii="Franklin Gothic Book" w:eastAsia="Times New Roman" w:hAnsi="Franklin Gothic Book" w:cs="Calibri"/>
                <w:lang w:val="en-GB"/>
              </w:rPr>
              <w:t xml:space="preserve">earthquake is disposed improperly </w:t>
            </w:r>
            <w:r w:rsidR="00D12C80">
              <w:rPr>
                <w:rFonts w:ascii="Franklin Gothic Book" w:eastAsia="Times New Roman" w:hAnsi="Franklin Gothic Book" w:cs="Calibri"/>
                <w:lang w:val="en-GB"/>
              </w:rPr>
              <w:t>causing pollution</w:t>
            </w:r>
          </w:p>
        </w:tc>
      </w:tr>
      <w:tr w:rsidR="008C16EB" w:rsidRPr="00166A1F" w14:paraId="2C191690" w14:textId="77777777" w:rsidTr="00FD3C97">
        <w:trPr>
          <w:trHeight w:val="1200"/>
        </w:trPr>
        <w:tc>
          <w:tcPr>
            <w:tcW w:w="1255" w:type="dxa"/>
            <w:vAlign w:val="center"/>
          </w:tcPr>
          <w:p w14:paraId="34BA0799" w14:textId="28B36F47"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A3</w:t>
            </w:r>
            <w:r w:rsidR="00F318EE" w:rsidRPr="00166A1F">
              <w:rPr>
                <w:rFonts w:ascii="Franklin Gothic Book" w:eastAsia="Times New Roman" w:hAnsi="Franklin Gothic Book" w:cs="Calibri"/>
                <w:lang w:val="en-GB"/>
              </w:rPr>
              <w:t>1</w:t>
            </w:r>
          </w:p>
        </w:tc>
        <w:tc>
          <w:tcPr>
            <w:tcW w:w="2970" w:type="dxa"/>
            <w:shd w:val="clear" w:color="auto" w:fill="auto"/>
            <w:vAlign w:val="center"/>
            <w:hideMark/>
          </w:tcPr>
          <w:p w14:paraId="541ABAC2" w14:textId="6350B54A" w:rsidR="00D9336C" w:rsidRPr="00166A1F" w:rsidRDefault="00D9336C"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Programme activities may involve hazardous substances (including large quantities of fuels) to be stored in the area</w:t>
            </w:r>
            <w:r w:rsidR="00D12C80">
              <w:rPr>
                <w:rFonts w:ascii="Franklin Gothic Book" w:hAnsi="Franklin Gothic Book" w:cs="Arial"/>
                <w:lang w:val="en-GB"/>
              </w:rPr>
              <w:t>.</w:t>
            </w:r>
          </w:p>
          <w:p w14:paraId="67863A00" w14:textId="6A9CB7C5"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236BF4D5" w14:textId="2910D2DB"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Storage of large amounts of fuel for </w:t>
            </w:r>
            <w:r w:rsidR="006501EE" w:rsidRPr="00166A1F">
              <w:rPr>
                <w:rFonts w:ascii="Franklin Gothic Book" w:eastAsia="Times New Roman" w:hAnsi="Franklin Gothic Book" w:cs="Calibri"/>
                <w:lang w:val="en-GB"/>
              </w:rPr>
              <w:t xml:space="preserve">project activities </w:t>
            </w:r>
            <w:r w:rsidR="00D12C80">
              <w:rPr>
                <w:rFonts w:ascii="Franklin Gothic Book" w:eastAsia="Times New Roman" w:hAnsi="Franklin Gothic Book" w:cs="Calibri"/>
                <w:lang w:val="en-GB"/>
              </w:rPr>
              <w:t>can lead to</w:t>
            </w:r>
            <w:r w:rsidR="006501EE" w:rsidRPr="00166A1F">
              <w:rPr>
                <w:rFonts w:ascii="Franklin Gothic Book" w:eastAsia="Times New Roman" w:hAnsi="Franklin Gothic Book" w:cs="Calibri"/>
                <w:lang w:val="en-GB"/>
              </w:rPr>
              <w:t xml:space="preserve"> increased risk</w:t>
            </w:r>
            <w:r w:rsidR="00D12C80">
              <w:rPr>
                <w:rFonts w:ascii="Franklin Gothic Book" w:eastAsia="Times New Roman" w:hAnsi="Franklin Gothic Book" w:cs="Calibri"/>
                <w:lang w:val="en-GB"/>
              </w:rPr>
              <w:t>s,</w:t>
            </w:r>
            <w:r w:rsidR="00D9336C" w:rsidRPr="00166A1F">
              <w:rPr>
                <w:rFonts w:ascii="Franklin Gothic Book" w:eastAsia="Times New Roman" w:hAnsi="Franklin Gothic Book" w:cs="Calibri"/>
                <w:lang w:val="en-GB"/>
              </w:rPr>
              <w:t xml:space="preserve"> </w:t>
            </w:r>
            <w:r w:rsidR="00686859" w:rsidRPr="00166A1F">
              <w:rPr>
                <w:rFonts w:ascii="Franklin Gothic Book" w:eastAsia="Times New Roman" w:hAnsi="Franklin Gothic Book" w:cs="Calibri"/>
                <w:lang w:val="en-GB"/>
              </w:rPr>
              <w:t>including explosions or fires</w:t>
            </w:r>
          </w:p>
        </w:tc>
        <w:tc>
          <w:tcPr>
            <w:tcW w:w="4752" w:type="dxa"/>
            <w:shd w:val="clear" w:color="auto" w:fill="auto"/>
            <w:vAlign w:val="center"/>
            <w:hideMark/>
          </w:tcPr>
          <w:p w14:paraId="7F9C5941" w14:textId="7265073A" w:rsidR="004B2BD5" w:rsidRPr="00166A1F" w:rsidRDefault="006278EE"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In the event of a fuel spill, soil/ water/habitats may be contaminated</w:t>
            </w:r>
          </w:p>
        </w:tc>
      </w:tr>
      <w:tr w:rsidR="008C16EB" w:rsidRPr="00166A1F" w14:paraId="60B522FA" w14:textId="77777777" w:rsidTr="00FD3C97">
        <w:trPr>
          <w:trHeight w:val="1275"/>
        </w:trPr>
        <w:tc>
          <w:tcPr>
            <w:tcW w:w="1255" w:type="dxa"/>
            <w:vAlign w:val="center"/>
          </w:tcPr>
          <w:p w14:paraId="3ACFE2B4" w14:textId="1A60A58B"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lastRenderedPageBreak/>
              <w:t>A3</w:t>
            </w:r>
            <w:r w:rsidR="006278EE" w:rsidRPr="00166A1F">
              <w:rPr>
                <w:rFonts w:ascii="Franklin Gothic Book" w:eastAsia="Times New Roman" w:hAnsi="Franklin Gothic Book" w:cs="Calibri"/>
                <w:lang w:val="en-GB"/>
              </w:rPr>
              <w:t>2</w:t>
            </w:r>
          </w:p>
        </w:tc>
        <w:tc>
          <w:tcPr>
            <w:tcW w:w="2970" w:type="dxa"/>
            <w:shd w:val="clear" w:color="auto" w:fill="auto"/>
            <w:vAlign w:val="center"/>
            <w:hideMark/>
          </w:tcPr>
          <w:p w14:paraId="312FC06D" w14:textId="0575D2A3" w:rsidR="001045D3" w:rsidRPr="00166A1F" w:rsidRDefault="001045D3"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Programme activities may involve water run-off from around springs or boreholes that could cause erosion</w:t>
            </w:r>
            <w:r w:rsidR="00D12C80">
              <w:rPr>
                <w:rFonts w:ascii="Franklin Gothic Book" w:hAnsi="Franklin Gothic Book" w:cs="Arial"/>
                <w:lang w:val="en-GB"/>
              </w:rPr>
              <w:t>.</w:t>
            </w:r>
          </w:p>
          <w:p w14:paraId="59836734" w14:textId="131F7E4B"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211B2E61" w14:textId="02A08889" w:rsidR="004B2BD5" w:rsidRPr="00166A1F" w:rsidRDefault="00413918"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Water run-off can create </w:t>
            </w:r>
            <w:proofErr w:type="gramStart"/>
            <w:r w:rsidRPr="00166A1F">
              <w:rPr>
                <w:rFonts w:ascii="Franklin Gothic Book" w:eastAsia="Times New Roman" w:hAnsi="Franklin Gothic Book" w:cs="Calibri"/>
                <w:lang w:val="en-GB"/>
              </w:rPr>
              <w:t>a number of</w:t>
            </w:r>
            <w:proofErr w:type="gramEnd"/>
            <w:r w:rsidRPr="00166A1F">
              <w:rPr>
                <w:rFonts w:ascii="Franklin Gothic Book" w:eastAsia="Times New Roman" w:hAnsi="Franklin Gothic Book" w:cs="Calibri"/>
                <w:lang w:val="en-GB"/>
              </w:rPr>
              <w:t xml:space="preserve"> issues relating to soil erosion, flooding or vector breeding areas</w:t>
            </w:r>
          </w:p>
        </w:tc>
        <w:tc>
          <w:tcPr>
            <w:tcW w:w="4752" w:type="dxa"/>
            <w:shd w:val="clear" w:color="auto" w:fill="auto"/>
            <w:vAlign w:val="center"/>
            <w:hideMark/>
          </w:tcPr>
          <w:p w14:paraId="2ACEF5B6" w14:textId="363691FD" w:rsidR="004B2BD5" w:rsidRPr="00166A1F" w:rsidRDefault="00973244"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7B20CD">
              <w:rPr>
                <w:rFonts w:ascii="Franklin Gothic Book" w:eastAsia="Times New Roman" w:hAnsi="Franklin Gothic Book" w:cs="Calibri"/>
                <w:lang w:val="en-GB"/>
              </w:rPr>
              <w:t>C</w:t>
            </w:r>
            <w:r w:rsidR="00413918" w:rsidRPr="007B20CD">
              <w:rPr>
                <w:rFonts w:ascii="Franklin Gothic Book" w:eastAsia="Times New Roman" w:hAnsi="Franklin Gothic Book" w:cs="Calibri"/>
                <w:lang w:val="en-GB"/>
              </w:rPr>
              <w:t>onstruction</w:t>
            </w:r>
            <w:r w:rsidRPr="007B20CD">
              <w:rPr>
                <w:rFonts w:ascii="Franklin Gothic Book" w:eastAsia="Times New Roman" w:hAnsi="Franklin Gothic Book" w:cs="Calibri"/>
                <w:lang w:val="en-GB"/>
              </w:rPr>
              <w:t xml:space="preserve"> </w:t>
            </w:r>
            <w:r w:rsidR="00F126ED" w:rsidRPr="007B20CD">
              <w:rPr>
                <w:rFonts w:ascii="Franklin Gothic Book" w:eastAsia="Times New Roman" w:hAnsi="Franklin Gothic Book" w:cs="Calibri"/>
                <w:lang w:val="en-GB"/>
              </w:rPr>
              <w:t xml:space="preserve">of handwashing stations </w:t>
            </w:r>
            <w:r w:rsidRPr="007B20CD">
              <w:rPr>
                <w:rFonts w:ascii="Franklin Gothic Book" w:eastAsia="Times New Roman" w:hAnsi="Franklin Gothic Book" w:cs="Calibri"/>
                <w:lang w:val="en-GB"/>
              </w:rPr>
              <w:t xml:space="preserve">being planned as part of a </w:t>
            </w:r>
            <w:r w:rsidR="00F126ED" w:rsidRPr="007B20CD">
              <w:rPr>
                <w:rFonts w:ascii="Franklin Gothic Book" w:eastAsia="Times New Roman" w:hAnsi="Franklin Gothic Book" w:cs="Calibri"/>
                <w:lang w:val="en-GB"/>
              </w:rPr>
              <w:t xml:space="preserve">WASH </w:t>
            </w:r>
            <w:r w:rsidRPr="007B20CD">
              <w:rPr>
                <w:rFonts w:ascii="Franklin Gothic Book" w:eastAsia="Times New Roman" w:hAnsi="Franklin Gothic Book" w:cs="Calibri"/>
                <w:lang w:val="en-GB"/>
              </w:rPr>
              <w:t xml:space="preserve">activity </w:t>
            </w:r>
            <w:r w:rsidR="00166B29" w:rsidRPr="007B20CD">
              <w:rPr>
                <w:rFonts w:ascii="Franklin Gothic Book" w:eastAsia="Times New Roman" w:hAnsi="Franklin Gothic Book" w:cs="Calibri"/>
                <w:lang w:val="en-GB"/>
              </w:rPr>
              <w:t>may</w:t>
            </w:r>
            <w:r w:rsidR="00413918" w:rsidRPr="007B20CD">
              <w:rPr>
                <w:rFonts w:ascii="Franklin Gothic Book" w:eastAsia="Times New Roman" w:hAnsi="Franklin Gothic Book" w:cs="Calibri"/>
                <w:lang w:val="en-GB"/>
              </w:rPr>
              <w:t xml:space="preserve"> create runoff which could </w:t>
            </w:r>
            <w:r w:rsidR="002A352C" w:rsidRPr="007B20CD">
              <w:rPr>
                <w:rFonts w:ascii="Franklin Gothic Book" w:eastAsia="Times New Roman" w:hAnsi="Franklin Gothic Book" w:cs="Calibri"/>
                <w:lang w:val="en-GB"/>
              </w:rPr>
              <w:t>lead to erosion around springs</w:t>
            </w:r>
          </w:p>
        </w:tc>
      </w:tr>
      <w:tr w:rsidR="008C16EB" w:rsidRPr="00166A1F" w14:paraId="388D80C2" w14:textId="77777777" w:rsidTr="00FD3C97">
        <w:trPr>
          <w:trHeight w:val="2085"/>
        </w:trPr>
        <w:tc>
          <w:tcPr>
            <w:tcW w:w="1255" w:type="dxa"/>
            <w:vAlign w:val="center"/>
          </w:tcPr>
          <w:p w14:paraId="25879267" w14:textId="5F4ECFA6"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A3</w:t>
            </w:r>
            <w:r w:rsidR="00E02101" w:rsidRPr="00166A1F">
              <w:rPr>
                <w:rFonts w:ascii="Franklin Gothic Book" w:eastAsia="Times New Roman" w:hAnsi="Franklin Gothic Book" w:cs="Calibri"/>
                <w:lang w:val="en-GB"/>
              </w:rPr>
              <w:t>3</w:t>
            </w:r>
          </w:p>
        </w:tc>
        <w:tc>
          <w:tcPr>
            <w:tcW w:w="2970" w:type="dxa"/>
            <w:shd w:val="clear" w:color="auto" w:fill="auto"/>
            <w:vAlign w:val="center"/>
            <w:hideMark/>
          </w:tcPr>
          <w:p w14:paraId="45992781" w14:textId="141E57BD" w:rsidR="009455C4" w:rsidRPr="00166A1F" w:rsidRDefault="009455C4"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 xml:space="preserve">Programme activities may </w:t>
            </w:r>
            <w:proofErr w:type="gramStart"/>
            <w:r w:rsidRPr="00166A1F">
              <w:rPr>
                <w:rFonts w:ascii="Franklin Gothic Book" w:hAnsi="Franklin Gothic Book" w:cs="Arial"/>
                <w:lang w:val="en-GB"/>
              </w:rPr>
              <w:t>impact negatively</w:t>
            </w:r>
            <w:proofErr w:type="gramEnd"/>
            <w:r w:rsidRPr="00166A1F">
              <w:rPr>
                <w:rFonts w:ascii="Franklin Gothic Book" w:hAnsi="Franklin Gothic Book" w:cs="Arial"/>
                <w:lang w:val="en-GB"/>
              </w:rPr>
              <w:t xml:space="preserve"> groundwater reservoirs (over extraction of aquifers) by continual extraction of water from boreholes, particularly during periods of drought or dry years</w:t>
            </w:r>
            <w:r w:rsidR="00D12C80">
              <w:rPr>
                <w:rFonts w:ascii="Franklin Gothic Book" w:hAnsi="Franklin Gothic Book" w:cs="Arial"/>
                <w:lang w:val="en-GB"/>
              </w:rPr>
              <w:t>.</w:t>
            </w:r>
          </w:p>
          <w:p w14:paraId="200BC530" w14:textId="6A8B215E"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01493044" w14:textId="15ACF5CE" w:rsidR="002E7327" w:rsidRPr="00166A1F" w:rsidRDefault="002E7327"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This is a problem when g</w:t>
            </w:r>
            <w:r w:rsidRPr="00166A1F">
              <w:rPr>
                <w:rFonts w:ascii="Franklin Gothic Book" w:eastAsia="Times New Roman" w:hAnsi="Franklin Gothic Book" w:cs="Calibri"/>
                <w:lang w:val="en-GB"/>
              </w:rPr>
              <w:t>roundwater extraction exceeds natural recharge rate</w:t>
            </w:r>
            <w:r w:rsidRPr="00166A1F">
              <w:rPr>
                <w:rFonts w:ascii="Franklin Gothic Book" w:eastAsia="Times New Roman" w:hAnsi="Franklin Gothic Book" w:cs="Calibri"/>
                <w:lang w:val="en-GB"/>
              </w:rPr>
              <w:t>. Understanding the recharge rate is therefore important</w:t>
            </w:r>
            <w:r w:rsidR="006D6EA2" w:rsidRPr="00166A1F">
              <w:rPr>
                <w:rFonts w:ascii="Franklin Gothic Book" w:eastAsia="Times New Roman" w:hAnsi="Franklin Gothic Book" w:cs="Calibri"/>
                <w:lang w:val="en-GB"/>
              </w:rPr>
              <w:t xml:space="preserve"> when extracting water.</w:t>
            </w:r>
          </w:p>
          <w:p w14:paraId="7E987948" w14:textId="59988544" w:rsidR="004B2BD5" w:rsidRPr="00166A1F" w:rsidRDefault="004B2BD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E.g. intensive agricultural project that is abstracting groundwater at high rates, </w:t>
            </w:r>
            <w:r w:rsidR="007D00E8" w:rsidRPr="00166A1F">
              <w:rPr>
                <w:rFonts w:ascii="Franklin Gothic Book" w:eastAsia="Times New Roman" w:hAnsi="Franklin Gothic Book" w:cs="Calibri"/>
                <w:lang w:val="en-GB"/>
              </w:rPr>
              <w:t xml:space="preserve">will have an impact on </w:t>
            </w:r>
            <w:r w:rsidR="002E7327" w:rsidRPr="00166A1F">
              <w:rPr>
                <w:rFonts w:ascii="Franklin Gothic Book" w:eastAsia="Times New Roman" w:hAnsi="Franklin Gothic Book" w:cs="Calibri"/>
                <w:lang w:val="en-GB"/>
              </w:rPr>
              <w:t>others using the watershed</w:t>
            </w:r>
          </w:p>
        </w:tc>
        <w:tc>
          <w:tcPr>
            <w:tcW w:w="4752" w:type="dxa"/>
            <w:shd w:val="clear" w:color="auto" w:fill="auto"/>
            <w:vAlign w:val="center"/>
            <w:hideMark/>
          </w:tcPr>
          <w:p w14:paraId="3A71BDDC" w14:textId="4B3D5745" w:rsidR="004B2BD5" w:rsidRPr="00166A1F" w:rsidRDefault="004B2BD5"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Drilling of boreholes for drinking water project abstracts groundwater at a high rate, leaving downstream farmers unable to irrigate their crops</w:t>
            </w:r>
          </w:p>
        </w:tc>
      </w:tr>
      <w:tr w:rsidR="006D6EA2" w:rsidRPr="00166A1F" w14:paraId="570A29BC" w14:textId="77777777" w:rsidTr="00FD3C97">
        <w:trPr>
          <w:trHeight w:val="1305"/>
        </w:trPr>
        <w:tc>
          <w:tcPr>
            <w:tcW w:w="1255" w:type="dxa"/>
            <w:vAlign w:val="center"/>
          </w:tcPr>
          <w:p w14:paraId="0C0B5764" w14:textId="404FA3BC" w:rsidR="006D6EA2" w:rsidRPr="00166A1F" w:rsidRDefault="006D6EA2"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A34</w:t>
            </w:r>
          </w:p>
        </w:tc>
        <w:tc>
          <w:tcPr>
            <w:tcW w:w="2970" w:type="dxa"/>
            <w:shd w:val="clear" w:color="auto" w:fill="auto"/>
            <w:vAlign w:val="center"/>
          </w:tcPr>
          <w:p w14:paraId="501A7106" w14:textId="5C137678" w:rsidR="006D6EA2" w:rsidRPr="00166A1F" w:rsidRDefault="006D6EA2"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 xml:space="preserve">Programme activities may affect air quality for people, </w:t>
            </w:r>
            <w:proofErr w:type="gramStart"/>
            <w:r w:rsidRPr="00166A1F">
              <w:rPr>
                <w:rFonts w:ascii="Franklin Gothic Book" w:hAnsi="Franklin Gothic Book" w:cs="Arial"/>
                <w:lang w:val="en-GB"/>
              </w:rPr>
              <w:t>animals</w:t>
            </w:r>
            <w:proofErr w:type="gramEnd"/>
            <w:r w:rsidRPr="00166A1F">
              <w:rPr>
                <w:rFonts w:ascii="Franklin Gothic Book" w:hAnsi="Franklin Gothic Book" w:cs="Arial"/>
                <w:lang w:val="en-GB"/>
              </w:rPr>
              <w:t xml:space="preserve"> and plants (dust from removal of debris, construction…)</w:t>
            </w:r>
          </w:p>
          <w:p w14:paraId="2A244DCD" w14:textId="77777777" w:rsidR="006D6EA2" w:rsidRPr="00166A1F" w:rsidRDefault="006D6EA2"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tcPr>
          <w:p w14:paraId="4DC98D56" w14:textId="7EE79303" w:rsidR="006D6EA2" w:rsidRPr="00166A1F" w:rsidRDefault="00990690"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A variety of activities can produce dust and air pollution which can negatively affect the air quality </w:t>
            </w:r>
            <w:r w:rsidR="006D6EA2" w:rsidRPr="00166A1F">
              <w:rPr>
                <w:rFonts w:ascii="Franklin Gothic Book" w:eastAsia="Times New Roman" w:hAnsi="Franklin Gothic Book" w:cs="Calibri"/>
                <w:lang w:val="en-GB"/>
              </w:rPr>
              <w:t xml:space="preserve">E.g. incinerating medical waste, </w:t>
            </w:r>
            <w:r w:rsidR="006D7163" w:rsidRPr="00166A1F">
              <w:rPr>
                <w:rFonts w:ascii="Franklin Gothic Book" w:eastAsia="Times New Roman" w:hAnsi="Franklin Gothic Book" w:cs="Calibri"/>
                <w:lang w:val="en-GB"/>
              </w:rPr>
              <w:t>dust from intensive construction/ works</w:t>
            </w:r>
            <w:r w:rsidR="00703DA5" w:rsidRPr="00166A1F">
              <w:rPr>
                <w:rFonts w:ascii="Franklin Gothic Book" w:eastAsia="Times New Roman" w:hAnsi="Franklin Gothic Book" w:cs="Calibri"/>
                <w:lang w:val="en-GB"/>
              </w:rPr>
              <w:t xml:space="preserve">, </w:t>
            </w:r>
            <w:r w:rsidR="006D6EA2" w:rsidRPr="00166A1F">
              <w:rPr>
                <w:rFonts w:ascii="Franklin Gothic Book" w:eastAsia="Times New Roman" w:hAnsi="Franklin Gothic Book" w:cs="Calibri"/>
                <w:lang w:val="en-GB"/>
              </w:rPr>
              <w:t xml:space="preserve">fuel emissions from </w:t>
            </w:r>
            <w:r w:rsidRPr="00166A1F">
              <w:rPr>
                <w:rFonts w:ascii="Franklin Gothic Book" w:eastAsia="Times New Roman" w:hAnsi="Franklin Gothic Book" w:cs="Calibri"/>
                <w:lang w:val="en-GB"/>
              </w:rPr>
              <w:t>generat</w:t>
            </w:r>
            <w:r w:rsidR="00703DA5" w:rsidRPr="00166A1F">
              <w:rPr>
                <w:rFonts w:ascii="Franklin Gothic Book" w:eastAsia="Times New Roman" w:hAnsi="Franklin Gothic Book" w:cs="Calibri"/>
                <w:lang w:val="en-GB"/>
              </w:rPr>
              <w:t>o</w:t>
            </w:r>
            <w:r w:rsidRPr="00166A1F">
              <w:rPr>
                <w:rFonts w:ascii="Franklin Gothic Book" w:eastAsia="Times New Roman" w:hAnsi="Franklin Gothic Book" w:cs="Calibri"/>
                <w:lang w:val="en-GB"/>
              </w:rPr>
              <w:t>rs</w:t>
            </w:r>
            <w:r w:rsidR="00703DA5" w:rsidRPr="00166A1F">
              <w:rPr>
                <w:rFonts w:ascii="Franklin Gothic Book" w:eastAsia="Times New Roman" w:hAnsi="Franklin Gothic Book" w:cs="Calibri"/>
                <w:lang w:val="en-GB"/>
              </w:rPr>
              <w:t>…</w:t>
            </w:r>
          </w:p>
        </w:tc>
        <w:tc>
          <w:tcPr>
            <w:tcW w:w="4752" w:type="dxa"/>
            <w:shd w:val="clear" w:color="auto" w:fill="auto"/>
            <w:vAlign w:val="center"/>
          </w:tcPr>
          <w:p w14:paraId="483FEA3E" w14:textId="275E9AF5" w:rsidR="006D6EA2" w:rsidRPr="000C4B7C" w:rsidRDefault="00683772" w:rsidP="00877F2E">
            <w:pPr>
              <w:pStyle w:val="ListParagraph"/>
              <w:numPr>
                <w:ilvl w:val="0"/>
                <w:numId w:val="1"/>
              </w:numPr>
              <w:spacing w:after="0" w:line="240" w:lineRule="auto"/>
              <w:jc w:val="center"/>
              <w:rPr>
                <w:rFonts w:ascii="Franklin Gothic Book" w:eastAsia="Times New Roman" w:hAnsi="Franklin Gothic Book" w:cs="Calibri"/>
                <w:lang w:val="en-GB"/>
              </w:rPr>
            </w:pPr>
            <w:r w:rsidRPr="000C4B7C">
              <w:rPr>
                <w:rFonts w:ascii="Franklin Gothic Book" w:eastAsia="Times New Roman" w:hAnsi="Franklin Gothic Book" w:cs="Calibri"/>
                <w:lang w:val="en-GB"/>
              </w:rPr>
              <w:t>Heavy rec</w:t>
            </w:r>
            <w:r w:rsidR="00BF333C" w:rsidRPr="000C4B7C">
              <w:rPr>
                <w:rFonts w:ascii="Franklin Gothic Book" w:eastAsia="Times New Roman" w:hAnsi="Franklin Gothic Book" w:cs="Calibri"/>
                <w:lang w:val="en-GB"/>
              </w:rPr>
              <w:t>onstruction</w:t>
            </w:r>
            <w:r w:rsidRPr="000C4B7C">
              <w:rPr>
                <w:rFonts w:ascii="Franklin Gothic Book" w:eastAsia="Times New Roman" w:hAnsi="Franklin Gothic Book" w:cs="Calibri"/>
                <w:lang w:val="en-GB"/>
              </w:rPr>
              <w:t xml:space="preserve"> in the earthquake affected area</w:t>
            </w:r>
            <w:r w:rsidR="00BF333C" w:rsidRPr="000C4B7C">
              <w:rPr>
                <w:rFonts w:ascii="Franklin Gothic Book" w:eastAsia="Times New Roman" w:hAnsi="Franklin Gothic Book" w:cs="Calibri"/>
                <w:lang w:val="en-GB"/>
              </w:rPr>
              <w:t xml:space="preserve"> will increase dust and debris </w:t>
            </w:r>
            <w:r w:rsidRPr="000C4B7C">
              <w:rPr>
                <w:rFonts w:ascii="Franklin Gothic Book" w:eastAsia="Times New Roman" w:hAnsi="Franklin Gothic Book" w:cs="Calibri"/>
                <w:lang w:val="en-GB"/>
              </w:rPr>
              <w:t xml:space="preserve">potentially </w:t>
            </w:r>
            <w:r w:rsidR="00BF333C" w:rsidRPr="000C4B7C">
              <w:rPr>
                <w:rFonts w:ascii="Franklin Gothic Book" w:eastAsia="Times New Roman" w:hAnsi="Franklin Gothic Book" w:cs="Calibri"/>
                <w:lang w:val="en-GB"/>
              </w:rPr>
              <w:t>result</w:t>
            </w:r>
            <w:r w:rsidRPr="000C4B7C">
              <w:rPr>
                <w:rFonts w:ascii="Franklin Gothic Book" w:eastAsia="Times New Roman" w:hAnsi="Franklin Gothic Book" w:cs="Calibri"/>
                <w:lang w:val="en-GB"/>
              </w:rPr>
              <w:t>ing</w:t>
            </w:r>
            <w:r w:rsidR="00BF333C" w:rsidRPr="000C4B7C">
              <w:rPr>
                <w:rFonts w:ascii="Franklin Gothic Book" w:eastAsia="Times New Roman" w:hAnsi="Franklin Gothic Book" w:cs="Calibri"/>
                <w:lang w:val="en-GB"/>
              </w:rPr>
              <w:t xml:space="preserve"> in respiratory issues </w:t>
            </w:r>
            <w:r w:rsidRPr="000C4B7C">
              <w:rPr>
                <w:rFonts w:ascii="Franklin Gothic Book" w:eastAsia="Times New Roman" w:hAnsi="Franklin Gothic Book" w:cs="Calibri"/>
                <w:lang w:val="en-GB"/>
              </w:rPr>
              <w:t>for</w:t>
            </w:r>
            <w:r w:rsidR="00BF333C" w:rsidRPr="000C4B7C">
              <w:rPr>
                <w:rFonts w:ascii="Franklin Gothic Book" w:eastAsia="Times New Roman" w:hAnsi="Franklin Gothic Book" w:cs="Calibri"/>
                <w:lang w:val="en-GB"/>
              </w:rPr>
              <w:t xml:space="preserve"> nearby residents</w:t>
            </w:r>
          </w:p>
        </w:tc>
      </w:tr>
      <w:tr w:rsidR="006D6EA2" w:rsidRPr="00166A1F" w14:paraId="6BA27C62" w14:textId="77777777" w:rsidTr="00FD3C97">
        <w:trPr>
          <w:trHeight w:val="1305"/>
        </w:trPr>
        <w:tc>
          <w:tcPr>
            <w:tcW w:w="1255" w:type="dxa"/>
            <w:vAlign w:val="center"/>
          </w:tcPr>
          <w:p w14:paraId="502067C3" w14:textId="57668B74" w:rsidR="006D6EA2" w:rsidRPr="00166A1F" w:rsidRDefault="006D6EA2"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A35</w:t>
            </w:r>
          </w:p>
        </w:tc>
        <w:tc>
          <w:tcPr>
            <w:tcW w:w="2970" w:type="dxa"/>
            <w:shd w:val="clear" w:color="auto" w:fill="auto"/>
            <w:vAlign w:val="center"/>
          </w:tcPr>
          <w:p w14:paraId="7F970240" w14:textId="77777777" w:rsidR="00BF333C" w:rsidRPr="00166A1F" w:rsidRDefault="00BF333C"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 xml:space="preserve">Programme activities involves heavy machinery which may create noise or safety </w:t>
            </w:r>
            <w:proofErr w:type="gramStart"/>
            <w:r w:rsidRPr="00166A1F">
              <w:rPr>
                <w:rFonts w:ascii="Franklin Gothic Book" w:hAnsi="Franklin Gothic Book" w:cs="Arial"/>
                <w:lang w:val="en-GB"/>
              </w:rPr>
              <w:t>concerns</w:t>
            </w:r>
            <w:proofErr w:type="gramEnd"/>
          </w:p>
          <w:p w14:paraId="0639882C" w14:textId="77777777" w:rsidR="006D6EA2" w:rsidRPr="00166A1F" w:rsidRDefault="006D6EA2"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tcPr>
          <w:p w14:paraId="6829BBC6" w14:textId="736B688A" w:rsidR="006D6EA2" w:rsidRPr="00166A1F" w:rsidRDefault="00683772"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Heavy machinery can cause </w:t>
            </w:r>
            <w:r w:rsidR="00E86222" w:rsidRPr="00166A1F">
              <w:rPr>
                <w:rFonts w:ascii="Franklin Gothic Book" w:eastAsia="Times New Roman" w:hAnsi="Franklin Gothic Book" w:cs="Calibri"/>
                <w:lang w:val="en-GB"/>
              </w:rPr>
              <w:t>various security concerns including noise pollutio</w:t>
            </w:r>
            <w:r w:rsidR="001A5AB3" w:rsidRPr="00166A1F">
              <w:rPr>
                <w:rFonts w:ascii="Franklin Gothic Book" w:eastAsia="Times New Roman" w:hAnsi="Franklin Gothic Book" w:cs="Calibri"/>
                <w:lang w:val="en-GB"/>
              </w:rPr>
              <w:t>n which depending on the area can be significantly disturbing (e.g. nearby school/ hospital …)</w:t>
            </w:r>
          </w:p>
        </w:tc>
        <w:tc>
          <w:tcPr>
            <w:tcW w:w="4752" w:type="dxa"/>
            <w:shd w:val="clear" w:color="auto" w:fill="auto"/>
            <w:vAlign w:val="center"/>
          </w:tcPr>
          <w:p w14:paraId="24159930" w14:textId="314FFABF" w:rsidR="006D6EA2" w:rsidRPr="000C4B7C" w:rsidRDefault="00D5059B" w:rsidP="00877F2E">
            <w:pPr>
              <w:pStyle w:val="ListParagraph"/>
              <w:numPr>
                <w:ilvl w:val="0"/>
                <w:numId w:val="1"/>
              </w:numPr>
              <w:spacing w:after="0" w:line="240" w:lineRule="auto"/>
              <w:jc w:val="center"/>
              <w:rPr>
                <w:rFonts w:ascii="Franklin Gothic Book" w:eastAsia="Times New Roman" w:hAnsi="Franklin Gothic Book" w:cs="Calibri"/>
                <w:lang w:val="en-GB"/>
              </w:rPr>
            </w:pPr>
            <w:r w:rsidRPr="000C4B7C">
              <w:rPr>
                <w:rFonts w:ascii="Franklin Gothic Book" w:eastAsia="Times New Roman" w:hAnsi="Franklin Gothic Book" w:cs="Calibri"/>
                <w:lang w:val="en-GB"/>
              </w:rPr>
              <w:t xml:space="preserve">Tractors and other heavy machinery will be used to fill </w:t>
            </w:r>
            <w:r w:rsidR="00C607F9" w:rsidRPr="000C4B7C">
              <w:rPr>
                <w:rFonts w:ascii="Franklin Gothic Book" w:eastAsia="Times New Roman" w:hAnsi="Franklin Gothic Book" w:cs="Calibri"/>
                <w:lang w:val="en-GB"/>
              </w:rPr>
              <w:t>a flooded site outside the school potentially</w:t>
            </w:r>
            <w:r w:rsidR="00036D69" w:rsidRPr="000C4B7C">
              <w:rPr>
                <w:rFonts w:ascii="Franklin Gothic Book" w:eastAsia="Times New Roman" w:hAnsi="Franklin Gothic Book" w:cs="Calibri"/>
                <w:lang w:val="en-GB"/>
              </w:rPr>
              <w:t xml:space="preserve"> disrupting class and</w:t>
            </w:r>
            <w:r w:rsidR="00C607F9" w:rsidRPr="000C4B7C">
              <w:rPr>
                <w:rFonts w:ascii="Franklin Gothic Book" w:eastAsia="Times New Roman" w:hAnsi="Franklin Gothic Book" w:cs="Calibri"/>
                <w:lang w:val="en-GB"/>
              </w:rPr>
              <w:t xml:space="preserve"> exposing </w:t>
            </w:r>
            <w:proofErr w:type="gramStart"/>
            <w:r w:rsidR="00C607F9" w:rsidRPr="000C4B7C">
              <w:rPr>
                <w:rFonts w:ascii="Franklin Gothic Book" w:eastAsia="Times New Roman" w:hAnsi="Franklin Gothic Book" w:cs="Calibri"/>
                <w:lang w:val="en-GB"/>
              </w:rPr>
              <w:t>children</w:t>
            </w:r>
            <w:r w:rsidR="00460F29">
              <w:rPr>
                <w:rFonts w:ascii="Franklin Gothic Book" w:eastAsia="Times New Roman" w:hAnsi="Franklin Gothic Book" w:cs="Calibri"/>
                <w:lang w:val="en-GB"/>
              </w:rPr>
              <w:t>;</w:t>
            </w:r>
            <w:proofErr w:type="gramEnd"/>
            <w:r w:rsidR="00036D69" w:rsidRPr="000C4B7C">
              <w:rPr>
                <w:rFonts w:ascii="Franklin Gothic Book" w:eastAsia="Times New Roman" w:hAnsi="Franklin Gothic Book" w:cs="Calibri"/>
                <w:lang w:val="en-GB"/>
              </w:rPr>
              <w:t xml:space="preserve"> </w:t>
            </w:r>
            <w:r w:rsidR="00C607F9" w:rsidRPr="000C4B7C">
              <w:rPr>
                <w:rFonts w:ascii="Franklin Gothic Book" w:eastAsia="Times New Roman" w:hAnsi="Franklin Gothic Book" w:cs="Calibri"/>
                <w:lang w:val="en-GB"/>
              </w:rPr>
              <w:t>putting their safety at risk</w:t>
            </w:r>
          </w:p>
        </w:tc>
      </w:tr>
      <w:tr w:rsidR="008C16EB" w:rsidRPr="00166A1F" w14:paraId="4C5D4A6B" w14:textId="77777777" w:rsidTr="00FD3C97">
        <w:trPr>
          <w:trHeight w:val="1305"/>
        </w:trPr>
        <w:tc>
          <w:tcPr>
            <w:tcW w:w="1255" w:type="dxa"/>
            <w:vAlign w:val="center"/>
          </w:tcPr>
          <w:p w14:paraId="20B17C35" w14:textId="7D5F4657"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A3</w:t>
            </w:r>
            <w:r w:rsidR="006D6EA2" w:rsidRPr="00166A1F">
              <w:rPr>
                <w:rFonts w:ascii="Franklin Gothic Book" w:eastAsia="Times New Roman" w:hAnsi="Franklin Gothic Book" w:cs="Calibri"/>
                <w:lang w:val="en-GB"/>
              </w:rPr>
              <w:t>6</w:t>
            </w:r>
          </w:p>
        </w:tc>
        <w:tc>
          <w:tcPr>
            <w:tcW w:w="2970" w:type="dxa"/>
            <w:shd w:val="clear" w:color="auto" w:fill="auto"/>
            <w:vAlign w:val="center"/>
            <w:hideMark/>
          </w:tcPr>
          <w:p w14:paraId="2791522B" w14:textId="6453471A" w:rsidR="004B2BD5" w:rsidRPr="00166A1F" w:rsidRDefault="002F723B"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Procurement of materials for programme activities (plastics, wood, rocks, sand…) may cause any of the above listed statements outside of the programme target areas</w:t>
            </w:r>
            <w:r w:rsidR="00460F29">
              <w:rPr>
                <w:rFonts w:ascii="Franklin Gothic Book" w:hAnsi="Franklin Gothic Book" w:cs="Arial"/>
                <w:lang w:val="en-GB"/>
              </w:rPr>
              <w:t>.</w:t>
            </w:r>
          </w:p>
        </w:tc>
        <w:tc>
          <w:tcPr>
            <w:tcW w:w="3865" w:type="dxa"/>
            <w:shd w:val="clear" w:color="auto" w:fill="auto"/>
            <w:vAlign w:val="center"/>
            <w:hideMark/>
          </w:tcPr>
          <w:p w14:paraId="0D09FE3C" w14:textId="7977C1C1" w:rsidR="004B2BD5" w:rsidRPr="00166A1F" w:rsidRDefault="002F723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Procuring</w:t>
            </w:r>
            <w:r w:rsidR="00963337" w:rsidRPr="00166A1F">
              <w:rPr>
                <w:rFonts w:ascii="Franklin Gothic Book" w:eastAsia="Times New Roman" w:hAnsi="Franklin Gothic Book" w:cs="Calibri"/>
                <w:lang w:val="en-GB"/>
              </w:rPr>
              <w:t xml:space="preserve"> </w:t>
            </w:r>
            <w:r w:rsidRPr="00166A1F">
              <w:rPr>
                <w:rFonts w:ascii="Franklin Gothic Book" w:eastAsia="Times New Roman" w:hAnsi="Franklin Gothic Book" w:cs="Calibri"/>
                <w:lang w:val="en-GB"/>
              </w:rPr>
              <w:t xml:space="preserve">materials for </w:t>
            </w:r>
            <w:r w:rsidR="005911D2" w:rsidRPr="00166A1F">
              <w:rPr>
                <w:rFonts w:ascii="Franklin Gothic Book" w:eastAsia="Times New Roman" w:hAnsi="Franklin Gothic Book" w:cs="Calibri"/>
                <w:lang w:val="en-GB"/>
              </w:rPr>
              <w:t xml:space="preserve">project activities </w:t>
            </w:r>
            <w:r w:rsidR="00963337" w:rsidRPr="00166A1F">
              <w:rPr>
                <w:rFonts w:ascii="Franklin Gothic Book" w:eastAsia="Times New Roman" w:hAnsi="Franklin Gothic Book" w:cs="Calibri"/>
                <w:lang w:val="en-GB"/>
              </w:rPr>
              <w:t xml:space="preserve">will have an environmental impact. For instance, </w:t>
            </w:r>
            <w:r w:rsidR="00B16844" w:rsidRPr="00166A1F">
              <w:rPr>
                <w:rFonts w:ascii="Franklin Gothic Book" w:eastAsia="Times New Roman" w:hAnsi="Franklin Gothic Book" w:cs="Calibri"/>
                <w:lang w:val="en-GB"/>
              </w:rPr>
              <w:t>plastic p</w:t>
            </w:r>
            <w:r w:rsidR="00B16844" w:rsidRPr="00166A1F">
              <w:rPr>
                <w:rFonts w:ascii="Franklin Gothic Book" w:eastAsia="Times New Roman" w:hAnsi="Franklin Gothic Book" w:cs="Calibri"/>
                <w:lang w:val="en-GB"/>
              </w:rPr>
              <w:t xml:space="preserve">ackaging from humanitarian distributions </w:t>
            </w:r>
            <w:r w:rsidR="00B16844" w:rsidRPr="00166A1F">
              <w:rPr>
                <w:rFonts w:ascii="Franklin Gothic Book" w:eastAsia="Times New Roman" w:hAnsi="Franklin Gothic Book" w:cs="Calibri"/>
                <w:lang w:val="en-GB"/>
              </w:rPr>
              <w:t xml:space="preserve">may </w:t>
            </w:r>
            <w:r w:rsidR="00B16844" w:rsidRPr="00166A1F">
              <w:rPr>
                <w:rFonts w:ascii="Franklin Gothic Book" w:eastAsia="Times New Roman" w:hAnsi="Franklin Gothic Book" w:cs="Calibri"/>
                <w:lang w:val="en-GB"/>
              </w:rPr>
              <w:t>end up in other communities' environment</w:t>
            </w:r>
          </w:p>
        </w:tc>
        <w:tc>
          <w:tcPr>
            <w:tcW w:w="4752" w:type="dxa"/>
            <w:shd w:val="clear" w:color="auto" w:fill="auto"/>
            <w:vAlign w:val="center"/>
            <w:hideMark/>
          </w:tcPr>
          <w:p w14:paraId="536B09A1" w14:textId="7918E32B" w:rsidR="004B2BD5" w:rsidRPr="00166A1F" w:rsidRDefault="0091462D" w:rsidP="00877F2E">
            <w:pPr>
              <w:spacing w:after="0" w:line="240" w:lineRule="auto"/>
              <w:ind w:left="432" w:hanging="360"/>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     </w:t>
            </w:r>
            <w:r w:rsidR="002F723B" w:rsidRPr="00166A1F">
              <w:rPr>
                <w:rFonts w:ascii="Franklin Gothic Book" w:eastAsia="Times New Roman" w:hAnsi="Franklin Gothic Book" w:cs="Calibri"/>
                <w:lang w:val="en-GB"/>
              </w:rPr>
              <w:t xml:space="preserve">A shelter reconstruction project is leading to increase demand for wood </w:t>
            </w:r>
            <w:r w:rsidR="005911D2" w:rsidRPr="00166A1F">
              <w:rPr>
                <w:rFonts w:ascii="Franklin Gothic Book" w:eastAsia="Times New Roman" w:hAnsi="Franklin Gothic Book" w:cs="Calibri"/>
                <w:lang w:val="en-GB"/>
              </w:rPr>
              <w:t>leading to pressures on neighbouring settlement’s forests</w:t>
            </w:r>
          </w:p>
        </w:tc>
      </w:tr>
      <w:tr w:rsidR="008C16EB" w:rsidRPr="00166A1F" w14:paraId="466C50E3" w14:textId="77777777" w:rsidTr="00FD3C97">
        <w:trPr>
          <w:trHeight w:val="1140"/>
        </w:trPr>
        <w:tc>
          <w:tcPr>
            <w:tcW w:w="1255" w:type="dxa"/>
            <w:vAlign w:val="center"/>
          </w:tcPr>
          <w:p w14:paraId="3B0BFA6A" w14:textId="3127AAF7"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lastRenderedPageBreak/>
              <w:t>A3</w:t>
            </w:r>
            <w:r w:rsidR="00AB64B0" w:rsidRPr="00166A1F">
              <w:rPr>
                <w:rFonts w:ascii="Franklin Gothic Book" w:eastAsia="Times New Roman" w:hAnsi="Franklin Gothic Book" w:cs="Calibri"/>
                <w:lang w:val="en-GB"/>
              </w:rPr>
              <w:t>7</w:t>
            </w:r>
          </w:p>
        </w:tc>
        <w:tc>
          <w:tcPr>
            <w:tcW w:w="2970" w:type="dxa"/>
            <w:shd w:val="clear" w:color="auto" w:fill="auto"/>
            <w:vAlign w:val="center"/>
            <w:hideMark/>
          </w:tcPr>
          <w:p w14:paraId="5DFFF438" w14:textId="11CD929D" w:rsidR="001E166F" w:rsidRPr="00166A1F" w:rsidRDefault="001E166F"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The programme activities may present risks of contaminating ground water sources through infiltration of contaminated surface water</w:t>
            </w:r>
            <w:r w:rsidR="00DB30C7">
              <w:rPr>
                <w:rFonts w:ascii="Franklin Gothic Book" w:hAnsi="Franklin Gothic Book" w:cs="Arial"/>
                <w:lang w:val="en-GB"/>
              </w:rPr>
              <w:t>.</w:t>
            </w:r>
          </w:p>
          <w:p w14:paraId="31FCB80C" w14:textId="41B7CC23"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472D81A5" w14:textId="7B81085B" w:rsidR="004B2BD5" w:rsidRPr="00166A1F" w:rsidRDefault="001E166F"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This is particularly an issue for many WASH projects that may </w:t>
            </w:r>
            <w:r w:rsidR="00A76C13" w:rsidRPr="00166A1F">
              <w:rPr>
                <w:rFonts w:ascii="Franklin Gothic Book" w:eastAsia="Times New Roman" w:hAnsi="Franklin Gothic Book" w:cs="Calibri"/>
                <w:lang w:val="en-GB"/>
              </w:rPr>
              <w:t>release residue into the environment</w:t>
            </w:r>
          </w:p>
        </w:tc>
        <w:tc>
          <w:tcPr>
            <w:tcW w:w="4752" w:type="dxa"/>
            <w:shd w:val="clear" w:color="auto" w:fill="auto"/>
            <w:vAlign w:val="center"/>
            <w:hideMark/>
          </w:tcPr>
          <w:p w14:paraId="37D37640" w14:textId="202A94C7" w:rsidR="004B2BD5" w:rsidRPr="00166A1F" w:rsidRDefault="00DC4500"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Black and grey water from WASH activities can pollute ground water sources compromising water quality</w:t>
            </w:r>
          </w:p>
        </w:tc>
      </w:tr>
      <w:tr w:rsidR="004B2BD5" w:rsidRPr="00166A1F" w14:paraId="2B9B54E9" w14:textId="77777777" w:rsidTr="00FD3C97">
        <w:trPr>
          <w:trHeight w:val="375"/>
        </w:trPr>
        <w:tc>
          <w:tcPr>
            <w:tcW w:w="1255" w:type="dxa"/>
            <w:shd w:val="clear" w:color="000000" w:fill="BFBFBF"/>
            <w:vAlign w:val="center"/>
          </w:tcPr>
          <w:p w14:paraId="355F8EA9" w14:textId="77777777" w:rsidR="004B2BD5" w:rsidRPr="00166A1F" w:rsidRDefault="004B2BD5" w:rsidP="00877F2E">
            <w:pPr>
              <w:spacing w:after="0" w:line="240" w:lineRule="auto"/>
              <w:jc w:val="center"/>
              <w:rPr>
                <w:rFonts w:ascii="Franklin Gothic Book" w:eastAsia="Times New Roman" w:hAnsi="Franklin Gothic Book" w:cs="Calibri"/>
                <w:i/>
                <w:iCs/>
                <w:lang w:val="en-GB"/>
              </w:rPr>
            </w:pPr>
          </w:p>
        </w:tc>
        <w:tc>
          <w:tcPr>
            <w:tcW w:w="2970" w:type="dxa"/>
            <w:shd w:val="clear" w:color="000000" w:fill="BFBFBF"/>
            <w:vAlign w:val="center"/>
            <w:hideMark/>
          </w:tcPr>
          <w:p w14:paraId="7BEE570D" w14:textId="0ECBA402" w:rsidR="004B2BD5" w:rsidRPr="00166A1F" w:rsidRDefault="004B2BD5" w:rsidP="00877F2E">
            <w:pPr>
              <w:spacing w:after="0" w:line="240" w:lineRule="auto"/>
              <w:jc w:val="center"/>
              <w:rPr>
                <w:rFonts w:ascii="Franklin Gothic Book" w:eastAsia="Times New Roman" w:hAnsi="Franklin Gothic Book" w:cs="Calibri"/>
                <w:i/>
                <w:iCs/>
                <w:lang w:val="en-GB"/>
              </w:rPr>
            </w:pPr>
            <w:r w:rsidRPr="00166A1F">
              <w:rPr>
                <w:rFonts w:ascii="Franklin Gothic Book" w:eastAsia="Times New Roman" w:hAnsi="Franklin Gothic Book" w:cs="Calibri"/>
                <w:i/>
                <w:iCs/>
                <w:lang w:val="en-GB"/>
              </w:rPr>
              <w:t>CLIMATE CHANGE AND NATURAL HAZARDS</w:t>
            </w:r>
          </w:p>
        </w:tc>
        <w:tc>
          <w:tcPr>
            <w:tcW w:w="3865" w:type="dxa"/>
            <w:shd w:val="clear" w:color="000000" w:fill="BFBFBF"/>
            <w:vAlign w:val="center"/>
            <w:hideMark/>
          </w:tcPr>
          <w:p w14:paraId="018E7534" w14:textId="1C9A6ABD"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4752" w:type="dxa"/>
            <w:shd w:val="clear" w:color="000000" w:fill="BFBFBF"/>
            <w:noWrap/>
            <w:vAlign w:val="center"/>
            <w:hideMark/>
          </w:tcPr>
          <w:p w14:paraId="5132F985" w14:textId="6AFDA355" w:rsidR="004B2BD5" w:rsidRPr="00166A1F" w:rsidRDefault="004B2BD5" w:rsidP="00877F2E">
            <w:pPr>
              <w:spacing w:after="0" w:line="240" w:lineRule="auto"/>
              <w:ind w:left="432" w:hanging="360"/>
              <w:jc w:val="center"/>
              <w:rPr>
                <w:rFonts w:ascii="Franklin Gothic Book" w:eastAsia="Times New Roman" w:hAnsi="Franklin Gothic Book" w:cs="Calibri"/>
                <w:lang w:val="en-GB"/>
              </w:rPr>
            </w:pPr>
          </w:p>
        </w:tc>
      </w:tr>
      <w:tr w:rsidR="008C16EB" w:rsidRPr="00166A1F" w14:paraId="5672FED9" w14:textId="77777777" w:rsidTr="00FD3C97">
        <w:trPr>
          <w:trHeight w:val="2190"/>
        </w:trPr>
        <w:tc>
          <w:tcPr>
            <w:tcW w:w="1255" w:type="dxa"/>
            <w:vAlign w:val="center"/>
          </w:tcPr>
          <w:p w14:paraId="04BBB1CC" w14:textId="43A9591B"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w:t>
            </w:r>
            <w:r w:rsidR="002B0F71" w:rsidRPr="00166A1F">
              <w:rPr>
                <w:rFonts w:ascii="Franklin Gothic Book" w:eastAsia="Times New Roman" w:hAnsi="Franklin Gothic Book" w:cs="Calibri"/>
                <w:lang w:val="en-GB"/>
              </w:rPr>
              <w:t>38</w:t>
            </w:r>
          </w:p>
        </w:tc>
        <w:tc>
          <w:tcPr>
            <w:tcW w:w="2970" w:type="dxa"/>
            <w:shd w:val="clear" w:color="auto" w:fill="auto"/>
            <w:vAlign w:val="center"/>
            <w:hideMark/>
          </w:tcPr>
          <w:p w14:paraId="54EB0C82" w14:textId="167E3BBF" w:rsidR="00BB3BD9" w:rsidRPr="00166A1F" w:rsidRDefault="00BB3BD9"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Programme activities and/ or related operations may potentially have additional negative consequences on the natural environment and increase GHG emissions contributing to (long term) climate change</w:t>
            </w:r>
            <w:r w:rsidR="00DB30C7">
              <w:rPr>
                <w:rFonts w:ascii="Franklin Gothic Book" w:hAnsi="Franklin Gothic Book" w:cs="Arial"/>
                <w:lang w:val="en-GB"/>
              </w:rPr>
              <w:t>.</w:t>
            </w:r>
          </w:p>
          <w:p w14:paraId="01153BAD" w14:textId="0103821B"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269F04D6" w14:textId="1F6FE972" w:rsidR="004B2BD5" w:rsidRPr="00166A1F" w:rsidRDefault="00DE167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Everything we do has a carbon footprint</w:t>
            </w:r>
            <w:r w:rsidR="00DB30C7" w:rsidRPr="00166A1F">
              <w:rPr>
                <w:rFonts w:ascii="Franklin Gothic Book" w:eastAsia="Times New Roman" w:hAnsi="Franklin Gothic Book" w:cs="Calibri"/>
                <w:lang w:val="en-GB"/>
              </w:rPr>
              <w:t xml:space="preserve"> </w:t>
            </w:r>
            <w:r w:rsidR="00DB30C7" w:rsidRPr="00166A1F">
              <w:rPr>
                <w:rFonts w:ascii="Franklin Gothic Book" w:eastAsia="Times New Roman" w:hAnsi="Franklin Gothic Book" w:cs="Calibri"/>
                <w:lang w:val="en-GB"/>
              </w:rPr>
              <w:t>either directly or indirectly,</w:t>
            </w:r>
            <w:r w:rsidR="00DB30C7">
              <w:rPr>
                <w:rFonts w:ascii="Franklin Gothic Book" w:eastAsia="Times New Roman" w:hAnsi="Franklin Gothic Book" w:cs="Calibri"/>
                <w:lang w:val="en-GB"/>
              </w:rPr>
              <w:t xml:space="preserve"> </w:t>
            </w:r>
            <w:r w:rsidR="00DB30C7" w:rsidRPr="00166A1F">
              <w:rPr>
                <w:rFonts w:ascii="Franklin Gothic Book" w:eastAsia="Times New Roman" w:hAnsi="Franklin Gothic Book" w:cs="Calibri"/>
                <w:lang w:val="en-GB"/>
              </w:rPr>
              <w:t xml:space="preserve">through the release of greenhouse gases (carbon dioxide, methane, nitrous oxide, hydrofluorocarbons, </w:t>
            </w:r>
            <w:proofErr w:type="gramStart"/>
            <w:r w:rsidR="00DB30C7" w:rsidRPr="00166A1F">
              <w:rPr>
                <w:rFonts w:ascii="Franklin Gothic Book" w:eastAsia="Times New Roman" w:hAnsi="Franklin Gothic Book" w:cs="Calibri"/>
                <w:lang w:val="en-GB"/>
              </w:rPr>
              <w:t>perfluorocarbons</w:t>
            </w:r>
            <w:proofErr w:type="gramEnd"/>
            <w:r w:rsidR="00DB30C7" w:rsidRPr="00166A1F">
              <w:rPr>
                <w:rFonts w:ascii="Franklin Gothic Book" w:eastAsia="Times New Roman" w:hAnsi="Franklin Gothic Book" w:cs="Calibri"/>
                <w:lang w:val="en-GB"/>
              </w:rPr>
              <w:t xml:space="preserve"> and sulphur hexafluoride)</w:t>
            </w:r>
            <w:r w:rsidR="009E5137">
              <w:rPr>
                <w:rFonts w:ascii="Franklin Gothic Book" w:eastAsia="Times New Roman" w:hAnsi="Franklin Gothic Book" w:cs="Calibri"/>
                <w:lang w:val="en-GB"/>
              </w:rPr>
              <w:t xml:space="preserve">. </w:t>
            </w:r>
            <w:r w:rsidR="00DB30C7">
              <w:rPr>
                <w:rFonts w:ascii="Franklin Gothic Book" w:eastAsia="Times New Roman" w:hAnsi="Franklin Gothic Book" w:cs="Calibri"/>
                <w:lang w:val="en-GB"/>
              </w:rPr>
              <w:t>W</w:t>
            </w:r>
            <w:r w:rsidRPr="00166A1F">
              <w:rPr>
                <w:rFonts w:ascii="Franklin Gothic Book" w:eastAsia="Times New Roman" w:hAnsi="Franklin Gothic Book" w:cs="Calibri"/>
                <w:lang w:val="en-GB"/>
              </w:rPr>
              <w:t>e should consider this</w:t>
            </w:r>
            <w:r w:rsidR="00DB30C7">
              <w:rPr>
                <w:rFonts w:ascii="Franklin Gothic Book" w:eastAsia="Times New Roman" w:hAnsi="Franklin Gothic Book" w:cs="Calibri"/>
                <w:lang w:val="en-GB"/>
              </w:rPr>
              <w:t>,</w:t>
            </w:r>
            <w:r w:rsidRPr="00166A1F">
              <w:rPr>
                <w:rFonts w:ascii="Franklin Gothic Book" w:eastAsia="Times New Roman" w:hAnsi="Franklin Gothic Book" w:cs="Calibri"/>
                <w:lang w:val="en-GB"/>
              </w:rPr>
              <w:t xml:space="preserve"> </w:t>
            </w:r>
            <w:r w:rsidR="00936461" w:rsidRPr="00166A1F">
              <w:rPr>
                <w:rFonts w:ascii="Franklin Gothic Book" w:eastAsia="Times New Roman" w:hAnsi="Franklin Gothic Book" w:cs="Calibri"/>
                <w:lang w:val="en-GB"/>
              </w:rPr>
              <w:t xml:space="preserve">particularly </w:t>
            </w:r>
            <w:proofErr w:type="gramStart"/>
            <w:r w:rsidR="00936461" w:rsidRPr="00166A1F">
              <w:rPr>
                <w:rFonts w:ascii="Franklin Gothic Book" w:eastAsia="Times New Roman" w:hAnsi="Franklin Gothic Book" w:cs="Calibri"/>
                <w:lang w:val="en-GB"/>
              </w:rPr>
              <w:t>in regards to</w:t>
            </w:r>
            <w:proofErr w:type="gramEnd"/>
            <w:r w:rsidR="00936461" w:rsidRPr="00166A1F">
              <w:rPr>
                <w:rFonts w:ascii="Franklin Gothic Book" w:eastAsia="Times New Roman" w:hAnsi="Franklin Gothic Book" w:cs="Calibri"/>
                <w:lang w:val="en-GB"/>
              </w:rPr>
              <w:t xml:space="preserve"> the impact of our operations</w:t>
            </w:r>
            <w:r w:rsidR="00DB30C7">
              <w:rPr>
                <w:rFonts w:ascii="Franklin Gothic Book" w:eastAsia="Times New Roman" w:hAnsi="Franklin Gothic Book" w:cs="Calibri"/>
                <w:lang w:val="en-GB"/>
              </w:rPr>
              <w:t>.</w:t>
            </w:r>
          </w:p>
        </w:tc>
        <w:tc>
          <w:tcPr>
            <w:tcW w:w="4752" w:type="dxa"/>
            <w:shd w:val="clear" w:color="auto" w:fill="auto"/>
            <w:vAlign w:val="center"/>
            <w:hideMark/>
          </w:tcPr>
          <w:p w14:paraId="7D00B710" w14:textId="610F7B20" w:rsidR="00975715" w:rsidRPr="00166A1F" w:rsidRDefault="00975715" w:rsidP="00877F2E">
            <w:pPr>
              <w:pStyle w:val="ListParagraph"/>
              <w:numPr>
                <w:ilvl w:val="0"/>
                <w:numId w:val="1"/>
              </w:numPr>
              <w:spacing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Diesel generators used as power source in refugee camps will results in increased greenhouse gas emissions, along with high </w:t>
            </w:r>
            <w:proofErr w:type="gramStart"/>
            <w:r w:rsidRPr="00166A1F">
              <w:rPr>
                <w:rFonts w:ascii="Franklin Gothic Book" w:eastAsia="Times New Roman" w:hAnsi="Franklin Gothic Book" w:cs="Calibri"/>
                <w:lang w:val="en-GB"/>
              </w:rPr>
              <w:t>cost</w:t>
            </w:r>
            <w:r w:rsidR="006D0030" w:rsidRPr="00166A1F">
              <w:rPr>
                <w:rFonts w:ascii="Franklin Gothic Book" w:eastAsia="Times New Roman" w:hAnsi="Franklin Gothic Book" w:cs="Calibri"/>
                <w:lang w:val="en-GB"/>
              </w:rPr>
              <w:t>s</w:t>
            </w:r>
            <w:proofErr w:type="gramEnd"/>
          </w:p>
          <w:p w14:paraId="3D8946EE" w14:textId="1FCFABDB" w:rsidR="004B2BD5" w:rsidRPr="00166A1F" w:rsidRDefault="004B2BD5" w:rsidP="00877F2E">
            <w:pPr>
              <w:spacing w:after="0" w:line="240" w:lineRule="auto"/>
              <w:ind w:left="72"/>
              <w:jc w:val="center"/>
              <w:rPr>
                <w:rFonts w:ascii="Franklin Gothic Book" w:eastAsia="Times New Roman" w:hAnsi="Franklin Gothic Book" w:cs="Calibri"/>
                <w:lang w:val="en-GB"/>
              </w:rPr>
            </w:pPr>
          </w:p>
        </w:tc>
      </w:tr>
      <w:tr w:rsidR="008C16EB" w:rsidRPr="00166A1F" w14:paraId="33AC2CF9" w14:textId="77777777" w:rsidTr="00FD3C97">
        <w:trPr>
          <w:trHeight w:val="2025"/>
        </w:trPr>
        <w:tc>
          <w:tcPr>
            <w:tcW w:w="1255" w:type="dxa"/>
            <w:vAlign w:val="center"/>
          </w:tcPr>
          <w:p w14:paraId="3DFEF7D9" w14:textId="235B6DBE"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w:t>
            </w:r>
            <w:r w:rsidR="00EB40D5" w:rsidRPr="00166A1F">
              <w:rPr>
                <w:rFonts w:ascii="Franklin Gothic Book" w:eastAsia="Times New Roman" w:hAnsi="Franklin Gothic Book" w:cs="Calibri"/>
                <w:lang w:val="en-GB"/>
              </w:rPr>
              <w:t>39</w:t>
            </w:r>
          </w:p>
        </w:tc>
        <w:tc>
          <w:tcPr>
            <w:tcW w:w="2970" w:type="dxa"/>
            <w:shd w:val="clear" w:color="auto" w:fill="auto"/>
            <w:vAlign w:val="center"/>
            <w:hideMark/>
          </w:tcPr>
          <w:p w14:paraId="2A04C569" w14:textId="7FE4CD10" w:rsidR="00FB099F" w:rsidRPr="00166A1F" w:rsidRDefault="00FB099F"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Programme activities are located near areas that are prone to vector disease outbreaks (e.g. mosquitos, chikungunya, malaria, dengue, zika, bilharzias etc.)</w:t>
            </w:r>
            <w:r w:rsidR="00D45D78">
              <w:rPr>
                <w:rFonts w:ascii="Franklin Gothic Book" w:hAnsi="Franklin Gothic Book" w:cs="Arial"/>
                <w:lang w:val="en-GB"/>
              </w:rPr>
              <w:t>.</w:t>
            </w:r>
          </w:p>
          <w:p w14:paraId="14A7C006" w14:textId="6E880018" w:rsidR="004B2BD5" w:rsidRPr="00166A1F" w:rsidRDefault="004B2BD5" w:rsidP="00877F2E">
            <w:pPr>
              <w:spacing w:after="0" w:line="240" w:lineRule="auto"/>
              <w:jc w:val="center"/>
              <w:rPr>
                <w:rFonts w:ascii="Franklin Gothic Book" w:eastAsia="Times New Roman" w:hAnsi="Franklin Gothic Book" w:cs="Calibri"/>
                <w:lang w:val="en-GB"/>
              </w:rPr>
            </w:pPr>
          </w:p>
        </w:tc>
        <w:tc>
          <w:tcPr>
            <w:tcW w:w="3865" w:type="dxa"/>
            <w:shd w:val="clear" w:color="auto" w:fill="auto"/>
            <w:vAlign w:val="center"/>
            <w:hideMark/>
          </w:tcPr>
          <w:p w14:paraId="027E5CF5" w14:textId="058DD5C3" w:rsidR="004B2BD5" w:rsidRPr="00166A1F" w:rsidRDefault="00C417C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Holding </w:t>
            </w:r>
            <w:r w:rsidR="000A05CF" w:rsidRPr="00166A1F">
              <w:rPr>
                <w:rFonts w:ascii="Franklin Gothic Book" w:eastAsia="Times New Roman" w:hAnsi="Franklin Gothic Book" w:cs="Calibri"/>
                <w:lang w:val="en-GB"/>
              </w:rPr>
              <w:t>activities</w:t>
            </w:r>
            <w:r w:rsidRPr="00166A1F">
              <w:rPr>
                <w:rFonts w:ascii="Franklin Gothic Book" w:eastAsia="Times New Roman" w:hAnsi="Franklin Gothic Book" w:cs="Calibri"/>
                <w:lang w:val="en-GB"/>
              </w:rPr>
              <w:t xml:space="preserve"> in areas that are prone to vector borne diseases can</w:t>
            </w:r>
            <w:r w:rsidR="000A05CF" w:rsidRPr="00166A1F">
              <w:rPr>
                <w:rFonts w:ascii="Franklin Gothic Book" w:eastAsia="Times New Roman" w:hAnsi="Franklin Gothic Book" w:cs="Calibri"/>
                <w:lang w:val="en-GB"/>
              </w:rPr>
              <w:t>, if not properly planned, increase stagnant water in the area, further exposing people to vector borne diseases</w:t>
            </w:r>
          </w:p>
        </w:tc>
        <w:tc>
          <w:tcPr>
            <w:tcW w:w="4752" w:type="dxa"/>
            <w:shd w:val="clear" w:color="auto" w:fill="auto"/>
            <w:vAlign w:val="center"/>
            <w:hideMark/>
          </w:tcPr>
          <w:p w14:paraId="44C0CE03" w14:textId="21B01D83" w:rsidR="004B2BD5" w:rsidRPr="00166A1F" w:rsidRDefault="0091462D" w:rsidP="00877F2E">
            <w:pPr>
              <w:spacing w:after="0" w:line="240" w:lineRule="auto"/>
              <w:ind w:left="432" w:hanging="360"/>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      </w:t>
            </w:r>
            <w:r w:rsidR="000A05CF" w:rsidRPr="00166A1F">
              <w:rPr>
                <w:rFonts w:ascii="Franklin Gothic Book" w:eastAsia="Times New Roman" w:hAnsi="Franklin Gothic Book" w:cs="Calibri"/>
                <w:lang w:val="en-GB"/>
              </w:rPr>
              <w:t xml:space="preserve">Hand washing stations in a COVID response intervention </w:t>
            </w:r>
            <w:r w:rsidR="00116082" w:rsidRPr="00166A1F">
              <w:rPr>
                <w:rFonts w:ascii="Franklin Gothic Book" w:eastAsia="Times New Roman" w:hAnsi="Franklin Gothic Book" w:cs="Calibri"/>
                <w:lang w:val="en-GB"/>
              </w:rPr>
              <w:t>may result in stagnant water around faucets</w:t>
            </w:r>
            <w:r w:rsidR="0091190C" w:rsidRPr="00166A1F">
              <w:rPr>
                <w:rFonts w:ascii="Franklin Gothic Book" w:eastAsia="Times New Roman" w:hAnsi="Franklin Gothic Book" w:cs="Calibri"/>
                <w:lang w:val="en-GB"/>
              </w:rPr>
              <w:t>. If not addresses this can increase people’s exposure to malaria which is highly prevalent in the area</w:t>
            </w:r>
          </w:p>
        </w:tc>
      </w:tr>
      <w:tr w:rsidR="008C16EB" w:rsidRPr="00166A1F" w14:paraId="23653E84" w14:textId="77777777" w:rsidTr="00FD3C97">
        <w:trPr>
          <w:trHeight w:val="2310"/>
        </w:trPr>
        <w:tc>
          <w:tcPr>
            <w:tcW w:w="1255" w:type="dxa"/>
            <w:vAlign w:val="center"/>
          </w:tcPr>
          <w:p w14:paraId="659735E4" w14:textId="4623CC31" w:rsidR="004B2BD5" w:rsidRPr="00166A1F" w:rsidRDefault="008C16EB"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A4</w:t>
            </w:r>
            <w:r w:rsidR="0091190C" w:rsidRPr="00166A1F">
              <w:rPr>
                <w:rFonts w:ascii="Franklin Gothic Book" w:eastAsia="Times New Roman" w:hAnsi="Franklin Gothic Book" w:cs="Calibri"/>
                <w:lang w:val="en-GB"/>
              </w:rPr>
              <w:t>0</w:t>
            </w:r>
          </w:p>
        </w:tc>
        <w:tc>
          <w:tcPr>
            <w:tcW w:w="2970" w:type="dxa"/>
            <w:shd w:val="clear" w:color="auto" w:fill="auto"/>
            <w:vAlign w:val="center"/>
            <w:hideMark/>
          </w:tcPr>
          <w:p w14:paraId="07ADCE0F" w14:textId="079BE397" w:rsidR="00951F79" w:rsidRPr="00166A1F" w:rsidRDefault="00951F79" w:rsidP="00877F2E">
            <w:pPr>
              <w:spacing w:line="240" w:lineRule="auto"/>
              <w:jc w:val="center"/>
              <w:rPr>
                <w:rFonts w:ascii="Franklin Gothic Book" w:hAnsi="Franklin Gothic Book" w:cs="Arial"/>
                <w:lang w:val="en-GB"/>
              </w:rPr>
            </w:pPr>
            <w:r w:rsidRPr="00166A1F">
              <w:rPr>
                <w:rFonts w:ascii="Franklin Gothic Book" w:hAnsi="Franklin Gothic Book" w:cs="Arial"/>
                <w:lang w:val="en-GB"/>
              </w:rPr>
              <w:t>Is the proposed programme site located in an area prone to climate-related or other natural hazards</w:t>
            </w:r>
            <w:r w:rsidR="00D45D78">
              <w:rPr>
                <w:rFonts w:ascii="Franklin Gothic Book" w:hAnsi="Franklin Gothic Book" w:cs="Arial"/>
                <w:lang w:val="en-GB"/>
              </w:rPr>
              <w:t>.</w:t>
            </w:r>
          </w:p>
          <w:p w14:paraId="6F461BCE" w14:textId="665D5428" w:rsidR="004B2BD5" w:rsidRPr="00166A1F" w:rsidRDefault="004B2BD5" w:rsidP="00877F2E">
            <w:pPr>
              <w:spacing w:after="0" w:line="240" w:lineRule="auto"/>
              <w:jc w:val="center"/>
              <w:rPr>
                <w:rFonts w:ascii="Franklin Gothic Book" w:eastAsia="Times New Roman" w:hAnsi="Franklin Gothic Book" w:cs="Calibri"/>
                <w:sz w:val="20"/>
                <w:szCs w:val="20"/>
                <w:lang w:val="en-GB"/>
              </w:rPr>
            </w:pPr>
          </w:p>
        </w:tc>
        <w:tc>
          <w:tcPr>
            <w:tcW w:w="3865" w:type="dxa"/>
            <w:shd w:val="clear" w:color="auto" w:fill="auto"/>
            <w:vAlign w:val="center"/>
            <w:hideMark/>
          </w:tcPr>
          <w:p w14:paraId="6FA59562" w14:textId="2D715CB6" w:rsidR="004B2BD5" w:rsidRPr="00166A1F" w:rsidRDefault="00975715" w:rsidP="00877F2E">
            <w:pPr>
              <w:spacing w:after="0" w:line="240" w:lineRule="auto"/>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Many </w:t>
            </w:r>
            <w:r w:rsidR="00D45D78">
              <w:rPr>
                <w:rFonts w:ascii="Franklin Gothic Book" w:eastAsia="Times New Roman" w:hAnsi="Franklin Gothic Book" w:cs="Calibri"/>
                <w:lang w:val="en-GB"/>
              </w:rPr>
              <w:t xml:space="preserve">of the communities we serve </w:t>
            </w:r>
            <w:r w:rsidRPr="00166A1F">
              <w:rPr>
                <w:rFonts w:ascii="Franklin Gothic Book" w:eastAsia="Times New Roman" w:hAnsi="Franklin Gothic Book" w:cs="Calibri"/>
                <w:lang w:val="en-GB"/>
              </w:rPr>
              <w:t xml:space="preserve">may already </w:t>
            </w:r>
            <w:proofErr w:type="gramStart"/>
            <w:r w:rsidRPr="00166A1F">
              <w:rPr>
                <w:rFonts w:ascii="Franklin Gothic Book" w:eastAsia="Times New Roman" w:hAnsi="Franklin Gothic Book" w:cs="Calibri"/>
                <w:lang w:val="en-GB"/>
              </w:rPr>
              <w:t>be located in</w:t>
            </w:r>
            <w:proofErr w:type="gramEnd"/>
            <w:r w:rsidRPr="00166A1F">
              <w:rPr>
                <w:rFonts w:ascii="Franklin Gothic Book" w:eastAsia="Times New Roman" w:hAnsi="Franklin Gothic Book" w:cs="Calibri"/>
                <w:lang w:val="en-GB"/>
              </w:rPr>
              <w:t xml:space="preserve"> hazard prone areas.</w:t>
            </w:r>
            <w:r w:rsidR="00791656" w:rsidRPr="00166A1F">
              <w:rPr>
                <w:rFonts w:ascii="Franklin Gothic Book" w:eastAsia="Times New Roman" w:hAnsi="Franklin Gothic Book" w:cs="Calibri"/>
                <w:lang w:val="en-GB"/>
              </w:rPr>
              <w:t xml:space="preserve"> I</w:t>
            </w:r>
            <w:r w:rsidRPr="00166A1F">
              <w:rPr>
                <w:rFonts w:ascii="Franklin Gothic Book" w:eastAsia="Times New Roman" w:hAnsi="Franklin Gothic Book" w:cs="Calibri"/>
                <w:lang w:val="en-GB"/>
              </w:rPr>
              <w:t xml:space="preserve">f </w:t>
            </w:r>
            <w:r w:rsidR="00791656" w:rsidRPr="00166A1F">
              <w:rPr>
                <w:rFonts w:ascii="Franklin Gothic Book" w:eastAsia="Times New Roman" w:hAnsi="Franklin Gothic Book" w:cs="Calibri"/>
                <w:lang w:val="en-GB"/>
              </w:rPr>
              <w:t>DRR</w:t>
            </w:r>
            <w:r w:rsidRPr="00166A1F">
              <w:rPr>
                <w:rFonts w:ascii="Franklin Gothic Book" w:eastAsia="Times New Roman" w:hAnsi="Franklin Gothic Book" w:cs="Calibri"/>
                <w:lang w:val="en-GB"/>
              </w:rPr>
              <w:t xml:space="preserve"> is not a goal of the project, there needs to be additional considerations prior to undertaking specific activities</w:t>
            </w:r>
            <w:r w:rsidR="00951F79" w:rsidRPr="00166A1F">
              <w:rPr>
                <w:rFonts w:ascii="Franklin Gothic Book" w:eastAsia="Times New Roman" w:hAnsi="Franklin Gothic Book" w:cs="Calibri"/>
                <w:lang w:val="en-GB"/>
              </w:rPr>
              <w:t xml:space="preserve"> </w:t>
            </w:r>
            <w:r w:rsidR="00791656" w:rsidRPr="00166A1F">
              <w:rPr>
                <w:rFonts w:ascii="Franklin Gothic Book" w:eastAsia="Times New Roman" w:hAnsi="Franklin Gothic Book" w:cs="Calibri"/>
                <w:lang w:val="en-GB"/>
              </w:rPr>
              <w:t xml:space="preserve">in the area </w:t>
            </w:r>
            <w:r w:rsidR="00951F79" w:rsidRPr="00166A1F">
              <w:rPr>
                <w:rFonts w:ascii="Franklin Gothic Book" w:eastAsia="Times New Roman" w:hAnsi="Franklin Gothic Book" w:cs="Calibri"/>
                <w:lang w:val="en-GB"/>
              </w:rPr>
              <w:t xml:space="preserve">to ensure we are not further exposing </w:t>
            </w:r>
            <w:r w:rsidR="00877F2E">
              <w:rPr>
                <w:rFonts w:ascii="Franklin Gothic Book" w:eastAsia="Times New Roman" w:hAnsi="Franklin Gothic Book" w:cs="Calibri"/>
                <w:lang w:val="en-GB"/>
              </w:rPr>
              <w:t xml:space="preserve">communities </w:t>
            </w:r>
            <w:r w:rsidR="00951F79" w:rsidRPr="00166A1F">
              <w:rPr>
                <w:rFonts w:ascii="Franklin Gothic Book" w:eastAsia="Times New Roman" w:hAnsi="Franklin Gothic Book" w:cs="Calibri"/>
                <w:lang w:val="en-GB"/>
              </w:rPr>
              <w:t xml:space="preserve">to </w:t>
            </w:r>
            <w:r w:rsidR="00A04A22" w:rsidRPr="00166A1F">
              <w:rPr>
                <w:rFonts w:ascii="Franklin Gothic Book" w:eastAsia="Times New Roman" w:hAnsi="Franklin Gothic Book" w:cs="Calibri"/>
                <w:lang w:val="en-GB"/>
              </w:rPr>
              <w:t>hazards. For instance, a project s</w:t>
            </w:r>
            <w:r w:rsidR="00A04A22" w:rsidRPr="00166A1F">
              <w:rPr>
                <w:rFonts w:ascii="Franklin Gothic Book" w:eastAsia="Times New Roman" w:hAnsi="Franklin Gothic Book" w:cs="Calibri"/>
                <w:lang w:val="en-GB"/>
              </w:rPr>
              <w:t>ite next to buildings damaged by an earthquake is at risk of experiencing aftershocks or another earthquake</w:t>
            </w:r>
          </w:p>
        </w:tc>
        <w:tc>
          <w:tcPr>
            <w:tcW w:w="4752" w:type="dxa"/>
            <w:shd w:val="clear" w:color="auto" w:fill="auto"/>
            <w:vAlign w:val="center"/>
            <w:hideMark/>
          </w:tcPr>
          <w:p w14:paraId="3E60D201" w14:textId="2D4E551C" w:rsidR="004B2BD5" w:rsidRPr="00166A1F" w:rsidRDefault="00AD40C7" w:rsidP="00877F2E">
            <w:pPr>
              <w:pStyle w:val="ListParagraph"/>
              <w:numPr>
                <w:ilvl w:val="0"/>
                <w:numId w:val="1"/>
              </w:numPr>
              <w:spacing w:after="0" w:line="240" w:lineRule="auto"/>
              <w:ind w:left="432"/>
              <w:jc w:val="center"/>
              <w:rPr>
                <w:rFonts w:ascii="Franklin Gothic Book" w:eastAsia="Times New Roman" w:hAnsi="Franklin Gothic Book" w:cs="Calibri"/>
                <w:lang w:val="en-GB"/>
              </w:rPr>
            </w:pPr>
            <w:r w:rsidRPr="00166A1F">
              <w:rPr>
                <w:rFonts w:ascii="Franklin Gothic Book" w:eastAsia="Times New Roman" w:hAnsi="Franklin Gothic Book" w:cs="Calibri"/>
                <w:lang w:val="en-GB"/>
              </w:rPr>
              <w:t xml:space="preserve">Building </w:t>
            </w:r>
            <w:r w:rsidR="004F787B" w:rsidRPr="00166A1F">
              <w:rPr>
                <w:rFonts w:ascii="Franklin Gothic Book" w:eastAsia="Times New Roman" w:hAnsi="Franklin Gothic Book" w:cs="Calibri"/>
                <w:lang w:val="en-GB"/>
              </w:rPr>
              <w:t xml:space="preserve">in slopes can </w:t>
            </w:r>
            <w:r w:rsidR="008C0C05" w:rsidRPr="00166A1F">
              <w:rPr>
                <w:rFonts w:ascii="Franklin Gothic Book" w:eastAsia="Times New Roman" w:hAnsi="Franklin Gothic Book" w:cs="Calibri"/>
                <w:lang w:val="en-GB"/>
              </w:rPr>
              <w:t xml:space="preserve">increase </w:t>
            </w:r>
            <w:r w:rsidR="004F787B" w:rsidRPr="00166A1F">
              <w:rPr>
                <w:rFonts w:ascii="Franklin Gothic Book" w:eastAsia="Times New Roman" w:hAnsi="Franklin Gothic Book" w:cs="Calibri"/>
                <w:lang w:val="en-GB"/>
              </w:rPr>
              <w:t>exposure to landslides</w:t>
            </w:r>
          </w:p>
        </w:tc>
      </w:tr>
    </w:tbl>
    <w:p w14:paraId="1D9CAD47" w14:textId="77777777" w:rsidR="00B4529A" w:rsidRPr="00166A1F" w:rsidRDefault="00B4529A" w:rsidP="00A71B19">
      <w:pPr>
        <w:spacing w:line="240" w:lineRule="auto"/>
        <w:rPr>
          <w:lang w:val="en-GB"/>
        </w:rPr>
      </w:pPr>
    </w:p>
    <w:sectPr w:rsidR="007204A7" w:rsidRPr="00166A1F" w:rsidSect="00760059">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2454" w14:textId="77777777" w:rsidR="002C70FA" w:rsidRDefault="002C70FA" w:rsidP="00FF7278">
      <w:pPr>
        <w:spacing w:after="0" w:line="240" w:lineRule="auto"/>
      </w:pPr>
      <w:r>
        <w:separator/>
      </w:r>
    </w:p>
  </w:endnote>
  <w:endnote w:type="continuationSeparator" w:id="0">
    <w:p w14:paraId="07C6A1F0" w14:textId="77777777" w:rsidR="002C70FA" w:rsidRDefault="002C70FA" w:rsidP="00FF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148E" w14:textId="77777777" w:rsidR="002C70FA" w:rsidRDefault="002C70FA" w:rsidP="00FF7278">
      <w:pPr>
        <w:spacing w:after="0" w:line="240" w:lineRule="auto"/>
      </w:pPr>
      <w:r>
        <w:separator/>
      </w:r>
    </w:p>
  </w:footnote>
  <w:footnote w:type="continuationSeparator" w:id="0">
    <w:p w14:paraId="4BA9FD84" w14:textId="77777777" w:rsidR="002C70FA" w:rsidRDefault="002C70FA" w:rsidP="00FF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9FB1" w14:textId="782D0C9C" w:rsidR="00FF7278" w:rsidRDefault="00FF7278">
    <w:pPr>
      <w:pStyle w:val="Header"/>
    </w:pPr>
    <w:r>
      <w:t xml:space="preserve">Environmental Stewardship Tool </w:t>
    </w:r>
    <w:r w:rsidR="00A65394">
      <w:t>Support</w:t>
    </w:r>
    <w:r>
      <w:t xml:space="preserve"> Sheet – Additional Guidance for Tier 1 and Tier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71A79"/>
    <w:multiLevelType w:val="hybridMultilevel"/>
    <w:tmpl w:val="F45AE240"/>
    <w:lvl w:ilvl="0" w:tplc="318292EC">
      <w:numFmt w:val="bullet"/>
      <w:lvlText w:val="-"/>
      <w:lvlJc w:val="left"/>
      <w:pPr>
        <w:ind w:left="720" w:hanging="360"/>
      </w:pPr>
      <w:rPr>
        <w:rFonts w:ascii="Franklin Gothic Book" w:eastAsia="Times New Roman" w:hAnsi="Franklin Gothic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3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zMjC0MLawsDCyNDNV0lEKTi0uzszPAykwqgUAbCxluCwAAAA="/>
  </w:docVars>
  <w:rsids>
    <w:rsidRoot w:val="00760059"/>
    <w:rsid w:val="000062F1"/>
    <w:rsid w:val="00006529"/>
    <w:rsid w:val="00011550"/>
    <w:rsid w:val="00031121"/>
    <w:rsid w:val="00036D69"/>
    <w:rsid w:val="00042F97"/>
    <w:rsid w:val="000450A5"/>
    <w:rsid w:val="00073D62"/>
    <w:rsid w:val="0007632F"/>
    <w:rsid w:val="00077FEF"/>
    <w:rsid w:val="0009119C"/>
    <w:rsid w:val="00092483"/>
    <w:rsid w:val="000A05CF"/>
    <w:rsid w:val="000B46D9"/>
    <w:rsid w:val="000C4B7C"/>
    <w:rsid w:val="000D70A4"/>
    <w:rsid w:val="000E409F"/>
    <w:rsid w:val="000E75F0"/>
    <w:rsid w:val="000E766C"/>
    <w:rsid w:val="001045D3"/>
    <w:rsid w:val="00112DE4"/>
    <w:rsid w:val="00116082"/>
    <w:rsid w:val="0013764D"/>
    <w:rsid w:val="001610DC"/>
    <w:rsid w:val="001639C1"/>
    <w:rsid w:val="00166A1F"/>
    <w:rsid w:val="00166B29"/>
    <w:rsid w:val="00180174"/>
    <w:rsid w:val="00184F77"/>
    <w:rsid w:val="00186F60"/>
    <w:rsid w:val="00191E16"/>
    <w:rsid w:val="001A27F1"/>
    <w:rsid w:val="001A5AB3"/>
    <w:rsid w:val="001C4521"/>
    <w:rsid w:val="001D197B"/>
    <w:rsid w:val="001E166F"/>
    <w:rsid w:val="001E4512"/>
    <w:rsid w:val="00213053"/>
    <w:rsid w:val="00224D46"/>
    <w:rsid w:val="00227CE8"/>
    <w:rsid w:val="002305BA"/>
    <w:rsid w:val="00237072"/>
    <w:rsid w:val="0023728B"/>
    <w:rsid w:val="00240B46"/>
    <w:rsid w:val="002468DF"/>
    <w:rsid w:val="002558FB"/>
    <w:rsid w:val="00255D86"/>
    <w:rsid w:val="00257AB3"/>
    <w:rsid w:val="00262274"/>
    <w:rsid w:val="00262A7E"/>
    <w:rsid w:val="002663C1"/>
    <w:rsid w:val="00266B94"/>
    <w:rsid w:val="00277EFE"/>
    <w:rsid w:val="002873F0"/>
    <w:rsid w:val="00296475"/>
    <w:rsid w:val="002A352C"/>
    <w:rsid w:val="002A5CE9"/>
    <w:rsid w:val="002B0F71"/>
    <w:rsid w:val="002C70FA"/>
    <w:rsid w:val="002D1CB9"/>
    <w:rsid w:val="002E0CD8"/>
    <w:rsid w:val="002E1D35"/>
    <w:rsid w:val="002E650F"/>
    <w:rsid w:val="002E7327"/>
    <w:rsid w:val="002F723B"/>
    <w:rsid w:val="002F7676"/>
    <w:rsid w:val="0030399E"/>
    <w:rsid w:val="00342E15"/>
    <w:rsid w:val="0035505E"/>
    <w:rsid w:val="00357690"/>
    <w:rsid w:val="00374245"/>
    <w:rsid w:val="0039132F"/>
    <w:rsid w:val="003938F8"/>
    <w:rsid w:val="003A2027"/>
    <w:rsid w:val="003B21EF"/>
    <w:rsid w:val="003E3E96"/>
    <w:rsid w:val="00413918"/>
    <w:rsid w:val="00441485"/>
    <w:rsid w:val="00442B2A"/>
    <w:rsid w:val="004576F6"/>
    <w:rsid w:val="00460F29"/>
    <w:rsid w:val="00491B84"/>
    <w:rsid w:val="004B2BD5"/>
    <w:rsid w:val="004F787B"/>
    <w:rsid w:val="00500A6E"/>
    <w:rsid w:val="005179D3"/>
    <w:rsid w:val="00543CE0"/>
    <w:rsid w:val="005442A1"/>
    <w:rsid w:val="005911D2"/>
    <w:rsid w:val="005B5F4A"/>
    <w:rsid w:val="005C1556"/>
    <w:rsid w:val="005C7830"/>
    <w:rsid w:val="005D01AB"/>
    <w:rsid w:val="005D43D7"/>
    <w:rsid w:val="005D54F4"/>
    <w:rsid w:val="005E4204"/>
    <w:rsid w:val="005F24DF"/>
    <w:rsid w:val="006278EE"/>
    <w:rsid w:val="00636A7A"/>
    <w:rsid w:val="006501EE"/>
    <w:rsid w:val="0066458C"/>
    <w:rsid w:val="00683772"/>
    <w:rsid w:val="00686859"/>
    <w:rsid w:val="00692758"/>
    <w:rsid w:val="006D0030"/>
    <w:rsid w:val="006D578E"/>
    <w:rsid w:val="006D6EA2"/>
    <w:rsid w:val="006D7163"/>
    <w:rsid w:val="006E34A3"/>
    <w:rsid w:val="006E5413"/>
    <w:rsid w:val="006F27FB"/>
    <w:rsid w:val="006F3B43"/>
    <w:rsid w:val="00703DA5"/>
    <w:rsid w:val="00710C88"/>
    <w:rsid w:val="00710FBC"/>
    <w:rsid w:val="0071693B"/>
    <w:rsid w:val="0072352A"/>
    <w:rsid w:val="00740178"/>
    <w:rsid w:val="00760059"/>
    <w:rsid w:val="007779CC"/>
    <w:rsid w:val="00786738"/>
    <w:rsid w:val="00791656"/>
    <w:rsid w:val="007A1973"/>
    <w:rsid w:val="007B20CD"/>
    <w:rsid w:val="007B6163"/>
    <w:rsid w:val="007D00E8"/>
    <w:rsid w:val="007D5DB8"/>
    <w:rsid w:val="007D7456"/>
    <w:rsid w:val="007E12A8"/>
    <w:rsid w:val="007E309B"/>
    <w:rsid w:val="007F117B"/>
    <w:rsid w:val="008160E1"/>
    <w:rsid w:val="0087165C"/>
    <w:rsid w:val="00874D9E"/>
    <w:rsid w:val="00877F2E"/>
    <w:rsid w:val="00882B7F"/>
    <w:rsid w:val="00894503"/>
    <w:rsid w:val="008A785A"/>
    <w:rsid w:val="008B1E24"/>
    <w:rsid w:val="008B6FE9"/>
    <w:rsid w:val="008B7D6E"/>
    <w:rsid w:val="008C0C05"/>
    <w:rsid w:val="008C16EB"/>
    <w:rsid w:val="008D2236"/>
    <w:rsid w:val="0091190C"/>
    <w:rsid w:val="0091462D"/>
    <w:rsid w:val="009177EF"/>
    <w:rsid w:val="00936461"/>
    <w:rsid w:val="00944E61"/>
    <w:rsid w:val="009455C4"/>
    <w:rsid w:val="00951F79"/>
    <w:rsid w:val="00963337"/>
    <w:rsid w:val="00966056"/>
    <w:rsid w:val="00973244"/>
    <w:rsid w:val="00975715"/>
    <w:rsid w:val="009872E9"/>
    <w:rsid w:val="00990690"/>
    <w:rsid w:val="009A0997"/>
    <w:rsid w:val="009A54FE"/>
    <w:rsid w:val="009B1912"/>
    <w:rsid w:val="009B52CD"/>
    <w:rsid w:val="009D15A7"/>
    <w:rsid w:val="009E5137"/>
    <w:rsid w:val="009F3681"/>
    <w:rsid w:val="009F37E2"/>
    <w:rsid w:val="009F7B06"/>
    <w:rsid w:val="00A02B19"/>
    <w:rsid w:val="00A03105"/>
    <w:rsid w:val="00A04A22"/>
    <w:rsid w:val="00A0689E"/>
    <w:rsid w:val="00A23E5F"/>
    <w:rsid w:val="00A56079"/>
    <w:rsid w:val="00A64457"/>
    <w:rsid w:val="00A65394"/>
    <w:rsid w:val="00A71B19"/>
    <w:rsid w:val="00A76C13"/>
    <w:rsid w:val="00AA4B13"/>
    <w:rsid w:val="00AB167A"/>
    <w:rsid w:val="00AB64B0"/>
    <w:rsid w:val="00AD40C7"/>
    <w:rsid w:val="00AF510D"/>
    <w:rsid w:val="00B04877"/>
    <w:rsid w:val="00B14DEC"/>
    <w:rsid w:val="00B16844"/>
    <w:rsid w:val="00B26EDC"/>
    <w:rsid w:val="00B359B5"/>
    <w:rsid w:val="00B519A2"/>
    <w:rsid w:val="00B51BC2"/>
    <w:rsid w:val="00B51CF2"/>
    <w:rsid w:val="00B7712B"/>
    <w:rsid w:val="00B82A03"/>
    <w:rsid w:val="00B84855"/>
    <w:rsid w:val="00BA7B4E"/>
    <w:rsid w:val="00BB3BD9"/>
    <w:rsid w:val="00BB5A5F"/>
    <w:rsid w:val="00BB7669"/>
    <w:rsid w:val="00BC43E6"/>
    <w:rsid w:val="00BD410D"/>
    <w:rsid w:val="00BE0430"/>
    <w:rsid w:val="00BE1E34"/>
    <w:rsid w:val="00BF333C"/>
    <w:rsid w:val="00C17460"/>
    <w:rsid w:val="00C24FF2"/>
    <w:rsid w:val="00C417CB"/>
    <w:rsid w:val="00C54126"/>
    <w:rsid w:val="00C57726"/>
    <w:rsid w:val="00C607F9"/>
    <w:rsid w:val="00C665CF"/>
    <w:rsid w:val="00C8218A"/>
    <w:rsid w:val="00C92726"/>
    <w:rsid w:val="00CA08A8"/>
    <w:rsid w:val="00CD17E1"/>
    <w:rsid w:val="00CD3158"/>
    <w:rsid w:val="00CE4BE2"/>
    <w:rsid w:val="00CE6809"/>
    <w:rsid w:val="00CF021B"/>
    <w:rsid w:val="00D02421"/>
    <w:rsid w:val="00D12C80"/>
    <w:rsid w:val="00D32FBF"/>
    <w:rsid w:val="00D45D78"/>
    <w:rsid w:val="00D5059B"/>
    <w:rsid w:val="00D62D93"/>
    <w:rsid w:val="00D64E71"/>
    <w:rsid w:val="00D730B8"/>
    <w:rsid w:val="00D76757"/>
    <w:rsid w:val="00D8034F"/>
    <w:rsid w:val="00D8431D"/>
    <w:rsid w:val="00D9336C"/>
    <w:rsid w:val="00DB112B"/>
    <w:rsid w:val="00DB30C7"/>
    <w:rsid w:val="00DB55B1"/>
    <w:rsid w:val="00DC4500"/>
    <w:rsid w:val="00DD7A6B"/>
    <w:rsid w:val="00DE1675"/>
    <w:rsid w:val="00DF1FF4"/>
    <w:rsid w:val="00E02101"/>
    <w:rsid w:val="00E05F49"/>
    <w:rsid w:val="00E30819"/>
    <w:rsid w:val="00E3319F"/>
    <w:rsid w:val="00E86222"/>
    <w:rsid w:val="00EA10C9"/>
    <w:rsid w:val="00EA38AA"/>
    <w:rsid w:val="00EB40D5"/>
    <w:rsid w:val="00ED4E0B"/>
    <w:rsid w:val="00F05501"/>
    <w:rsid w:val="00F126ED"/>
    <w:rsid w:val="00F274B0"/>
    <w:rsid w:val="00F318EE"/>
    <w:rsid w:val="00F54E06"/>
    <w:rsid w:val="00F832D6"/>
    <w:rsid w:val="00F971B7"/>
    <w:rsid w:val="00FA0B52"/>
    <w:rsid w:val="00FB099F"/>
    <w:rsid w:val="00FD2628"/>
    <w:rsid w:val="00FD3C23"/>
    <w:rsid w:val="00FD3C97"/>
    <w:rsid w:val="00FD49D8"/>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C24A"/>
  <w15:chartTrackingRefBased/>
  <w15:docId w15:val="{8FFB8319-FAB2-4B33-8A57-DB02A2B4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65C"/>
    <w:pPr>
      <w:ind w:left="720"/>
      <w:contextualSpacing/>
    </w:pPr>
  </w:style>
  <w:style w:type="character" w:styleId="Hyperlink">
    <w:name w:val="Hyperlink"/>
    <w:basedOn w:val="DefaultParagraphFont"/>
    <w:uiPriority w:val="99"/>
    <w:unhideWhenUsed/>
    <w:rsid w:val="0091462D"/>
    <w:rPr>
      <w:color w:val="0563C1" w:themeColor="hyperlink"/>
      <w:u w:val="single"/>
    </w:rPr>
  </w:style>
  <w:style w:type="character" w:styleId="UnresolvedMention">
    <w:name w:val="Unresolved Mention"/>
    <w:basedOn w:val="DefaultParagraphFont"/>
    <w:uiPriority w:val="99"/>
    <w:semiHidden/>
    <w:unhideWhenUsed/>
    <w:rsid w:val="0091462D"/>
    <w:rPr>
      <w:color w:val="605E5C"/>
      <w:shd w:val="clear" w:color="auto" w:fill="E1DFDD"/>
    </w:rPr>
  </w:style>
  <w:style w:type="paragraph" w:styleId="Header">
    <w:name w:val="header"/>
    <w:basedOn w:val="Normal"/>
    <w:link w:val="HeaderChar"/>
    <w:uiPriority w:val="99"/>
    <w:unhideWhenUsed/>
    <w:rsid w:val="00FF7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278"/>
  </w:style>
  <w:style w:type="paragraph" w:styleId="Footer">
    <w:name w:val="footer"/>
    <w:basedOn w:val="Normal"/>
    <w:link w:val="FooterChar"/>
    <w:uiPriority w:val="99"/>
    <w:unhideWhenUsed/>
    <w:rsid w:val="00FF7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278"/>
  </w:style>
  <w:style w:type="character" w:styleId="FollowedHyperlink">
    <w:name w:val="FollowedHyperlink"/>
    <w:basedOn w:val="DefaultParagraphFont"/>
    <w:uiPriority w:val="99"/>
    <w:semiHidden/>
    <w:unhideWhenUsed/>
    <w:rsid w:val="00ED4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8871">
      <w:bodyDiv w:val="1"/>
      <w:marLeft w:val="0"/>
      <w:marRight w:val="0"/>
      <w:marTop w:val="0"/>
      <w:marBottom w:val="0"/>
      <w:divBdr>
        <w:top w:val="none" w:sz="0" w:space="0" w:color="auto"/>
        <w:left w:val="none" w:sz="0" w:space="0" w:color="auto"/>
        <w:bottom w:val="none" w:sz="0" w:space="0" w:color="auto"/>
        <w:right w:val="none" w:sz="0" w:space="0" w:color="auto"/>
      </w:divBdr>
    </w:div>
    <w:div w:id="153961812">
      <w:bodyDiv w:val="1"/>
      <w:marLeft w:val="0"/>
      <w:marRight w:val="0"/>
      <w:marTop w:val="0"/>
      <w:marBottom w:val="0"/>
      <w:divBdr>
        <w:top w:val="none" w:sz="0" w:space="0" w:color="auto"/>
        <w:left w:val="none" w:sz="0" w:space="0" w:color="auto"/>
        <w:bottom w:val="none" w:sz="0" w:space="0" w:color="auto"/>
        <w:right w:val="none" w:sz="0" w:space="0" w:color="auto"/>
      </w:divBdr>
    </w:div>
    <w:div w:id="523442675">
      <w:bodyDiv w:val="1"/>
      <w:marLeft w:val="0"/>
      <w:marRight w:val="0"/>
      <w:marTop w:val="0"/>
      <w:marBottom w:val="0"/>
      <w:divBdr>
        <w:top w:val="none" w:sz="0" w:space="0" w:color="auto"/>
        <w:left w:val="none" w:sz="0" w:space="0" w:color="auto"/>
        <w:bottom w:val="none" w:sz="0" w:space="0" w:color="auto"/>
        <w:right w:val="none" w:sz="0" w:space="0" w:color="auto"/>
      </w:divBdr>
    </w:div>
    <w:div w:id="663049669">
      <w:bodyDiv w:val="1"/>
      <w:marLeft w:val="0"/>
      <w:marRight w:val="0"/>
      <w:marTop w:val="0"/>
      <w:marBottom w:val="0"/>
      <w:divBdr>
        <w:top w:val="none" w:sz="0" w:space="0" w:color="auto"/>
        <w:left w:val="none" w:sz="0" w:space="0" w:color="auto"/>
        <w:bottom w:val="none" w:sz="0" w:space="0" w:color="auto"/>
        <w:right w:val="none" w:sz="0" w:space="0" w:color="auto"/>
      </w:divBdr>
    </w:div>
    <w:div w:id="672150138">
      <w:bodyDiv w:val="1"/>
      <w:marLeft w:val="0"/>
      <w:marRight w:val="0"/>
      <w:marTop w:val="0"/>
      <w:marBottom w:val="0"/>
      <w:divBdr>
        <w:top w:val="none" w:sz="0" w:space="0" w:color="auto"/>
        <w:left w:val="none" w:sz="0" w:space="0" w:color="auto"/>
        <w:bottom w:val="none" w:sz="0" w:space="0" w:color="auto"/>
        <w:right w:val="none" w:sz="0" w:space="0" w:color="auto"/>
      </w:divBdr>
    </w:div>
    <w:div w:id="712772681">
      <w:bodyDiv w:val="1"/>
      <w:marLeft w:val="0"/>
      <w:marRight w:val="0"/>
      <w:marTop w:val="0"/>
      <w:marBottom w:val="0"/>
      <w:divBdr>
        <w:top w:val="none" w:sz="0" w:space="0" w:color="auto"/>
        <w:left w:val="none" w:sz="0" w:space="0" w:color="auto"/>
        <w:bottom w:val="none" w:sz="0" w:space="0" w:color="auto"/>
        <w:right w:val="none" w:sz="0" w:space="0" w:color="auto"/>
      </w:divBdr>
    </w:div>
    <w:div w:id="820854655">
      <w:bodyDiv w:val="1"/>
      <w:marLeft w:val="0"/>
      <w:marRight w:val="0"/>
      <w:marTop w:val="0"/>
      <w:marBottom w:val="0"/>
      <w:divBdr>
        <w:top w:val="none" w:sz="0" w:space="0" w:color="auto"/>
        <w:left w:val="none" w:sz="0" w:space="0" w:color="auto"/>
        <w:bottom w:val="none" w:sz="0" w:space="0" w:color="auto"/>
        <w:right w:val="none" w:sz="0" w:space="0" w:color="auto"/>
      </w:divBdr>
    </w:div>
    <w:div w:id="843471870">
      <w:bodyDiv w:val="1"/>
      <w:marLeft w:val="0"/>
      <w:marRight w:val="0"/>
      <w:marTop w:val="0"/>
      <w:marBottom w:val="0"/>
      <w:divBdr>
        <w:top w:val="none" w:sz="0" w:space="0" w:color="auto"/>
        <w:left w:val="none" w:sz="0" w:space="0" w:color="auto"/>
        <w:bottom w:val="none" w:sz="0" w:space="0" w:color="auto"/>
        <w:right w:val="none" w:sz="0" w:space="0" w:color="auto"/>
      </w:divBdr>
    </w:div>
    <w:div w:id="873734932">
      <w:bodyDiv w:val="1"/>
      <w:marLeft w:val="0"/>
      <w:marRight w:val="0"/>
      <w:marTop w:val="0"/>
      <w:marBottom w:val="0"/>
      <w:divBdr>
        <w:top w:val="none" w:sz="0" w:space="0" w:color="auto"/>
        <w:left w:val="none" w:sz="0" w:space="0" w:color="auto"/>
        <w:bottom w:val="none" w:sz="0" w:space="0" w:color="auto"/>
        <w:right w:val="none" w:sz="0" w:space="0" w:color="auto"/>
      </w:divBdr>
    </w:div>
    <w:div w:id="911084931">
      <w:bodyDiv w:val="1"/>
      <w:marLeft w:val="0"/>
      <w:marRight w:val="0"/>
      <w:marTop w:val="0"/>
      <w:marBottom w:val="0"/>
      <w:divBdr>
        <w:top w:val="none" w:sz="0" w:space="0" w:color="auto"/>
        <w:left w:val="none" w:sz="0" w:space="0" w:color="auto"/>
        <w:bottom w:val="none" w:sz="0" w:space="0" w:color="auto"/>
        <w:right w:val="none" w:sz="0" w:space="0" w:color="auto"/>
      </w:divBdr>
    </w:div>
    <w:div w:id="914440517">
      <w:bodyDiv w:val="1"/>
      <w:marLeft w:val="0"/>
      <w:marRight w:val="0"/>
      <w:marTop w:val="0"/>
      <w:marBottom w:val="0"/>
      <w:divBdr>
        <w:top w:val="none" w:sz="0" w:space="0" w:color="auto"/>
        <w:left w:val="none" w:sz="0" w:space="0" w:color="auto"/>
        <w:bottom w:val="none" w:sz="0" w:space="0" w:color="auto"/>
        <w:right w:val="none" w:sz="0" w:space="0" w:color="auto"/>
      </w:divBdr>
    </w:div>
    <w:div w:id="1038509343">
      <w:bodyDiv w:val="1"/>
      <w:marLeft w:val="0"/>
      <w:marRight w:val="0"/>
      <w:marTop w:val="0"/>
      <w:marBottom w:val="0"/>
      <w:divBdr>
        <w:top w:val="none" w:sz="0" w:space="0" w:color="auto"/>
        <w:left w:val="none" w:sz="0" w:space="0" w:color="auto"/>
        <w:bottom w:val="none" w:sz="0" w:space="0" w:color="auto"/>
        <w:right w:val="none" w:sz="0" w:space="0" w:color="auto"/>
      </w:divBdr>
    </w:div>
    <w:div w:id="1066995716">
      <w:bodyDiv w:val="1"/>
      <w:marLeft w:val="0"/>
      <w:marRight w:val="0"/>
      <w:marTop w:val="0"/>
      <w:marBottom w:val="0"/>
      <w:divBdr>
        <w:top w:val="none" w:sz="0" w:space="0" w:color="auto"/>
        <w:left w:val="none" w:sz="0" w:space="0" w:color="auto"/>
        <w:bottom w:val="none" w:sz="0" w:space="0" w:color="auto"/>
        <w:right w:val="none" w:sz="0" w:space="0" w:color="auto"/>
      </w:divBdr>
    </w:div>
    <w:div w:id="1073116206">
      <w:bodyDiv w:val="1"/>
      <w:marLeft w:val="0"/>
      <w:marRight w:val="0"/>
      <w:marTop w:val="0"/>
      <w:marBottom w:val="0"/>
      <w:divBdr>
        <w:top w:val="none" w:sz="0" w:space="0" w:color="auto"/>
        <w:left w:val="none" w:sz="0" w:space="0" w:color="auto"/>
        <w:bottom w:val="none" w:sz="0" w:space="0" w:color="auto"/>
        <w:right w:val="none" w:sz="0" w:space="0" w:color="auto"/>
      </w:divBdr>
    </w:div>
    <w:div w:id="1106659525">
      <w:bodyDiv w:val="1"/>
      <w:marLeft w:val="0"/>
      <w:marRight w:val="0"/>
      <w:marTop w:val="0"/>
      <w:marBottom w:val="0"/>
      <w:divBdr>
        <w:top w:val="none" w:sz="0" w:space="0" w:color="auto"/>
        <w:left w:val="none" w:sz="0" w:space="0" w:color="auto"/>
        <w:bottom w:val="none" w:sz="0" w:space="0" w:color="auto"/>
        <w:right w:val="none" w:sz="0" w:space="0" w:color="auto"/>
      </w:divBdr>
    </w:div>
    <w:div w:id="1222598054">
      <w:bodyDiv w:val="1"/>
      <w:marLeft w:val="0"/>
      <w:marRight w:val="0"/>
      <w:marTop w:val="0"/>
      <w:marBottom w:val="0"/>
      <w:divBdr>
        <w:top w:val="none" w:sz="0" w:space="0" w:color="auto"/>
        <w:left w:val="none" w:sz="0" w:space="0" w:color="auto"/>
        <w:bottom w:val="none" w:sz="0" w:space="0" w:color="auto"/>
        <w:right w:val="none" w:sz="0" w:space="0" w:color="auto"/>
      </w:divBdr>
    </w:div>
    <w:div w:id="1265722864">
      <w:bodyDiv w:val="1"/>
      <w:marLeft w:val="0"/>
      <w:marRight w:val="0"/>
      <w:marTop w:val="0"/>
      <w:marBottom w:val="0"/>
      <w:divBdr>
        <w:top w:val="none" w:sz="0" w:space="0" w:color="auto"/>
        <w:left w:val="none" w:sz="0" w:space="0" w:color="auto"/>
        <w:bottom w:val="none" w:sz="0" w:space="0" w:color="auto"/>
        <w:right w:val="none" w:sz="0" w:space="0" w:color="auto"/>
      </w:divBdr>
    </w:div>
    <w:div w:id="1287081739">
      <w:bodyDiv w:val="1"/>
      <w:marLeft w:val="0"/>
      <w:marRight w:val="0"/>
      <w:marTop w:val="0"/>
      <w:marBottom w:val="0"/>
      <w:divBdr>
        <w:top w:val="none" w:sz="0" w:space="0" w:color="auto"/>
        <w:left w:val="none" w:sz="0" w:space="0" w:color="auto"/>
        <w:bottom w:val="none" w:sz="0" w:space="0" w:color="auto"/>
        <w:right w:val="none" w:sz="0" w:space="0" w:color="auto"/>
      </w:divBdr>
    </w:div>
    <w:div w:id="1321227043">
      <w:bodyDiv w:val="1"/>
      <w:marLeft w:val="0"/>
      <w:marRight w:val="0"/>
      <w:marTop w:val="0"/>
      <w:marBottom w:val="0"/>
      <w:divBdr>
        <w:top w:val="none" w:sz="0" w:space="0" w:color="auto"/>
        <w:left w:val="none" w:sz="0" w:space="0" w:color="auto"/>
        <w:bottom w:val="none" w:sz="0" w:space="0" w:color="auto"/>
        <w:right w:val="none" w:sz="0" w:space="0" w:color="auto"/>
      </w:divBdr>
    </w:div>
    <w:div w:id="1351250374">
      <w:bodyDiv w:val="1"/>
      <w:marLeft w:val="0"/>
      <w:marRight w:val="0"/>
      <w:marTop w:val="0"/>
      <w:marBottom w:val="0"/>
      <w:divBdr>
        <w:top w:val="none" w:sz="0" w:space="0" w:color="auto"/>
        <w:left w:val="none" w:sz="0" w:space="0" w:color="auto"/>
        <w:bottom w:val="none" w:sz="0" w:space="0" w:color="auto"/>
        <w:right w:val="none" w:sz="0" w:space="0" w:color="auto"/>
      </w:divBdr>
    </w:div>
    <w:div w:id="1432506204">
      <w:bodyDiv w:val="1"/>
      <w:marLeft w:val="0"/>
      <w:marRight w:val="0"/>
      <w:marTop w:val="0"/>
      <w:marBottom w:val="0"/>
      <w:divBdr>
        <w:top w:val="none" w:sz="0" w:space="0" w:color="auto"/>
        <w:left w:val="none" w:sz="0" w:space="0" w:color="auto"/>
        <w:bottom w:val="none" w:sz="0" w:space="0" w:color="auto"/>
        <w:right w:val="none" w:sz="0" w:space="0" w:color="auto"/>
      </w:divBdr>
    </w:div>
    <w:div w:id="1603686164">
      <w:bodyDiv w:val="1"/>
      <w:marLeft w:val="0"/>
      <w:marRight w:val="0"/>
      <w:marTop w:val="0"/>
      <w:marBottom w:val="0"/>
      <w:divBdr>
        <w:top w:val="none" w:sz="0" w:space="0" w:color="auto"/>
        <w:left w:val="none" w:sz="0" w:space="0" w:color="auto"/>
        <w:bottom w:val="none" w:sz="0" w:space="0" w:color="auto"/>
        <w:right w:val="none" w:sz="0" w:space="0" w:color="auto"/>
      </w:divBdr>
    </w:div>
    <w:div w:id="1627856609">
      <w:bodyDiv w:val="1"/>
      <w:marLeft w:val="0"/>
      <w:marRight w:val="0"/>
      <w:marTop w:val="0"/>
      <w:marBottom w:val="0"/>
      <w:divBdr>
        <w:top w:val="none" w:sz="0" w:space="0" w:color="auto"/>
        <w:left w:val="none" w:sz="0" w:space="0" w:color="auto"/>
        <w:bottom w:val="none" w:sz="0" w:space="0" w:color="auto"/>
        <w:right w:val="none" w:sz="0" w:space="0" w:color="auto"/>
      </w:divBdr>
    </w:div>
    <w:div w:id="1638146297">
      <w:bodyDiv w:val="1"/>
      <w:marLeft w:val="0"/>
      <w:marRight w:val="0"/>
      <w:marTop w:val="0"/>
      <w:marBottom w:val="0"/>
      <w:divBdr>
        <w:top w:val="none" w:sz="0" w:space="0" w:color="auto"/>
        <w:left w:val="none" w:sz="0" w:space="0" w:color="auto"/>
        <w:bottom w:val="none" w:sz="0" w:space="0" w:color="auto"/>
        <w:right w:val="none" w:sz="0" w:space="0" w:color="auto"/>
      </w:divBdr>
    </w:div>
    <w:div w:id="1709645503">
      <w:bodyDiv w:val="1"/>
      <w:marLeft w:val="0"/>
      <w:marRight w:val="0"/>
      <w:marTop w:val="0"/>
      <w:marBottom w:val="0"/>
      <w:divBdr>
        <w:top w:val="none" w:sz="0" w:space="0" w:color="auto"/>
        <w:left w:val="none" w:sz="0" w:space="0" w:color="auto"/>
        <w:bottom w:val="none" w:sz="0" w:space="0" w:color="auto"/>
        <w:right w:val="none" w:sz="0" w:space="0" w:color="auto"/>
      </w:divBdr>
    </w:div>
    <w:div w:id="1726250642">
      <w:bodyDiv w:val="1"/>
      <w:marLeft w:val="0"/>
      <w:marRight w:val="0"/>
      <w:marTop w:val="0"/>
      <w:marBottom w:val="0"/>
      <w:divBdr>
        <w:top w:val="none" w:sz="0" w:space="0" w:color="auto"/>
        <w:left w:val="none" w:sz="0" w:space="0" w:color="auto"/>
        <w:bottom w:val="none" w:sz="0" w:space="0" w:color="auto"/>
        <w:right w:val="none" w:sz="0" w:space="0" w:color="auto"/>
      </w:divBdr>
    </w:div>
    <w:div w:id="1899396311">
      <w:bodyDiv w:val="1"/>
      <w:marLeft w:val="0"/>
      <w:marRight w:val="0"/>
      <w:marTop w:val="0"/>
      <w:marBottom w:val="0"/>
      <w:divBdr>
        <w:top w:val="none" w:sz="0" w:space="0" w:color="auto"/>
        <w:left w:val="none" w:sz="0" w:space="0" w:color="auto"/>
        <w:bottom w:val="none" w:sz="0" w:space="0" w:color="auto"/>
        <w:right w:val="none" w:sz="0" w:space="0" w:color="auto"/>
      </w:divBdr>
    </w:div>
    <w:div w:id="1907766415">
      <w:bodyDiv w:val="1"/>
      <w:marLeft w:val="0"/>
      <w:marRight w:val="0"/>
      <w:marTop w:val="0"/>
      <w:marBottom w:val="0"/>
      <w:divBdr>
        <w:top w:val="none" w:sz="0" w:space="0" w:color="auto"/>
        <w:left w:val="none" w:sz="0" w:space="0" w:color="auto"/>
        <w:bottom w:val="none" w:sz="0" w:space="0" w:color="auto"/>
        <w:right w:val="none" w:sz="0" w:space="0" w:color="auto"/>
      </w:divBdr>
    </w:div>
    <w:div w:id="2039429207">
      <w:bodyDiv w:val="1"/>
      <w:marLeft w:val="0"/>
      <w:marRight w:val="0"/>
      <w:marTop w:val="0"/>
      <w:marBottom w:val="0"/>
      <w:divBdr>
        <w:top w:val="none" w:sz="0" w:space="0" w:color="auto"/>
        <w:left w:val="none" w:sz="0" w:space="0" w:color="auto"/>
        <w:bottom w:val="none" w:sz="0" w:space="0" w:color="auto"/>
        <w:right w:val="none" w:sz="0" w:space="0" w:color="auto"/>
      </w:divBdr>
    </w:div>
    <w:div w:id="2081712817">
      <w:bodyDiv w:val="1"/>
      <w:marLeft w:val="0"/>
      <w:marRight w:val="0"/>
      <w:marTop w:val="0"/>
      <w:marBottom w:val="0"/>
      <w:divBdr>
        <w:top w:val="none" w:sz="0" w:space="0" w:color="auto"/>
        <w:left w:val="none" w:sz="0" w:space="0" w:color="auto"/>
        <w:bottom w:val="none" w:sz="0" w:space="0" w:color="auto"/>
        <w:right w:val="none" w:sz="0" w:space="0" w:color="auto"/>
      </w:divBdr>
    </w:div>
    <w:div w:id="2097822259">
      <w:bodyDiv w:val="1"/>
      <w:marLeft w:val="0"/>
      <w:marRight w:val="0"/>
      <w:marTop w:val="0"/>
      <w:marBottom w:val="0"/>
      <w:divBdr>
        <w:top w:val="none" w:sz="0" w:space="0" w:color="auto"/>
        <w:left w:val="none" w:sz="0" w:space="0" w:color="auto"/>
        <w:bottom w:val="none" w:sz="0" w:space="0" w:color="auto"/>
        <w:right w:val="none" w:sz="0" w:space="0" w:color="auto"/>
      </w:divBdr>
    </w:div>
    <w:div w:id="213918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01A52F4CA9F47A9B8A740FE4E660B" ma:contentTypeVersion="22" ma:contentTypeDescription="Create a new document." ma:contentTypeScope="" ma:versionID="b2fccb3013a95108733152e9e74ec32c">
  <xsd:schema xmlns:xsd="http://www.w3.org/2001/XMLSchema" xmlns:xs="http://www.w3.org/2001/XMLSchema" xmlns:p="http://schemas.microsoft.com/office/2006/metadata/properties" xmlns:ns2="7685d9b9-ccba-467f-9eeb-f8583d84f2a4" xmlns:ns3="c8323a28-157b-46e6-aa09-f907d7c3df5d" xmlns:ns4="b2594ab3-d42a-4e76-bde3-98c81b560ae9" targetNamespace="http://schemas.microsoft.com/office/2006/metadata/properties" ma:root="true" ma:fieldsID="e0270c7a1a4852e4f88302de1dbcec13" ns2:_="" ns3:_="" ns4:_="">
    <xsd:import namespace="7685d9b9-ccba-467f-9eeb-f8583d84f2a4"/>
    <xsd:import namespace="c8323a28-157b-46e6-aa09-f907d7c3df5d"/>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Se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Section" ma:index="24" nillable="true" ma:displayName="Section" ma:format="Dropdown" ma:internalName="Section">
      <xsd:simpleType>
        <xsd:restriction base="dms:Choice">
          <xsd:enumeration value="Programming"/>
          <xsd:enumeration value="Operations"/>
          <xsd:enumeration value="Learning &amp; Capacity"/>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23a28-157b-46e6-aa09-f907d7c3df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e87f2c3-5df3-4663-af8e-d9b23324a6d4}" ma:internalName="TaxCatchAll" ma:showField="CatchAllData" ma:web="c8323a28-157b-46e6-aa09-f907d7c3d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Section xmlns="7685d9b9-ccba-467f-9eeb-f8583d84f2a4" xsi:nil="true"/>
    <lcf76f155ced4ddcb4097134ff3c332f xmlns="7685d9b9-ccba-467f-9eeb-f8583d84f2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8B5414-8C23-4D73-B242-5CFF6FDF0391}"/>
</file>

<file path=customXml/itemProps2.xml><?xml version="1.0" encoding="utf-8"?>
<ds:datastoreItem xmlns:ds="http://schemas.openxmlformats.org/officeDocument/2006/customXml" ds:itemID="{2686FB66-309D-489E-855B-CECEC40B7D92}"/>
</file>

<file path=customXml/itemProps3.xml><?xml version="1.0" encoding="utf-8"?>
<ds:datastoreItem xmlns:ds="http://schemas.openxmlformats.org/officeDocument/2006/customXml" ds:itemID="{EF6C9D1D-FE35-4427-8137-E9C8608AEFD3}"/>
</file>

<file path=docProps/app.xml><?xml version="1.0" encoding="utf-8"?>
<Properties xmlns="http://schemas.openxmlformats.org/officeDocument/2006/extended-properties" xmlns:vt="http://schemas.openxmlformats.org/officeDocument/2006/docPropsVTypes">
  <Template>Normal</Template>
  <TotalTime>1</TotalTime>
  <Pages>9</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Sarsycki, Matthew</dc:creator>
  <cp:keywords/>
  <dc:description/>
  <cp:lastModifiedBy>Henriques, Gisele</cp:lastModifiedBy>
  <cp:revision>2</cp:revision>
  <dcterms:created xsi:type="dcterms:W3CDTF">2024-02-19T16:21:00Z</dcterms:created>
  <dcterms:modified xsi:type="dcterms:W3CDTF">2024-02-19T16:21:00Z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0x010100ADA01A52F4CA9F47A9B8A740FE4E660B</vt:lpwstr>
  </property>
</Properties>
</file>