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F820" w14:textId="77777777" w:rsidR="00B92A07" w:rsidRPr="003B6294" w:rsidRDefault="00C547B0" w:rsidP="003B6294">
      <w:pPr>
        <w:pStyle w:val="Title"/>
      </w:pPr>
      <w:bookmarkStart w:id="0" w:name="_Toc49178590"/>
      <w:r>
        <w:t>Exemple de procédures opérationnelles standard (POS) relatives aux MFPR (mécanismes de feedback, de plaintes et de réponse)</w:t>
      </w:r>
      <w:bookmarkEnd w:id="0"/>
      <w:r>
        <w:t> :</w:t>
      </w:r>
    </w:p>
    <w:p w14:paraId="4B98B00D" w14:textId="77777777" w:rsidR="00D07A5D" w:rsidRDefault="00D07A5D" w:rsidP="00C547B0">
      <w:pPr>
        <w:rPr>
          <w:i/>
          <w:iCs/>
        </w:rPr>
      </w:pPr>
    </w:p>
    <w:p w14:paraId="3BA6C70D" w14:textId="32F60A80" w:rsidR="00C547B0" w:rsidRDefault="00DE5439" w:rsidP="00266D6D">
      <w:pPr>
        <w:jc w:val="both"/>
        <w:rPr>
          <w:i/>
          <w:iCs/>
        </w:rPr>
      </w:pPr>
      <w:r>
        <w:rPr>
          <w:i/>
          <w:iCs/>
        </w:rPr>
        <w:t>La finalité des procédures opérationnelles standard consiste à mettre à l’écrit les processus et protocoles nécessaires à la bonne mise en place d’un MFPR. Merci d’adapter ce modèle aux besoins et au contexte spécifiques de votre MFPR et veillez à ce que le MFPR soit revu pour refléter les changements et les améliorations apportées. Il est recommandé d’inclure tous les outils et tous les supports complémentaires sous forme d’annexes. Il est également recommandé que chaque annexe soit mentionnée.</w:t>
      </w:r>
    </w:p>
    <w:sdt>
      <w:sdtPr>
        <w:rPr>
          <w:rFonts w:asciiTheme="minorHAnsi" w:eastAsiaTheme="minorHAnsi" w:hAnsiTheme="minorHAnsi" w:cstheme="minorBidi"/>
          <w:color w:val="auto"/>
          <w:sz w:val="22"/>
          <w:szCs w:val="22"/>
        </w:rPr>
        <w:id w:val="-805620291"/>
        <w:docPartObj>
          <w:docPartGallery w:val="Table of Contents"/>
          <w:docPartUnique/>
        </w:docPartObj>
      </w:sdtPr>
      <w:sdtEndPr>
        <w:rPr>
          <w:b/>
          <w:bCs/>
          <w:noProof/>
        </w:rPr>
      </w:sdtEndPr>
      <w:sdtContent>
        <w:p w14:paraId="082F1FE2" w14:textId="77777777" w:rsidR="00563A19" w:rsidRDefault="00563A19">
          <w:pPr>
            <w:pStyle w:val="TOCHeading"/>
          </w:pPr>
          <w:r>
            <w:t>Sommaire</w:t>
          </w:r>
        </w:p>
        <w:p w14:paraId="12E6D2A2" w14:textId="77777777" w:rsidR="0081226B" w:rsidRDefault="00702157">
          <w:pPr>
            <w:pStyle w:val="TOC2"/>
            <w:tabs>
              <w:tab w:val="right" w:leader="dot" w:pos="9350"/>
            </w:tabs>
            <w:rPr>
              <w:rFonts w:eastAsiaTheme="minorEastAsia"/>
              <w:noProof/>
              <w:sz w:val="24"/>
              <w:szCs w:val="24"/>
              <w:lang w:val="en-GB" w:eastAsia="en-GB"/>
            </w:rPr>
          </w:pPr>
          <w:r>
            <w:fldChar w:fldCharType="begin"/>
          </w:r>
          <w:r>
            <w:instrText xml:space="preserve"> TOC \o "1-2" \h \z \u </w:instrText>
          </w:r>
          <w:r>
            <w:fldChar w:fldCharType="separate"/>
          </w:r>
          <w:hyperlink w:anchor="_Toc85930444" w:history="1">
            <w:r w:rsidR="0081226B" w:rsidRPr="00961AFD">
              <w:rPr>
                <w:rStyle w:val="Hyperlink"/>
                <w:noProof/>
              </w:rPr>
              <w:t>Aperçu</w:t>
            </w:r>
            <w:r w:rsidR="0081226B">
              <w:rPr>
                <w:noProof/>
                <w:webHidden/>
              </w:rPr>
              <w:tab/>
            </w:r>
            <w:r w:rsidR="0081226B">
              <w:rPr>
                <w:noProof/>
                <w:webHidden/>
              </w:rPr>
              <w:fldChar w:fldCharType="begin"/>
            </w:r>
            <w:r w:rsidR="0081226B">
              <w:rPr>
                <w:noProof/>
                <w:webHidden/>
              </w:rPr>
              <w:instrText xml:space="preserve"> PAGEREF _Toc85930444 \h </w:instrText>
            </w:r>
            <w:r w:rsidR="0081226B">
              <w:rPr>
                <w:noProof/>
                <w:webHidden/>
              </w:rPr>
            </w:r>
            <w:r w:rsidR="0081226B">
              <w:rPr>
                <w:noProof/>
                <w:webHidden/>
              </w:rPr>
              <w:fldChar w:fldCharType="separate"/>
            </w:r>
            <w:r w:rsidR="0081226B">
              <w:rPr>
                <w:noProof/>
                <w:webHidden/>
              </w:rPr>
              <w:t>1</w:t>
            </w:r>
            <w:r w:rsidR="0081226B">
              <w:rPr>
                <w:noProof/>
                <w:webHidden/>
              </w:rPr>
              <w:fldChar w:fldCharType="end"/>
            </w:r>
          </w:hyperlink>
        </w:p>
        <w:p w14:paraId="3C2B46CD" w14:textId="77777777" w:rsidR="0081226B" w:rsidRDefault="00F67E89">
          <w:pPr>
            <w:pStyle w:val="TOC2"/>
            <w:tabs>
              <w:tab w:val="right" w:leader="dot" w:pos="9350"/>
            </w:tabs>
            <w:rPr>
              <w:rFonts w:eastAsiaTheme="minorEastAsia"/>
              <w:noProof/>
              <w:sz w:val="24"/>
              <w:szCs w:val="24"/>
              <w:lang w:val="en-GB" w:eastAsia="en-GB"/>
            </w:rPr>
          </w:pPr>
          <w:hyperlink w:anchor="_Toc85930445" w:history="1">
            <w:r w:rsidR="0081226B" w:rsidRPr="00961AFD">
              <w:rPr>
                <w:rStyle w:val="Hyperlink"/>
                <w:b/>
                <w:bCs/>
                <w:noProof/>
              </w:rPr>
              <w:t>Modalités de feedback et de plaintes</w:t>
            </w:r>
            <w:r w:rsidR="0081226B">
              <w:rPr>
                <w:noProof/>
                <w:webHidden/>
              </w:rPr>
              <w:tab/>
            </w:r>
            <w:r w:rsidR="0081226B">
              <w:rPr>
                <w:noProof/>
                <w:webHidden/>
              </w:rPr>
              <w:fldChar w:fldCharType="begin"/>
            </w:r>
            <w:r w:rsidR="0081226B">
              <w:rPr>
                <w:noProof/>
                <w:webHidden/>
              </w:rPr>
              <w:instrText xml:space="preserve"> PAGEREF _Toc85930445 \h </w:instrText>
            </w:r>
            <w:r w:rsidR="0081226B">
              <w:rPr>
                <w:noProof/>
                <w:webHidden/>
              </w:rPr>
            </w:r>
            <w:r w:rsidR="0081226B">
              <w:rPr>
                <w:noProof/>
                <w:webHidden/>
              </w:rPr>
              <w:fldChar w:fldCharType="separate"/>
            </w:r>
            <w:r w:rsidR="0081226B">
              <w:rPr>
                <w:noProof/>
                <w:webHidden/>
              </w:rPr>
              <w:t>6</w:t>
            </w:r>
            <w:r w:rsidR="0081226B">
              <w:rPr>
                <w:noProof/>
                <w:webHidden/>
              </w:rPr>
              <w:fldChar w:fldCharType="end"/>
            </w:r>
          </w:hyperlink>
        </w:p>
        <w:p w14:paraId="6347F7EB" w14:textId="77777777" w:rsidR="0081226B" w:rsidRDefault="00F67E89">
          <w:pPr>
            <w:pStyle w:val="TOC2"/>
            <w:tabs>
              <w:tab w:val="right" w:leader="dot" w:pos="9350"/>
            </w:tabs>
            <w:rPr>
              <w:rFonts w:eastAsiaTheme="minorEastAsia"/>
              <w:noProof/>
              <w:sz w:val="24"/>
              <w:szCs w:val="24"/>
              <w:lang w:val="en-GB" w:eastAsia="en-GB"/>
            </w:rPr>
          </w:pPr>
          <w:hyperlink w:anchor="_Toc85930446" w:history="1">
            <w:r w:rsidR="0081226B" w:rsidRPr="00961AFD">
              <w:rPr>
                <w:rStyle w:val="Hyperlink"/>
                <w:noProof/>
              </w:rPr>
              <w:t>Modalités de réponse</w:t>
            </w:r>
            <w:r w:rsidR="0081226B">
              <w:rPr>
                <w:noProof/>
                <w:webHidden/>
              </w:rPr>
              <w:tab/>
            </w:r>
            <w:r w:rsidR="0081226B">
              <w:rPr>
                <w:noProof/>
                <w:webHidden/>
              </w:rPr>
              <w:fldChar w:fldCharType="begin"/>
            </w:r>
            <w:r w:rsidR="0081226B">
              <w:rPr>
                <w:noProof/>
                <w:webHidden/>
              </w:rPr>
              <w:instrText xml:space="preserve"> PAGEREF _Toc85930446 \h </w:instrText>
            </w:r>
            <w:r w:rsidR="0081226B">
              <w:rPr>
                <w:noProof/>
                <w:webHidden/>
              </w:rPr>
            </w:r>
            <w:r w:rsidR="0081226B">
              <w:rPr>
                <w:noProof/>
                <w:webHidden/>
              </w:rPr>
              <w:fldChar w:fldCharType="separate"/>
            </w:r>
            <w:r w:rsidR="0081226B">
              <w:rPr>
                <w:noProof/>
                <w:webHidden/>
              </w:rPr>
              <w:t>9</w:t>
            </w:r>
            <w:r w:rsidR="0081226B">
              <w:rPr>
                <w:noProof/>
                <w:webHidden/>
              </w:rPr>
              <w:fldChar w:fldCharType="end"/>
            </w:r>
          </w:hyperlink>
        </w:p>
        <w:p w14:paraId="5AFEDD38" w14:textId="77777777" w:rsidR="0081226B" w:rsidRDefault="00F67E89">
          <w:pPr>
            <w:pStyle w:val="TOC2"/>
            <w:tabs>
              <w:tab w:val="right" w:leader="dot" w:pos="9350"/>
            </w:tabs>
            <w:rPr>
              <w:rFonts w:eastAsiaTheme="minorEastAsia"/>
              <w:noProof/>
              <w:sz w:val="24"/>
              <w:szCs w:val="24"/>
              <w:lang w:val="en-GB" w:eastAsia="en-GB"/>
            </w:rPr>
          </w:pPr>
          <w:hyperlink w:anchor="_Toc85930447" w:history="1">
            <w:r w:rsidR="0081226B" w:rsidRPr="00961AFD">
              <w:rPr>
                <w:rStyle w:val="Hyperlink"/>
                <w:noProof/>
              </w:rPr>
              <w:t>Remontée des plaintes sensibles</w:t>
            </w:r>
            <w:r w:rsidR="0081226B">
              <w:rPr>
                <w:noProof/>
                <w:webHidden/>
              </w:rPr>
              <w:tab/>
            </w:r>
            <w:r w:rsidR="0081226B">
              <w:rPr>
                <w:noProof/>
                <w:webHidden/>
              </w:rPr>
              <w:fldChar w:fldCharType="begin"/>
            </w:r>
            <w:r w:rsidR="0081226B">
              <w:rPr>
                <w:noProof/>
                <w:webHidden/>
              </w:rPr>
              <w:instrText xml:space="preserve"> PAGEREF _Toc85930447 \h </w:instrText>
            </w:r>
            <w:r w:rsidR="0081226B">
              <w:rPr>
                <w:noProof/>
                <w:webHidden/>
              </w:rPr>
            </w:r>
            <w:r w:rsidR="0081226B">
              <w:rPr>
                <w:noProof/>
                <w:webHidden/>
              </w:rPr>
              <w:fldChar w:fldCharType="separate"/>
            </w:r>
            <w:r w:rsidR="0081226B">
              <w:rPr>
                <w:noProof/>
                <w:webHidden/>
              </w:rPr>
              <w:t>9</w:t>
            </w:r>
            <w:r w:rsidR="0081226B">
              <w:rPr>
                <w:noProof/>
                <w:webHidden/>
              </w:rPr>
              <w:fldChar w:fldCharType="end"/>
            </w:r>
          </w:hyperlink>
        </w:p>
        <w:p w14:paraId="7E7987EE" w14:textId="77777777" w:rsidR="0081226B" w:rsidRDefault="00F67E89">
          <w:pPr>
            <w:pStyle w:val="TOC2"/>
            <w:tabs>
              <w:tab w:val="right" w:leader="dot" w:pos="9350"/>
            </w:tabs>
            <w:rPr>
              <w:rFonts w:eastAsiaTheme="minorEastAsia"/>
              <w:noProof/>
              <w:sz w:val="24"/>
              <w:szCs w:val="24"/>
              <w:lang w:val="en-GB" w:eastAsia="en-GB"/>
            </w:rPr>
          </w:pPr>
          <w:hyperlink w:anchor="_Toc85930448" w:history="1">
            <w:r w:rsidR="0081226B" w:rsidRPr="00961AFD">
              <w:rPr>
                <w:rStyle w:val="Hyperlink"/>
                <w:noProof/>
              </w:rPr>
              <w:t>Communication sur les MFPR</w:t>
            </w:r>
            <w:r w:rsidR="0081226B">
              <w:rPr>
                <w:noProof/>
                <w:webHidden/>
              </w:rPr>
              <w:tab/>
            </w:r>
            <w:r w:rsidR="0081226B">
              <w:rPr>
                <w:noProof/>
                <w:webHidden/>
              </w:rPr>
              <w:fldChar w:fldCharType="begin"/>
            </w:r>
            <w:r w:rsidR="0081226B">
              <w:rPr>
                <w:noProof/>
                <w:webHidden/>
              </w:rPr>
              <w:instrText xml:space="preserve"> PAGEREF _Toc85930448 \h </w:instrText>
            </w:r>
            <w:r w:rsidR="0081226B">
              <w:rPr>
                <w:noProof/>
                <w:webHidden/>
              </w:rPr>
            </w:r>
            <w:r w:rsidR="0081226B">
              <w:rPr>
                <w:noProof/>
                <w:webHidden/>
              </w:rPr>
              <w:fldChar w:fldCharType="separate"/>
            </w:r>
            <w:r w:rsidR="0081226B">
              <w:rPr>
                <w:noProof/>
                <w:webHidden/>
              </w:rPr>
              <w:t>10</w:t>
            </w:r>
            <w:r w:rsidR="0081226B">
              <w:rPr>
                <w:noProof/>
                <w:webHidden/>
              </w:rPr>
              <w:fldChar w:fldCharType="end"/>
            </w:r>
          </w:hyperlink>
        </w:p>
        <w:p w14:paraId="1760A675" w14:textId="77777777" w:rsidR="0081226B" w:rsidRDefault="00F67E89">
          <w:pPr>
            <w:pStyle w:val="TOC2"/>
            <w:tabs>
              <w:tab w:val="right" w:leader="dot" w:pos="9350"/>
            </w:tabs>
            <w:rPr>
              <w:rFonts w:eastAsiaTheme="minorEastAsia"/>
              <w:noProof/>
              <w:sz w:val="24"/>
              <w:szCs w:val="24"/>
              <w:lang w:val="en-GB" w:eastAsia="en-GB"/>
            </w:rPr>
          </w:pPr>
          <w:hyperlink w:anchor="_Toc85930449" w:history="1">
            <w:r w:rsidR="0081226B" w:rsidRPr="00961AFD">
              <w:rPr>
                <w:rStyle w:val="Hyperlink"/>
                <w:b/>
                <w:bCs/>
                <w:noProof/>
              </w:rPr>
              <w:t>Présentation du système de gestion des données (SGD)</w:t>
            </w:r>
            <w:r w:rsidR="0081226B">
              <w:rPr>
                <w:noProof/>
                <w:webHidden/>
              </w:rPr>
              <w:tab/>
            </w:r>
            <w:r w:rsidR="0081226B">
              <w:rPr>
                <w:noProof/>
                <w:webHidden/>
              </w:rPr>
              <w:fldChar w:fldCharType="begin"/>
            </w:r>
            <w:r w:rsidR="0081226B">
              <w:rPr>
                <w:noProof/>
                <w:webHidden/>
              </w:rPr>
              <w:instrText xml:space="preserve"> PAGEREF _Toc85930449 \h </w:instrText>
            </w:r>
            <w:r w:rsidR="0081226B">
              <w:rPr>
                <w:noProof/>
                <w:webHidden/>
              </w:rPr>
            </w:r>
            <w:r w:rsidR="0081226B">
              <w:rPr>
                <w:noProof/>
                <w:webHidden/>
              </w:rPr>
              <w:fldChar w:fldCharType="separate"/>
            </w:r>
            <w:r w:rsidR="0081226B">
              <w:rPr>
                <w:noProof/>
                <w:webHidden/>
              </w:rPr>
              <w:t>10</w:t>
            </w:r>
            <w:r w:rsidR="0081226B">
              <w:rPr>
                <w:noProof/>
                <w:webHidden/>
              </w:rPr>
              <w:fldChar w:fldCharType="end"/>
            </w:r>
          </w:hyperlink>
        </w:p>
        <w:p w14:paraId="71DE86AE" w14:textId="77777777" w:rsidR="0081226B" w:rsidRDefault="00F67E89">
          <w:pPr>
            <w:pStyle w:val="TOC2"/>
            <w:tabs>
              <w:tab w:val="right" w:leader="dot" w:pos="9350"/>
            </w:tabs>
            <w:rPr>
              <w:rFonts w:eastAsiaTheme="minorEastAsia"/>
              <w:noProof/>
              <w:sz w:val="24"/>
              <w:szCs w:val="24"/>
              <w:lang w:val="en-GB" w:eastAsia="en-GB"/>
            </w:rPr>
          </w:pPr>
          <w:hyperlink w:anchor="_Toc85930450" w:history="1">
            <w:r w:rsidR="0081226B" w:rsidRPr="00961AFD">
              <w:rPr>
                <w:rStyle w:val="Hyperlink"/>
                <w:noProof/>
              </w:rPr>
              <w:t>Analyse des données</w:t>
            </w:r>
            <w:r w:rsidR="0081226B">
              <w:rPr>
                <w:noProof/>
                <w:webHidden/>
              </w:rPr>
              <w:tab/>
            </w:r>
            <w:r w:rsidR="0081226B">
              <w:rPr>
                <w:noProof/>
                <w:webHidden/>
              </w:rPr>
              <w:fldChar w:fldCharType="begin"/>
            </w:r>
            <w:r w:rsidR="0081226B">
              <w:rPr>
                <w:noProof/>
                <w:webHidden/>
              </w:rPr>
              <w:instrText xml:space="preserve"> PAGEREF _Toc85930450 \h </w:instrText>
            </w:r>
            <w:r w:rsidR="0081226B">
              <w:rPr>
                <w:noProof/>
                <w:webHidden/>
              </w:rPr>
            </w:r>
            <w:r w:rsidR="0081226B">
              <w:rPr>
                <w:noProof/>
                <w:webHidden/>
              </w:rPr>
              <w:fldChar w:fldCharType="separate"/>
            </w:r>
            <w:r w:rsidR="0081226B">
              <w:rPr>
                <w:noProof/>
                <w:webHidden/>
              </w:rPr>
              <w:t>11</w:t>
            </w:r>
            <w:r w:rsidR="0081226B">
              <w:rPr>
                <w:noProof/>
                <w:webHidden/>
              </w:rPr>
              <w:fldChar w:fldCharType="end"/>
            </w:r>
          </w:hyperlink>
        </w:p>
        <w:p w14:paraId="00E1B98D" w14:textId="77777777" w:rsidR="0081226B" w:rsidRDefault="00F67E89">
          <w:pPr>
            <w:pStyle w:val="TOC2"/>
            <w:tabs>
              <w:tab w:val="right" w:leader="dot" w:pos="9350"/>
            </w:tabs>
            <w:rPr>
              <w:rFonts w:eastAsiaTheme="minorEastAsia"/>
              <w:noProof/>
              <w:sz w:val="24"/>
              <w:szCs w:val="24"/>
              <w:lang w:val="en-GB" w:eastAsia="en-GB"/>
            </w:rPr>
          </w:pPr>
          <w:hyperlink w:anchor="_Toc85930451" w:history="1">
            <w:r w:rsidR="0081226B" w:rsidRPr="00961AFD">
              <w:rPr>
                <w:rStyle w:val="Hyperlink"/>
                <w:noProof/>
              </w:rPr>
              <w:t>Utilisation des données</w:t>
            </w:r>
            <w:r w:rsidR="0081226B">
              <w:rPr>
                <w:noProof/>
                <w:webHidden/>
              </w:rPr>
              <w:tab/>
            </w:r>
            <w:r w:rsidR="0081226B">
              <w:rPr>
                <w:noProof/>
                <w:webHidden/>
              </w:rPr>
              <w:fldChar w:fldCharType="begin"/>
            </w:r>
            <w:r w:rsidR="0081226B">
              <w:rPr>
                <w:noProof/>
                <w:webHidden/>
              </w:rPr>
              <w:instrText xml:space="preserve"> PAGEREF _Toc85930451 \h </w:instrText>
            </w:r>
            <w:r w:rsidR="0081226B">
              <w:rPr>
                <w:noProof/>
                <w:webHidden/>
              </w:rPr>
            </w:r>
            <w:r w:rsidR="0081226B">
              <w:rPr>
                <w:noProof/>
                <w:webHidden/>
              </w:rPr>
              <w:fldChar w:fldCharType="separate"/>
            </w:r>
            <w:r w:rsidR="0081226B">
              <w:rPr>
                <w:noProof/>
                <w:webHidden/>
              </w:rPr>
              <w:t>12</w:t>
            </w:r>
            <w:r w:rsidR="0081226B">
              <w:rPr>
                <w:noProof/>
                <w:webHidden/>
              </w:rPr>
              <w:fldChar w:fldCharType="end"/>
            </w:r>
          </w:hyperlink>
        </w:p>
        <w:p w14:paraId="6E97FEE8" w14:textId="77777777" w:rsidR="0081226B" w:rsidRDefault="00F67E89">
          <w:pPr>
            <w:pStyle w:val="TOC2"/>
            <w:tabs>
              <w:tab w:val="right" w:leader="dot" w:pos="9350"/>
            </w:tabs>
            <w:rPr>
              <w:rFonts w:eastAsiaTheme="minorEastAsia"/>
              <w:noProof/>
              <w:sz w:val="24"/>
              <w:szCs w:val="24"/>
              <w:lang w:val="en-GB" w:eastAsia="en-GB"/>
            </w:rPr>
          </w:pPr>
          <w:hyperlink w:anchor="_Toc85930452" w:history="1">
            <w:r w:rsidR="0081226B" w:rsidRPr="00961AFD">
              <w:rPr>
                <w:rStyle w:val="Hyperlink"/>
                <w:b/>
                <w:bCs/>
                <w:noProof/>
              </w:rPr>
              <w:t>Contrôle de l’efficacité</w:t>
            </w:r>
            <w:r w:rsidR="0081226B">
              <w:rPr>
                <w:noProof/>
                <w:webHidden/>
              </w:rPr>
              <w:tab/>
            </w:r>
            <w:r w:rsidR="0081226B">
              <w:rPr>
                <w:noProof/>
                <w:webHidden/>
              </w:rPr>
              <w:fldChar w:fldCharType="begin"/>
            </w:r>
            <w:r w:rsidR="0081226B">
              <w:rPr>
                <w:noProof/>
                <w:webHidden/>
              </w:rPr>
              <w:instrText xml:space="preserve"> PAGEREF _Toc85930452 \h </w:instrText>
            </w:r>
            <w:r w:rsidR="0081226B">
              <w:rPr>
                <w:noProof/>
                <w:webHidden/>
              </w:rPr>
            </w:r>
            <w:r w:rsidR="0081226B">
              <w:rPr>
                <w:noProof/>
                <w:webHidden/>
              </w:rPr>
              <w:fldChar w:fldCharType="separate"/>
            </w:r>
            <w:r w:rsidR="0081226B">
              <w:rPr>
                <w:noProof/>
                <w:webHidden/>
              </w:rPr>
              <w:t>13</w:t>
            </w:r>
            <w:r w:rsidR="0081226B">
              <w:rPr>
                <w:noProof/>
                <w:webHidden/>
              </w:rPr>
              <w:fldChar w:fldCharType="end"/>
            </w:r>
          </w:hyperlink>
        </w:p>
        <w:p w14:paraId="581AFC52" w14:textId="77777777" w:rsidR="0081226B" w:rsidRDefault="00F67E89">
          <w:pPr>
            <w:pStyle w:val="TOC2"/>
            <w:tabs>
              <w:tab w:val="right" w:leader="dot" w:pos="9350"/>
            </w:tabs>
            <w:rPr>
              <w:rFonts w:eastAsiaTheme="minorEastAsia"/>
              <w:noProof/>
              <w:sz w:val="24"/>
              <w:szCs w:val="24"/>
              <w:lang w:val="en-GB" w:eastAsia="en-GB"/>
            </w:rPr>
          </w:pPr>
          <w:hyperlink w:anchor="_Toc85930453" w:history="1">
            <w:r w:rsidR="0081226B" w:rsidRPr="00961AFD">
              <w:rPr>
                <w:rStyle w:val="Hyperlink"/>
                <w:noProof/>
              </w:rPr>
              <w:t>Plans pour garantir la durabilité du MFPR ou le clôturer</w:t>
            </w:r>
            <w:r w:rsidR="0081226B">
              <w:rPr>
                <w:noProof/>
                <w:webHidden/>
              </w:rPr>
              <w:tab/>
            </w:r>
            <w:r w:rsidR="0081226B">
              <w:rPr>
                <w:noProof/>
                <w:webHidden/>
              </w:rPr>
              <w:fldChar w:fldCharType="begin"/>
            </w:r>
            <w:r w:rsidR="0081226B">
              <w:rPr>
                <w:noProof/>
                <w:webHidden/>
              </w:rPr>
              <w:instrText xml:space="preserve"> PAGEREF _Toc85930453 \h </w:instrText>
            </w:r>
            <w:r w:rsidR="0081226B">
              <w:rPr>
                <w:noProof/>
                <w:webHidden/>
              </w:rPr>
            </w:r>
            <w:r w:rsidR="0081226B">
              <w:rPr>
                <w:noProof/>
                <w:webHidden/>
              </w:rPr>
              <w:fldChar w:fldCharType="separate"/>
            </w:r>
            <w:r w:rsidR="0081226B">
              <w:rPr>
                <w:noProof/>
                <w:webHidden/>
              </w:rPr>
              <w:t>13</w:t>
            </w:r>
            <w:r w:rsidR="0081226B">
              <w:rPr>
                <w:noProof/>
                <w:webHidden/>
              </w:rPr>
              <w:fldChar w:fldCharType="end"/>
            </w:r>
          </w:hyperlink>
        </w:p>
        <w:p w14:paraId="1E4ECCB4" w14:textId="77777777" w:rsidR="0081226B" w:rsidRDefault="00F67E89">
          <w:pPr>
            <w:pStyle w:val="TOC2"/>
            <w:tabs>
              <w:tab w:val="right" w:leader="dot" w:pos="9350"/>
            </w:tabs>
            <w:rPr>
              <w:rFonts w:eastAsiaTheme="minorEastAsia"/>
              <w:noProof/>
              <w:sz w:val="24"/>
              <w:szCs w:val="24"/>
              <w:lang w:val="en-GB" w:eastAsia="en-GB"/>
            </w:rPr>
          </w:pPr>
          <w:hyperlink w:anchor="_Toc85930454" w:history="1">
            <w:r w:rsidR="0081226B" w:rsidRPr="00961AFD">
              <w:rPr>
                <w:rStyle w:val="Hyperlink"/>
                <w:noProof/>
              </w:rPr>
              <w:t>Annexes</w:t>
            </w:r>
            <w:r w:rsidR="0081226B">
              <w:rPr>
                <w:noProof/>
                <w:webHidden/>
              </w:rPr>
              <w:tab/>
            </w:r>
            <w:r w:rsidR="0081226B">
              <w:rPr>
                <w:noProof/>
                <w:webHidden/>
              </w:rPr>
              <w:fldChar w:fldCharType="begin"/>
            </w:r>
            <w:r w:rsidR="0081226B">
              <w:rPr>
                <w:noProof/>
                <w:webHidden/>
              </w:rPr>
              <w:instrText xml:space="preserve"> PAGEREF _Toc85930454 \h </w:instrText>
            </w:r>
            <w:r w:rsidR="0081226B">
              <w:rPr>
                <w:noProof/>
                <w:webHidden/>
              </w:rPr>
            </w:r>
            <w:r w:rsidR="0081226B">
              <w:rPr>
                <w:noProof/>
                <w:webHidden/>
              </w:rPr>
              <w:fldChar w:fldCharType="separate"/>
            </w:r>
            <w:r w:rsidR="0081226B">
              <w:rPr>
                <w:noProof/>
                <w:webHidden/>
              </w:rPr>
              <w:t>14</w:t>
            </w:r>
            <w:r w:rsidR="0081226B">
              <w:rPr>
                <w:noProof/>
                <w:webHidden/>
              </w:rPr>
              <w:fldChar w:fldCharType="end"/>
            </w:r>
          </w:hyperlink>
        </w:p>
        <w:p w14:paraId="500FD2FB" w14:textId="77777777" w:rsidR="00563A19" w:rsidRDefault="00702157">
          <w:r>
            <w:fldChar w:fldCharType="end"/>
          </w:r>
        </w:p>
      </w:sdtContent>
    </w:sdt>
    <w:p w14:paraId="0A1DCCDD" w14:textId="77777777" w:rsidR="003F638B" w:rsidRDefault="00C547B0" w:rsidP="003F638B">
      <w:pPr>
        <w:pStyle w:val="Heading2"/>
      </w:pPr>
      <w:bookmarkStart w:id="1" w:name="_Toc85930444"/>
      <w:r>
        <w:t>Aperçu</w:t>
      </w:r>
      <w:bookmarkEnd w:id="1"/>
    </w:p>
    <w:p w14:paraId="3449006B" w14:textId="77777777" w:rsidR="00C547B0" w:rsidRPr="00F406AB" w:rsidRDefault="00AE72E1" w:rsidP="000D3CD1">
      <w:pPr>
        <w:pBdr>
          <w:top w:val="single" w:sz="4" w:space="1" w:color="auto"/>
          <w:left w:val="single" w:sz="4" w:space="4" w:color="auto"/>
          <w:bottom w:val="single" w:sz="4" w:space="1" w:color="auto"/>
          <w:right w:val="single" w:sz="4" w:space="4" w:color="auto"/>
        </w:pBdr>
      </w:pPr>
      <w:r>
        <w:rPr>
          <w:b/>
          <w:bCs/>
        </w:rPr>
        <w:t>Contenu :</w:t>
      </w:r>
      <w:r>
        <w:t xml:space="preserve"> portée du projet ; exigences des bailleurs de fonds vis-à-vis des MFPR ; politiques de sauvegarde des organisations partenaires ; politiques et exigences de l’agence humanitaire en matière de sauvegarde et de MEAL ; catégories de MFPR (avec des exemples locaux ou des sous-catégories si possible), intégration avec le MFPR des partenaires du consortium et les MFPR au niveau du programme pays (le cas échéant) ; structure des effectifs et rôles et responsabilités principaux vis-à-vis des MFPR. Annexes : Logigramme MFPR, Tableau des rôles et des responsabilités, Catégories de MFPR.</w:t>
      </w:r>
    </w:p>
    <w:p w14:paraId="6FA1E34F" w14:textId="77777777" w:rsidR="000D3CD1" w:rsidRDefault="000D3CD1" w:rsidP="000D3CD1">
      <w:pPr>
        <w:pStyle w:val="Heading3"/>
        <w:rPr>
          <w:rStyle w:val="Emphasis"/>
        </w:rPr>
      </w:pPr>
      <w:r>
        <w:rPr>
          <w:rStyle w:val="Emphasis"/>
        </w:rPr>
        <w:lastRenderedPageBreak/>
        <w:t xml:space="preserve">Introduction </w:t>
      </w:r>
    </w:p>
    <w:p w14:paraId="309A30C1" w14:textId="2AF2B5F6" w:rsidR="00531C0C" w:rsidRDefault="002C4EE9" w:rsidP="0035424F">
      <w:pPr>
        <w:jc w:val="both"/>
        <w:rPr>
          <w:rStyle w:val="Emphasis"/>
        </w:rPr>
      </w:pPr>
      <w:r>
        <w:rPr>
          <w:rStyle w:val="Emphasis"/>
        </w:rPr>
        <w:t>&lt;Nom de l’agence humanitaire&gt; s’engage à s’assurer que toutes les parties prenantes au projet, et particulièrement les membres des communautés et populations affectées, puissent communiquer directement avec &lt;Nom de l’agence humanitaire&gt; et que leur feedback et leurs plaintes soient entendus et traités en temps opportun et de manière appropriée. Pour honorer cet engagement, &lt;Nom de l’</w:t>
      </w:r>
      <w:r w:rsidR="006765C8">
        <w:rPr>
          <w:rStyle w:val="Emphasis"/>
        </w:rPr>
        <w:t>agence humanitaire</w:t>
      </w:r>
      <w:r>
        <w:rPr>
          <w:rStyle w:val="Emphasis"/>
        </w:rPr>
        <w:t>&gt; met en place des mécanismes de feedback, de plaintes et de réponse (MFPR) dans le cadre de chaque programme pays ou projet.</w:t>
      </w:r>
    </w:p>
    <w:p w14:paraId="264D3B0D" w14:textId="77777777" w:rsidR="009B6F6E" w:rsidRDefault="009B6F6E" w:rsidP="009B6F6E">
      <w:pPr>
        <w:tabs>
          <w:tab w:val="left" w:pos="2490"/>
        </w:tabs>
        <w:spacing w:after="0"/>
        <w:jc w:val="both"/>
        <w:rPr>
          <w:rStyle w:val="Emphasis"/>
        </w:rPr>
      </w:pPr>
      <w:r>
        <w:rPr>
          <w:rStyle w:val="Emphasis"/>
        </w:rPr>
        <w:t xml:space="preserve">Les avantages des MFPR sont interconnectés et répondent aux besoins de &lt;Nom de l’agence humanitaire&gt;, de nos partenaires et des communautés auxquelles nous venons en aide. </w:t>
      </w:r>
    </w:p>
    <w:p w14:paraId="7BDF1A84" w14:textId="05EB901B" w:rsidR="009B6F6E" w:rsidRPr="009B6F6E" w:rsidRDefault="009B6F6E" w:rsidP="000A267B">
      <w:pPr>
        <w:pStyle w:val="ListParagraph"/>
        <w:numPr>
          <w:ilvl w:val="0"/>
          <w:numId w:val="3"/>
        </w:numPr>
        <w:tabs>
          <w:tab w:val="left" w:pos="2490"/>
        </w:tabs>
        <w:spacing w:after="0"/>
        <w:jc w:val="both"/>
        <w:rPr>
          <w:rStyle w:val="Emphasis"/>
        </w:rPr>
      </w:pPr>
      <w:r>
        <w:rPr>
          <w:rStyle w:val="Emphasis"/>
        </w:rPr>
        <w:t>Pertinence et qualité des programmes : les MFPR représentent un outil d’écoute en ce qu’ils sollicitent le feedback et les plaintes concernant les services proposés par les organisations partenaires et utilisent ces informations pour informer les décisions. Les équipes du programme peuvent également se servir du feedback pour tester des suppositions, des théories du changement et la compréhension du contexte. Agir rapidement sur ces retours permet d’améliorer les programmes en les rendant plus pertinents, plus adaptés au contexte, plus ciblés, plus soucieux du cadre conflictuel et plus évolutifs.</w:t>
      </w:r>
    </w:p>
    <w:p w14:paraId="39092E05" w14:textId="77777777" w:rsidR="009B6F6E" w:rsidRPr="009B6F6E" w:rsidRDefault="009B6F6E" w:rsidP="000A267B">
      <w:pPr>
        <w:pStyle w:val="ListParagraph"/>
        <w:numPr>
          <w:ilvl w:val="0"/>
          <w:numId w:val="3"/>
        </w:numPr>
        <w:tabs>
          <w:tab w:val="left" w:pos="2490"/>
        </w:tabs>
        <w:spacing w:after="0"/>
        <w:jc w:val="both"/>
        <w:rPr>
          <w:rStyle w:val="Emphasis"/>
        </w:rPr>
      </w:pPr>
      <w:r>
        <w:rPr>
          <w:rStyle w:val="Emphasis"/>
        </w:rPr>
        <w:t xml:space="preserve">Redevabilité : les MFPR permettent aux individus de revendiquer leurs droits. La redevabilité, la capacité de réponse et le respect dont témoigne &lt;Nom de l’agence humanitaire&gt; se traduit par une valorisation de la participation des communautés, un effort accru pour préserver confiance et communication transparente, et par une prise de responsabilité vis-à-vis des décisions et actions prises dans le cadre des partenariats et des projets. Lorsque le personnel et les organisations partenaires sollicitent activement le feedback communautaire et en font une priorité, les inégalités de pouvoir s’estompent à mesure que les contributions des communautés façonnent graduellement les programmes et les activités. </w:t>
      </w:r>
    </w:p>
    <w:p w14:paraId="3037373B" w14:textId="09C05348" w:rsidR="0035424F" w:rsidRDefault="009B6F6E" w:rsidP="000A267B">
      <w:pPr>
        <w:pStyle w:val="ListParagraph"/>
        <w:numPr>
          <w:ilvl w:val="0"/>
          <w:numId w:val="3"/>
        </w:numPr>
        <w:tabs>
          <w:tab w:val="left" w:pos="2490"/>
        </w:tabs>
        <w:spacing w:after="0"/>
        <w:jc w:val="both"/>
        <w:rPr>
          <w:rStyle w:val="Emphasis"/>
        </w:rPr>
      </w:pPr>
      <w:r>
        <w:rPr>
          <w:rStyle w:val="Emphasis"/>
        </w:rPr>
        <w:t xml:space="preserve">Protection et sauvegarde : les MFPR permettent à &lt;Nom de l’agence humanitaire&gt; d’être informée et de répondre en temps réel à des allégations concernant la protection et la sauvegarde, dont des incidents de mauvaise conduite du personnel de &lt;Nom de l’agence humanitaire&gt; ou de l’organisation partenaire, ou d’autres organisations œuvrant dans le même contexte local, ainsi que les changements de nature sécuritaire ou risques pour la sûreté des personnes. Ces informations sont cruciales pour s’assurer que &lt;Nom de l’agence humanitaire&gt; ainsi que nos partenaires soient à même d’offrir une programmation sûre et digne, et répondent aux </w:t>
      </w:r>
      <w:proofErr w:type="gramStart"/>
      <w:r>
        <w:rPr>
          <w:rStyle w:val="Emphasis"/>
        </w:rPr>
        <w:t>risques potentiels</w:t>
      </w:r>
      <w:proofErr w:type="gramEnd"/>
      <w:r>
        <w:rPr>
          <w:rStyle w:val="Emphasis"/>
        </w:rPr>
        <w:t>, créés ou accrus en raison d’allégations d’abus, d’exploitation et de corruption.</w:t>
      </w:r>
    </w:p>
    <w:p w14:paraId="514E9BDD" w14:textId="77777777" w:rsidR="00C06374" w:rsidRDefault="00C06374" w:rsidP="000A267B">
      <w:pPr>
        <w:pStyle w:val="ListParagraph"/>
        <w:numPr>
          <w:ilvl w:val="0"/>
          <w:numId w:val="3"/>
        </w:numPr>
        <w:tabs>
          <w:tab w:val="left" w:pos="2490"/>
        </w:tabs>
        <w:spacing w:after="0"/>
        <w:jc w:val="both"/>
        <w:rPr>
          <w:rStyle w:val="Emphasis"/>
        </w:rPr>
      </w:pPr>
      <w:r>
        <w:rPr>
          <w:rStyle w:val="Emphasis"/>
        </w:rPr>
        <w:t>Apprentissage : les MFPR contribuent à la gestion des programmes, à l’apprentissage ainsi qu’à la gestion adaptive dans le cadre de la mise en place de services en faveur des communautés affectées ou dans le cadre de la mise en œuvre du projet/programme.</w:t>
      </w:r>
    </w:p>
    <w:p w14:paraId="4FBE476C" w14:textId="77777777" w:rsidR="002A219E" w:rsidRPr="00813C16" w:rsidRDefault="002A219E" w:rsidP="002A219E">
      <w:pPr>
        <w:pStyle w:val="ListParagraph"/>
        <w:tabs>
          <w:tab w:val="left" w:pos="2490"/>
        </w:tabs>
        <w:spacing w:after="0"/>
        <w:jc w:val="both"/>
        <w:rPr>
          <w:rStyle w:val="Emphasis"/>
        </w:rPr>
      </w:pPr>
    </w:p>
    <w:p w14:paraId="51C6E7C7" w14:textId="77777777" w:rsidR="0035424F" w:rsidRPr="00813C16" w:rsidRDefault="0035424F" w:rsidP="0035424F">
      <w:pPr>
        <w:tabs>
          <w:tab w:val="left" w:pos="2490"/>
        </w:tabs>
        <w:jc w:val="both"/>
        <w:rPr>
          <w:rStyle w:val="Emphasis"/>
        </w:rPr>
      </w:pPr>
      <w:r>
        <w:rPr>
          <w:rStyle w:val="Emphasis"/>
        </w:rPr>
        <w:t>Ces procédures opérationnelles standard (POS) ont été élaborées pour aider le programme pays à mettre en œuvre les MFPR associés aux bureaux &lt;Nom de l’agence humanitaire ou nom de projet&gt; et avec tout programme mis en œuvre par &lt;Nom de l’agence humanitaire&gt; à &lt;site&gt;. Elles incluent une description des éléments suivants :</w:t>
      </w:r>
    </w:p>
    <w:p w14:paraId="56B6AC8F" w14:textId="77777777" w:rsidR="0035424F" w:rsidRPr="00813C16" w:rsidRDefault="0035424F" w:rsidP="0035424F">
      <w:pPr>
        <w:pStyle w:val="ListParagraph"/>
        <w:numPr>
          <w:ilvl w:val="0"/>
          <w:numId w:val="1"/>
        </w:numPr>
        <w:spacing w:after="0" w:line="276" w:lineRule="auto"/>
        <w:jc w:val="both"/>
        <w:rPr>
          <w:rStyle w:val="Emphasis"/>
        </w:rPr>
      </w:pPr>
      <w:r>
        <w:rPr>
          <w:rStyle w:val="Emphasis"/>
        </w:rPr>
        <w:t>Le MFPR accessible par les parties prenantes au projet pour émettre du feedback ou des plaintes ;</w:t>
      </w:r>
    </w:p>
    <w:p w14:paraId="3906E009" w14:textId="77777777" w:rsidR="0035424F" w:rsidRPr="00813C16" w:rsidRDefault="0035424F" w:rsidP="0035424F">
      <w:pPr>
        <w:pStyle w:val="ListParagraph"/>
        <w:numPr>
          <w:ilvl w:val="0"/>
          <w:numId w:val="1"/>
        </w:numPr>
        <w:spacing w:after="0" w:line="276" w:lineRule="auto"/>
        <w:jc w:val="both"/>
        <w:rPr>
          <w:rStyle w:val="Emphasis"/>
        </w:rPr>
      </w:pPr>
      <w:r>
        <w:rPr>
          <w:rStyle w:val="Emphasis"/>
        </w:rPr>
        <w:t>Les procédures de gestion du feedback et des plaintes, dont la réception, le traitement et la réponse au feedback ; et</w:t>
      </w:r>
    </w:p>
    <w:p w14:paraId="57CD9D4C" w14:textId="77777777" w:rsidR="0035424F" w:rsidRPr="00813C16" w:rsidRDefault="0035424F" w:rsidP="0035424F">
      <w:pPr>
        <w:pStyle w:val="ListParagraph"/>
        <w:numPr>
          <w:ilvl w:val="0"/>
          <w:numId w:val="1"/>
        </w:numPr>
        <w:spacing w:after="0" w:line="276" w:lineRule="auto"/>
        <w:jc w:val="both"/>
        <w:rPr>
          <w:rStyle w:val="Emphasis"/>
        </w:rPr>
      </w:pPr>
      <w:r>
        <w:rPr>
          <w:rStyle w:val="Emphasis"/>
        </w:rPr>
        <w:lastRenderedPageBreak/>
        <w:t>Les rôles et responsabilités du personnel et de l’organisation partenaire vis-à-vis de ces procédures.</w:t>
      </w:r>
    </w:p>
    <w:p w14:paraId="06185942" w14:textId="77777777" w:rsidR="0035424F" w:rsidRPr="00813C16" w:rsidRDefault="0035424F" w:rsidP="0035424F">
      <w:pPr>
        <w:pStyle w:val="ListParagraph"/>
        <w:spacing w:after="0" w:line="276" w:lineRule="auto"/>
        <w:ind w:left="360"/>
        <w:jc w:val="both"/>
        <w:rPr>
          <w:rStyle w:val="Emphasis"/>
        </w:rPr>
      </w:pPr>
    </w:p>
    <w:p w14:paraId="6F24FAFC" w14:textId="77777777" w:rsidR="0035424F" w:rsidRPr="00813C16" w:rsidRDefault="0035424F" w:rsidP="0035424F">
      <w:pPr>
        <w:spacing w:after="0"/>
        <w:jc w:val="both"/>
        <w:rPr>
          <w:rStyle w:val="Emphasis"/>
        </w:rPr>
      </w:pPr>
      <w:r>
        <w:rPr>
          <w:rStyle w:val="Emphasis"/>
        </w:rPr>
        <w:t xml:space="preserve">Étant donné le droit de tous les membres de la communauté ciblée et des parties prenantes au projet de fournir du feedback et de recevoir une réponse rapide et équitable, ces POS sont </w:t>
      </w:r>
      <w:proofErr w:type="gramStart"/>
      <w:r>
        <w:rPr>
          <w:rStyle w:val="Emphasis"/>
        </w:rPr>
        <w:t>sous-tendues</w:t>
      </w:r>
      <w:proofErr w:type="gramEnd"/>
      <w:r>
        <w:rPr>
          <w:rStyle w:val="Emphasis"/>
        </w:rPr>
        <w:t xml:space="preserve"> par les engagements suivants :</w:t>
      </w:r>
    </w:p>
    <w:p w14:paraId="78BD96B8" w14:textId="77777777" w:rsidR="0035424F" w:rsidRPr="00813C16" w:rsidRDefault="005E37AF" w:rsidP="0035424F">
      <w:pPr>
        <w:pStyle w:val="ListParagraph"/>
        <w:numPr>
          <w:ilvl w:val="0"/>
          <w:numId w:val="2"/>
        </w:numPr>
        <w:spacing w:after="0" w:line="276" w:lineRule="auto"/>
        <w:jc w:val="both"/>
        <w:rPr>
          <w:rStyle w:val="Emphasis"/>
        </w:rPr>
      </w:pPr>
      <w:r>
        <w:rPr>
          <w:rStyle w:val="Emphasis"/>
        </w:rPr>
        <w:t>&lt;Nom de l’agence humanitaire ou nom du projet&gt; entreprendront les efforts nécessaires pour s’assurer que son MFPR est adapté aux préférences et besoins spécifiques des personnes issues des communautés cibles, dont des groupes en situation de vulnérabilité au sein de ces communautés ;</w:t>
      </w:r>
    </w:p>
    <w:p w14:paraId="1C4C16BE" w14:textId="77777777" w:rsidR="0035424F" w:rsidRPr="00813C16" w:rsidRDefault="005E37AF" w:rsidP="0035424F">
      <w:pPr>
        <w:pStyle w:val="ListParagraph"/>
        <w:numPr>
          <w:ilvl w:val="0"/>
          <w:numId w:val="2"/>
        </w:numPr>
        <w:spacing w:after="0" w:line="276" w:lineRule="auto"/>
        <w:jc w:val="both"/>
        <w:rPr>
          <w:rStyle w:val="Emphasis"/>
        </w:rPr>
      </w:pPr>
      <w:r>
        <w:rPr>
          <w:rStyle w:val="Emphasis"/>
        </w:rPr>
        <w:t>&lt;Nom de l’agence humanitaire ou nom du projet&gt; garantira la transparence de son MFPR grâce notamment à une communication solide au sujet du processus, des délais et du droit de recours ;</w:t>
      </w:r>
    </w:p>
    <w:p w14:paraId="2E114147" w14:textId="77777777" w:rsidR="0035424F" w:rsidRPr="00813C16" w:rsidRDefault="005E37AF" w:rsidP="0035424F">
      <w:pPr>
        <w:pStyle w:val="ListParagraph"/>
        <w:numPr>
          <w:ilvl w:val="0"/>
          <w:numId w:val="2"/>
        </w:numPr>
        <w:spacing w:after="0" w:line="276" w:lineRule="auto"/>
        <w:jc w:val="both"/>
        <w:rPr>
          <w:rStyle w:val="Emphasis"/>
        </w:rPr>
      </w:pPr>
      <w:r>
        <w:rPr>
          <w:rStyle w:val="Emphasis"/>
        </w:rPr>
        <w:t>&lt;Nom de l’agence humanitaire ou projet&gt; respectera le caractère confidentiel du feedback et des plaintes ;</w:t>
      </w:r>
    </w:p>
    <w:p w14:paraId="67021ADB" w14:textId="77777777" w:rsidR="0035424F" w:rsidRDefault="005E37AF" w:rsidP="0035424F">
      <w:pPr>
        <w:pStyle w:val="ListParagraph"/>
        <w:numPr>
          <w:ilvl w:val="0"/>
          <w:numId w:val="2"/>
        </w:numPr>
        <w:spacing w:after="0" w:line="276" w:lineRule="auto"/>
        <w:jc w:val="both"/>
        <w:rPr>
          <w:rStyle w:val="Emphasis"/>
        </w:rPr>
      </w:pPr>
      <w:r>
        <w:rPr>
          <w:rStyle w:val="Emphasis"/>
        </w:rPr>
        <w:t>&lt;Nom de l’agence humanitaire ou projet&gt; adoptera une gestion équitable et judicieuse des plaintes, en garantissant l’absence de représailles ; et</w:t>
      </w:r>
    </w:p>
    <w:p w14:paraId="56CD2A22" w14:textId="77777777" w:rsidR="00FE3814" w:rsidRPr="00813C16" w:rsidRDefault="00FE3814" w:rsidP="0035424F">
      <w:pPr>
        <w:pStyle w:val="ListParagraph"/>
        <w:numPr>
          <w:ilvl w:val="0"/>
          <w:numId w:val="2"/>
        </w:numPr>
        <w:spacing w:after="0" w:line="276" w:lineRule="auto"/>
        <w:jc w:val="both"/>
        <w:rPr>
          <w:rStyle w:val="Emphasis"/>
        </w:rPr>
      </w:pPr>
      <w:r>
        <w:rPr>
          <w:rStyle w:val="Emphasis"/>
        </w:rPr>
        <w:t>&lt;Nom de l’agence humanitaire ou projet&gt; veillera à ce qu’aucune personne ne soit exposée à des problèmes affectant sa sûreté ou sa sécurité dans le cadre de son utilisation des modalités d’un MFPR.</w:t>
      </w:r>
    </w:p>
    <w:p w14:paraId="17D64DBE" w14:textId="77777777" w:rsidR="008C6145" w:rsidRDefault="008C6145" w:rsidP="00C547B0"/>
    <w:p w14:paraId="13714160" w14:textId="77777777" w:rsidR="00D27820" w:rsidRDefault="00D27820" w:rsidP="00D27820">
      <w:pPr>
        <w:jc w:val="both"/>
        <w:rPr>
          <w:rStyle w:val="Emphasis"/>
        </w:rPr>
      </w:pPr>
      <w:r>
        <w:rPr>
          <w:rStyle w:val="Emphasis"/>
        </w:rPr>
        <w:t xml:space="preserve">Ces POS s’appuient sur les enseignements tirés de &lt;Nom de l’agence humanitaire&gt; et des bonnes pratiques dans le secteur, et suivent les politiques MEAL (suivi, évaluation, redevabilité et apprentissage) et les exigences des bailleurs en la matière. </w:t>
      </w:r>
    </w:p>
    <w:p w14:paraId="7AE5C10F" w14:textId="77777777" w:rsidR="00D27820" w:rsidRDefault="0064201B" w:rsidP="0064201B">
      <w:pPr>
        <w:pStyle w:val="Heading3"/>
      </w:pPr>
      <w:r>
        <w:t>Catégories de MFPR</w:t>
      </w:r>
    </w:p>
    <w:p w14:paraId="5B2C5DB3" w14:textId="2B0DD9AD" w:rsidR="00EF3372" w:rsidRDefault="00590504" w:rsidP="00590504">
      <w:pPr>
        <w:spacing w:line="240" w:lineRule="auto"/>
        <w:rPr>
          <w:rStyle w:val="Emphasis"/>
        </w:rPr>
      </w:pPr>
      <w:r>
        <w:rPr>
          <w:rStyle w:val="Emphasis"/>
        </w:rPr>
        <w:t xml:space="preserve">Les catégories de MFPR constituent une ressource cruciale pour documenter, remonter et répondre au feedback et aux plaintes. Le tableau ci-dessous présente une description de chaque catégorie, lesquelles sont mentionnées dans la description des étapes et des standards de qualité dans ce guide. Vous trouverez une liste complète des catégories accompagnées d’exemples et d’actions </w:t>
      </w:r>
      <w:proofErr w:type="gramStart"/>
      <w:r>
        <w:rPr>
          <w:rStyle w:val="Emphasis"/>
        </w:rPr>
        <w:t xml:space="preserve">clés </w:t>
      </w:r>
      <w:r w:rsidR="00F67E89">
        <w:rPr>
          <w:rStyle w:val="Emphasis"/>
        </w:rPr>
        <w:t xml:space="preserve"> en</w:t>
      </w:r>
      <w:proofErr w:type="gramEnd"/>
      <w:r>
        <w:rPr>
          <w:rStyle w:val="Emphasis"/>
        </w:rPr>
        <w:t xml:space="preserve"> </w:t>
      </w:r>
      <w:r w:rsidR="00F67E89">
        <w:rPr>
          <w:rStyle w:val="Emphasis"/>
        </w:rPr>
        <w:t>a</w:t>
      </w:r>
      <w:r>
        <w:rPr>
          <w:rStyle w:val="Emphasis"/>
        </w:rPr>
        <w:t>nnexe</w:t>
      </w:r>
      <w:r w:rsidR="00F67E89">
        <w:rPr>
          <w:rStyle w:val="Emphasis"/>
        </w:rPr>
        <w:t>.</w:t>
      </w:r>
      <w:r>
        <w:rPr>
          <w:rStyle w:val="Emphasis"/>
        </w:rPr>
        <w:t xml:space="preserve"> Le tableau ci-dessous contient uniquement des descriptions brèves de chacune des neuf catégories. </w:t>
      </w:r>
    </w:p>
    <w:tbl>
      <w:tblPr>
        <w:tblStyle w:val="TableGrid1"/>
        <w:tblW w:w="5000" w:type="pct"/>
        <w:jc w:val="right"/>
        <w:tblLook w:val="04A0" w:firstRow="1" w:lastRow="0" w:firstColumn="1" w:lastColumn="0" w:noHBand="0" w:noVBand="1"/>
      </w:tblPr>
      <w:tblGrid>
        <w:gridCol w:w="1197"/>
        <w:gridCol w:w="3970"/>
        <w:gridCol w:w="4183"/>
      </w:tblGrid>
      <w:tr w:rsidR="00F67E7B" w:rsidRPr="004433CE" w14:paraId="594B3B68" w14:textId="77777777" w:rsidTr="00F67E7B">
        <w:trPr>
          <w:trHeight w:val="350"/>
          <w:jc w:val="right"/>
        </w:trPr>
        <w:tc>
          <w:tcPr>
            <w:tcW w:w="640" w:type="pct"/>
            <w:shd w:val="clear" w:color="auto" w:fill="DEEAF6" w:themeFill="accent5" w:themeFillTint="33"/>
          </w:tcPr>
          <w:p w14:paraId="5013829B" w14:textId="77777777" w:rsidR="00F67E7B" w:rsidRPr="004433CE" w:rsidRDefault="00F67E7B" w:rsidP="000B56E5">
            <w:pPr>
              <w:ind w:left="-43"/>
              <w:jc w:val="center"/>
              <w:rPr>
                <w:rFonts w:eastAsia="Calibri" w:cs="Times New Roman"/>
                <w:b/>
              </w:rPr>
            </w:pPr>
          </w:p>
        </w:tc>
        <w:tc>
          <w:tcPr>
            <w:tcW w:w="2123" w:type="pct"/>
            <w:shd w:val="clear" w:color="auto" w:fill="DEEAF6" w:themeFill="accent5" w:themeFillTint="33"/>
          </w:tcPr>
          <w:p w14:paraId="17864156" w14:textId="77777777" w:rsidR="00F67E7B" w:rsidRPr="004433CE" w:rsidRDefault="00F67E7B" w:rsidP="000B56E5">
            <w:pPr>
              <w:ind w:left="-43"/>
              <w:jc w:val="center"/>
              <w:rPr>
                <w:rFonts w:eastAsia="Calibri" w:cs="Times New Roman"/>
                <w:b/>
              </w:rPr>
            </w:pPr>
            <w:r>
              <w:rPr>
                <w:b/>
              </w:rPr>
              <w:t>CATÉGORIE</w:t>
            </w:r>
          </w:p>
        </w:tc>
        <w:tc>
          <w:tcPr>
            <w:tcW w:w="2237" w:type="pct"/>
            <w:shd w:val="clear" w:color="auto" w:fill="DEEAF6" w:themeFill="accent5" w:themeFillTint="33"/>
          </w:tcPr>
          <w:p w14:paraId="14854F98" w14:textId="77777777" w:rsidR="00F67E7B" w:rsidRPr="004433CE" w:rsidRDefault="00F67E7B" w:rsidP="000B56E5">
            <w:pPr>
              <w:ind w:left="-43"/>
              <w:jc w:val="center"/>
              <w:rPr>
                <w:rFonts w:eastAsia="Calibri" w:cs="Times New Roman"/>
              </w:rPr>
            </w:pPr>
            <w:r>
              <w:rPr>
                <w:b/>
              </w:rPr>
              <w:t>DESCRIPTION</w:t>
            </w:r>
          </w:p>
        </w:tc>
      </w:tr>
      <w:tr w:rsidR="00F67E7B" w:rsidRPr="004433CE" w14:paraId="42512F8B" w14:textId="77777777" w:rsidTr="00F67E7B">
        <w:trPr>
          <w:trHeight w:val="350"/>
          <w:jc w:val="right"/>
        </w:trPr>
        <w:tc>
          <w:tcPr>
            <w:tcW w:w="640" w:type="pct"/>
            <w:vMerge w:val="restart"/>
            <w:shd w:val="clear" w:color="auto" w:fill="DEEAF6" w:themeFill="accent5" w:themeFillTint="33"/>
            <w:textDirection w:val="btLr"/>
          </w:tcPr>
          <w:p w14:paraId="3632DFAC" w14:textId="77777777" w:rsidR="00F67E7B" w:rsidRPr="00FA1973" w:rsidRDefault="00F67E7B" w:rsidP="000B56E5">
            <w:pPr>
              <w:ind w:left="-43"/>
              <w:jc w:val="center"/>
              <w:rPr>
                <w:rFonts w:eastAsia="Calibri" w:cs="Times New Roman"/>
                <w:sz w:val="20"/>
                <w:szCs w:val="20"/>
              </w:rPr>
            </w:pPr>
            <w:r>
              <w:rPr>
                <w:b/>
                <w:bCs/>
                <w:sz w:val="20"/>
                <w:szCs w:val="20"/>
              </w:rPr>
              <w:t>Feedback et plaintes relatives au programme (demandes d’informations et demandes relatives au programme)</w:t>
            </w:r>
          </w:p>
        </w:tc>
        <w:tc>
          <w:tcPr>
            <w:tcW w:w="2123" w:type="pct"/>
            <w:shd w:val="clear" w:color="auto" w:fill="DEEAF6" w:themeFill="accent5" w:themeFillTint="33"/>
          </w:tcPr>
          <w:p w14:paraId="58BB899F" w14:textId="77777777" w:rsidR="00F67E7B" w:rsidRPr="004433CE" w:rsidRDefault="00F67E7B" w:rsidP="000B56E5">
            <w:pPr>
              <w:ind w:left="-43"/>
              <w:rPr>
                <w:rFonts w:eastAsia="Calibri" w:cs="Times New Roman"/>
                <w:b/>
                <w:sz w:val="20"/>
                <w:szCs w:val="20"/>
              </w:rPr>
            </w:pPr>
            <w:r>
              <w:rPr>
                <w:b/>
                <w:bCs/>
                <w:sz w:val="20"/>
                <w:szCs w:val="20"/>
              </w:rPr>
              <w:t>1.</w:t>
            </w:r>
            <w:r>
              <w:rPr>
                <w:b/>
                <w:sz w:val="20"/>
                <w:szCs w:val="20"/>
              </w:rPr>
              <w:t xml:space="preserve"> Demandes d’informations </w:t>
            </w:r>
          </w:p>
        </w:tc>
        <w:tc>
          <w:tcPr>
            <w:tcW w:w="2237" w:type="pct"/>
            <w:shd w:val="clear" w:color="auto" w:fill="DEEAF6" w:themeFill="accent5" w:themeFillTint="33"/>
          </w:tcPr>
          <w:p w14:paraId="2D9B852F" w14:textId="6A80A410" w:rsidR="00F67E7B" w:rsidRPr="004433CE" w:rsidRDefault="00F67E7B" w:rsidP="000B56E5">
            <w:pPr>
              <w:ind w:left="-43"/>
              <w:rPr>
                <w:rFonts w:eastAsia="Calibri" w:cs="Times New Roman"/>
                <w:b/>
                <w:sz w:val="20"/>
                <w:szCs w:val="20"/>
              </w:rPr>
            </w:pPr>
            <w:r>
              <w:rPr>
                <w:sz w:val="20"/>
                <w:szCs w:val="20"/>
              </w:rPr>
              <w:t>Questions portant sur les activités, les services et l’éligibilité vis-à-vis de l’assistance et sur l’organisation.</w:t>
            </w:r>
          </w:p>
        </w:tc>
      </w:tr>
      <w:tr w:rsidR="00F67E7B" w:rsidRPr="004433CE" w14:paraId="602AF65F" w14:textId="77777777" w:rsidTr="00F67E7B">
        <w:trPr>
          <w:trHeight w:val="350"/>
          <w:jc w:val="right"/>
        </w:trPr>
        <w:tc>
          <w:tcPr>
            <w:tcW w:w="640" w:type="pct"/>
            <w:vMerge/>
          </w:tcPr>
          <w:p w14:paraId="3F99CEAC" w14:textId="77777777" w:rsidR="00F67E7B" w:rsidRPr="004433CE" w:rsidRDefault="00F67E7B" w:rsidP="000B56E5">
            <w:pPr>
              <w:ind w:left="-43"/>
              <w:rPr>
                <w:rFonts w:eastAsia="Calibri" w:cs="Times New Roman"/>
                <w:b/>
                <w:sz w:val="20"/>
                <w:szCs w:val="20"/>
              </w:rPr>
            </w:pPr>
          </w:p>
        </w:tc>
        <w:tc>
          <w:tcPr>
            <w:tcW w:w="2123" w:type="pct"/>
            <w:shd w:val="clear" w:color="auto" w:fill="DEEAF6" w:themeFill="accent5" w:themeFillTint="33"/>
          </w:tcPr>
          <w:p w14:paraId="0A9A7AE6" w14:textId="77777777" w:rsidR="00F67E7B" w:rsidRPr="004433CE" w:rsidRDefault="00F67E7B" w:rsidP="000B56E5">
            <w:pPr>
              <w:ind w:left="-43"/>
              <w:rPr>
                <w:rFonts w:eastAsia="Calibri" w:cs="Times New Roman"/>
                <w:b/>
                <w:sz w:val="20"/>
                <w:szCs w:val="20"/>
              </w:rPr>
            </w:pPr>
            <w:r>
              <w:rPr>
                <w:b/>
                <w:bCs/>
                <w:sz w:val="20"/>
                <w:szCs w:val="20"/>
              </w:rPr>
              <w:t>2.</w:t>
            </w:r>
            <w:r>
              <w:rPr>
                <w:b/>
                <w:sz w:val="20"/>
                <w:szCs w:val="20"/>
              </w:rPr>
              <w:t xml:space="preserve"> Demandes individuelles pour bénéficier de l’assistance du projet </w:t>
            </w:r>
          </w:p>
        </w:tc>
        <w:tc>
          <w:tcPr>
            <w:tcW w:w="2237" w:type="pct"/>
            <w:shd w:val="clear" w:color="auto" w:fill="DEEAF6" w:themeFill="accent5" w:themeFillTint="33"/>
          </w:tcPr>
          <w:p w14:paraId="636977EF" w14:textId="291588B6" w:rsidR="00F67E7B" w:rsidRPr="004433CE" w:rsidRDefault="00F67E7B" w:rsidP="000B56E5">
            <w:pPr>
              <w:ind w:left="-43"/>
              <w:rPr>
                <w:rFonts w:eastAsia="Calibri" w:cs="Times New Roman"/>
                <w:b/>
                <w:sz w:val="20"/>
                <w:szCs w:val="20"/>
              </w:rPr>
            </w:pPr>
            <w:r>
              <w:rPr>
                <w:sz w:val="20"/>
                <w:szCs w:val="20"/>
              </w:rPr>
              <w:t>Demandes émises par une personne souhaitant bénéficier de services du projet qui ne lui ont pas été fournis en raison d’une potentielle erreur de ciblage ou d’un problème d’accès.</w:t>
            </w:r>
          </w:p>
        </w:tc>
      </w:tr>
      <w:tr w:rsidR="00F67E7B" w:rsidRPr="004433CE" w14:paraId="3A5BB386" w14:textId="77777777" w:rsidTr="00F67E7B">
        <w:trPr>
          <w:jc w:val="right"/>
        </w:trPr>
        <w:tc>
          <w:tcPr>
            <w:tcW w:w="640" w:type="pct"/>
            <w:vMerge/>
          </w:tcPr>
          <w:p w14:paraId="6B3A7F96" w14:textId="77777777" w:rsidR="00F67E7B" w:rsidRPr="004433CE" w:rsidRDefault="00F67E7B" w:rsidP="000B56E5">
            <w:pPr>
              <w:ind w:left="-43"/>
              <w:rPr>
                <w:rFonts w:eastAsia="Calibri" w:cs="Times New Roman"/>
                <w:b/>
                <w:sz w:val="20"/>
                <w:szCs w:val="20"/>
              </w:rPr>
            </w:pPr>
          </w:p>
        </w:tc>
        <w:tc>
          <w:tcPr>
            <w:tcW w:w="2123" w:type="pct"/>
            <w:shd w:val="clear" w:color="auto" w:fill="C5E0B3" w:themeFill="accent6" w:themeFillTint="66"/>
          </w:tcPr>
          <w:p w14:paraId="3E3D9EF8" w14:textId="77777777" w:rsidR="00F67E7B" w:rsidRPr="004433CE" w:rsidRDefault="00F67E7B" w:rsidP="000B56E5">
            <w:pPr>
              <w:ind w:left="-43"/>
              <w:rPr>
                <w:rFonts w:eastAsia="Calibri" w:cs="Times New Roman"/>
                <w:b/>
                <w:sz w:val="20"/>
                <w:szCs w:val="20"/>
              </w:rPr>
            </w:pPr>
            <w:r>
              <w:rPr>
                <w:b/>
                <w:bCs/>
                <w:sz w:val="20"/>
                <w:szCs w:val="20"/>
              </w:rPr>
              <w:t>3.</w:t>
            </w:r>
            <w:r>
              <w:rPr>
                <w:b/>
                <w:sz w:val="20"/>
                <w:szCs w:val="20"/>
              </w:rPr>
              <w:t xml:space="preserve"> Suggestions générales pour améliorer les services et le programme </w:t>
            </w:r>
          </w:p>
        </w:tc>
        <w:tc>
          <w:tcPr>
            <w:tcW w:w="2237" w:type="pct"/>
            <w:shd w:val="clear" w:color="auto" w:fill="C5E0B3" w:themeFill="accent6" w:themeFillTint="66"/>
          </w:tcPr>
          <w:p w14:paraId="5D086523" w14:textId="51830B0F" w:rsidR="00F67E7B" w:rsidRPr="004433CE" w:rsidRDefault="00F67E7B" w:rsidP="00F67E7B">
            <w:pPr>
              <w:numPr>
                <w:ilvl w:val="0"/>
                <w:numId w:val="4"/>
              </w:numPr>
              <w:ind w:left="-43" w:hanging="180"/>
              <w:contextualSpacing/>
              <w:rPr>
                <w:rFonts w:eastAsia="Calibri" w:cs="Times New Roman"/>
                <w:sz w:val="20"/>
                <w:szCs w:val="20"/>
              </w:rPr>
            </w:pPr>
            <w:r>
              <w:rPr>
                <w:sz w:val="20"/>
                <w:szCs w:val="20"/>
              </w:rPr>
              <w:t>Feedback portant sur la pertinence, la qualité et l’adéquation des services et du programme.</w:t>
            </w:r>
          </w:p>
          <w:p w14:paraId="261CCFC6" w14:textId="77777777" w:rsidR="00F67E7B" w:rsidRPr="004433CE" w:rsidRDefault="00F67E7B" w:rsidP="00F67E7B">
            <w:pPr>
              <w:numPr>
                <w:ilvl w:val="0"/>
                <w:numId w:val="4"/>
              </w:numPr>
              <w:ind w:left="-43" w:hanging="180"/>
              <w:contextualSpacing/>
              <w:rPr>
                <w:rFonts w:eastAsia="Calibri" w:cs="Times New Roman"/>
                <w:sz w:val="20"/>
                <w:szCs w:val="20"/>
              </w:rPr>
            </w:pPr>
            <w:r>
              <w:rPr>
                <w:sz w:val="20"/>
                <w:szCs w:val="20"/>
              </w:rPr>
              <w:t>Demandes pour changer la manière dont l’assistance est actuellement proposée ou dans le cadre de projets futurs.</w:t>
            </w:r>
          </w:p>
        </w:tc>
      </w:tr>
      <w:tr w:rsidR="00F67E7B" w:rsidRPr="004433CE" w14:paraId="7D2FADB1" w14:textId="77777777" w:rsidTr="00F67E7B">
        <w:trPr>
          <w:jc w:val="right"/>
        </w:trPr>
        <w:tc>
          <w:tcPr>
            <w:tcW w:w="640" w:type="pct"/>
            <w:vMerge/>
          </w:tcPr>
          <w:p w14:paraId="6B02F84A" w14:textId="77777777" w:rsidR="00F67E7B" w:rsidRPr="004433CE" w:rsidRDefault="00F67E7B" w:rsidP="000B56E5">
            <w:pPr>
              <w:ind w:left="-43"/>
              <w:rPr>
                <w:rFonts w:eastAsia="Calibri" w:cs="Times New Roman"/>
                <w:b/>
                <w:sz w:val="20"/>
                <w:szCs w:val="20"/>
              </w:rPr>
            </w:pPr>
          </w:p>
        </w:tc>
        <w:tc>
          <w:tcPr>
            <w:tcW w:w="2123" w:type="pct"/>
            <w:shd w:val="clear" w:color="auto" w:fill="C5E0B3" w:themeFill="accent6" w:themeFillTint="66"/>
          </w:tcPr>
          <w:p w14:paraId="6BFC1C33" w14:textId="77777777" w:rsidR="00F67E7B" w:rsidRPr="004433CE" w:rsidRDefault="00F67E7B" w:rsidP="000B56E5">
            <w:pPr>
              <w:ind w:left="-43"/>
              <w:rPr>
                <w:rFonts w:eastAsia="Calibri" w:cs="Times New Roman"/>
                <w:b/>
                <w:sz w:val="20"/>
                <w:szCs w:val="20"/>
              </w:rPr>
            </w:pPr>
            <w:r>
              <w:rPr>
                <w:b/>
                <w:bCs/>
                <w:sz w:val="20"/>
                <w:szCs w:val="20"/>
              </w:rPr>
              <w:t>4.</w:t>
            </w:r>
            <w:r>
              <w:rPr>
                <w:b/>
                <w:sz w:val="20"/>
                <w:szCs w:val="20"/>
              </w:rPr>
              <w:t xml:space="preserve"> Appréciation exprimée vis-à-vis des services ou de l’assistance</w:t>
            </w:r>
          </w:p>
          <w:p w14:paraId="41D2D154" w14:textId="77777777" w:rsidR="00F67E7B" w:rsidRPr="004433CE" w:rsidRDefault="00F67E7B" w:rsidP="000B56E5">
            <w:pPr>
              <w:ind w:left="-43"/>
              <w:rPr>
                <w:rFonts w:eastAsia="Calibri" w:cs="Times New Roman"/>
                <w:b/>
                <w:sz w:val="20"/>
                <w:szCs w:val="20"/>
              </w:rPr>
            </w:pPr>
          </w:p>
        </w:tc>
        <w:tc>
          <w:tcPr>
            <w:tcW w:w="2237" w:type="pct"/>
            <w:shd w:val="clear" w:color="auto" w:fill="C5E0B3" w:themeFill="accent6" w:themeFillTint="66"/>
          </w:tcPr>
          <w:p w14:paraId="4FB566A5" w14:textId="77777777" w:rsidR="00F67E7B" w:rsidRPr="004433CE" w:rsidRDefault="00F67E7B" w:rsidP="000B56E5">
            <w:pPr>
              <w:ind w:left="-43"/>
              <w:rPr>
                <w:rFonts w:eastAsia="Calibri" w:cs="Times New Roman"/>
                <w:sz w:val="20"/>
                <w:szCs w:val="20"/>
              </w:rPr>
            </w:pPr>
            <w:r>
              <w:rPr>
                <w:sz w:val="20"/>
                <w:szCs w:val="20"/>
              </w:rPr>
              <w:t>Expression d’appréciation envers les activités ou l’assistance actuellement proposées.</w:t>
            </w:r>
          </w:p>
        </w:tc>
      </w:tr>
      <w:tr w:rsidR="00F67E7B" w:rsidRPr="004433CE" w14:paraId="677B088A" w14:textId="77777777" w:rsidTr="00F67E7B">
        <w:trPr>
          <w:jc w:val="right"/>
        </w:trPr>
        <w:tc>
          <w:tcPr>
            <w:tcW w:w="640" w:type="pct"/>
            <w:vMerge/>
          </w:tcPr>
          <w:p w14:paraId="292752C4" w14:textId="77777777" w:rsidR="00F67E7B" w:rsidRPr="004433CE" w:rsidRDefault="00F67E7B" w:rsidP="000B56E5">
            <w:pPr>
              <w:ind w:left="-43"/>
              <w:rPr>
                <w:rFonts w:eastAsia="Calibri" w:cs="Times New Roman"/>
                <w:b/>
                <w:sz w:val="20"/>
                <w:szCs w:val="20"/>
              </w:rPr>
            </w:pPr>
          </w:p>
        </w:tc>
        <w:tc>
          <w:tcPr>
            <w:tcW w:w="2123" w:type="pct"/>
            <w:shd w:val="clear" w:color="auto" w:fill="C5E0B3" w:themeFill="accent6" w:themeFillTint="66"/>
          </w:tcPr>
          <w:p w14:paraId="649EFF98" w14:textId="77777777" w:rsidR="00F67E7B" w:rsidRPr="004433CE" w:rsidRDefault="00F67E7B" w:rsidP="000B56E5">
            <w:pPr>
              <w:ind w:left="-43"/>
              <w:rPr>
                <w:rFonts w:eastAsia="Calibri" w:cs="Times New Roman"/>
                <w:b/>
                <w:sz w:val="20"/>
                <w:szCs w:val="20"/>
              </w:rPr>
            </w:pPr>
            <w:r>
              <w:rPr>
                <w:b/>
                <w:bCs/>
                <w:sz w:val="20"/>
                <w:szCs w:val="20"/>
              </w:rPr>
              <w:t>5.</w:t>
            </w:r>
            <w:r>
              <w:rPr>
                <w:b/>
                <w:sz w:val="20"/>
                <w:szCs w:val="20"/>
              </w:rPr>
              <w:t xml:space="preserve"> Mécontentement et plaintes à l’égard des services ou de l’assistance </w:t>
            </w:r>
          </w:p>
        </w:tc>
        <w:tc>
          <w:tcPr>
            <w:tcW w:w="2237" w:type="pct"/>
            <w:shd w:val="clear" w:color="auto" w:fill="C5E0B3" w:themeFill="accent6" w:themeFillTint="66"/>
          </w:tcPr>
          <w:p w14:paraId="42C0549E" w14:textId="77777777" w:rsidR="00F67E7B" w:rsidRPr="004433CE" w:rsidRDefault="00F67E7B" w:rsidP="000B56E5">
            <w:pPr>
              <w:ind w:left="-43"/>
              <w:rPr>
                <w:rFonts w:eastAsia="Calibri" w:cs="Times New Roman"/>
                <w:sz w:val="20"/>
                <w:szCs w:val="20"/>
              </w:rPr>
            </w:pPr>
            <w:r>
              <w:rPr>
                <w:sz w:val="20"/>
                <w:szCs w:val="20"/>
              </w:rPr>
              <w:t>Plaintes ou expression de mécontentement vis-à-vis de la rapidité ou de la qualité des services ou de l’assistance.</w:t>
            </w:r>
          </w:p>
        </w:tc>
      </w:tr>
      <w:tr w:rsidR="00F67E7B" w:rsidRPr="004433CE" w14:paraId="7AD04B67" w14:textId="77777777" w:rsidTr="00F67E7B">
        <w:trPr>
          <w:jc w:val="right"/>
        </w:trPr>
        <w:tc>
          <w:tcPr>
            <w:tcW w:w="640" w:type="pct"/>
            <w:vMerge w:val="restart"/>
            <w:shd w:val="clear" w:color="auto" w:fill="FFF2CC" w:themeFill="accent4" w:themeFillTint="33"/>
            <w:textDirection w:val="btLr"/>
            <w:vAlign w:val="center"/>
          </w:tcPr>
          <w:p w14:paraId="7603797C" w14:textId="77777777" w:rsidR="00F67E7B" w:rsidRPr="7FA45A98" w:rsidRDefault="00F67E7B" w:rsidP="000B56E5">
            <w:pPr>
              <w:ind w:left="-43"/>
              <w:jc w:val="center"/>
              <w:rPr>
                <w:rFonts w:eastAsia="Calibri" w:cs="Times New Roman"/>
                <w:b/>
                <w:bCs/>
                <w:sz w:val="20"/>
                <w:szCs w:val="20"/>
              </w:rPr>
            </w:pPr>
            <w:r>
              <w:rPr>
                <w:b/>
                <w:bCs/>
                <w:sz w:val="20"/>
                <w:szCs w:val="20"/>
              </w:rPr>
              <w:t xml:space="preserve">Plaintes sensibles </w:t>
            </w:r>
          </w:p>
        </w:tc>
        <w:tc>
          <w:tcPr>
            <w:tcW w:w="2123" w:type="pct"/>
            <w:shd w:val="clear" w:color="auto" w:fill="FFF2CC" w:themeFill="accent4" w:themeFillTint="33"/>
          </w:tcPr>
          <w:p w14:paraId="7E5884B3" w14:textId="048EA97B" w:rsidR="00F67E7B" w:rsidRPr="004433CE" w:rsidRDefault="00F67E7B" w:rsidP="000B56E5">
            <w:pPr>
              <w:ind w:left="-43"/>
              <w:rPr>
                <w:rFonts w:eastAsia="Calibri" w:cs="Times New Roman"/>
                <w:b/>
                <w:bCs/>
                <w:sz w:val="20"/>
                <w:szCs w:val="20"/>
              </w:rPr>
            </w:pPr>
            <w:r>
              <w:rPr>
                <w:b/>
                <w:bCs/>
                <w:sz w:val="20"/>
                <w:szCs w:val="20"/>
              </w:rPr>
              <w:t>6. Signalements de violations alléguées du Code de conduite et de déontologie ou de la politique de sauvegarde de CRS</w:t>
            </w:r>
          </w:p>
        </w:tc>
        <w:tc>
          <w:tcPr>
            <w:tcW w:w="2237" w:type="pct"/>
            <w:shd w:val="clear" w:color="auto" w:fill="FFF2CC" w:themeFill="accent4" w:themeFillTint="33"/>
          </w:tcPr>
          <w:p w14:paraId="24E7D492" w14:textId="77777777" w:rsidR="00F67E7B" w:rsidRPr="004433CE" w:rsidRDefault="00F67E7B" w:rsidP="000B56E5">
            <w:pPr>
              <w:ind w:left="-43"/>
              <w:rPr>
                <w:rFonts w:eastAsia="Calibri" w:cs="Times New Roman"/>
                <w:sz w:val="20"/>
                <w:szCs w:val="20"/>
              </w:rPr>
            </w:pPr>
            <w:r>
              <w:rPr>
                <w:sz w:val="20"/>
                <w:szCs w:val="20"/>
              </w:rPr>
              <w:t>Allégations de fautes impliquant le personnel CRS (y compris les stagiaires, volontaires, partenaires, vendeurs et fournisseurs, ou d’autres travailleurs humanitaires). Inclut :</w:t>
            </w:r>
          </w:p>
          <w:p w14:paraId="6CD29D28" w14:textId="77777777" w:rsidR="00F67E7B" w:rsidRPr="004433CE" w:rsidRDefault="00F67E7B" w:rsidP="00F67E7B">
            <w:pPr>
              <w:numPr>
                <w:ilvl w:val="0"/>
                <w:numId w:val="4"/>
              </w:numPr>
              <w:ind w:left="-43" w:hanging="180"/>
              <w:contextualSpacing/>
              <w:rPr>
                <w:rFonts w:eastAsia="Calibri" w:cs="Times New Roman"/>
                <w:sz w:val="20"/>
                <w:szCs w:val="20"/>
              </w:rPr>
            </w:pPr>
            <w:proofErr w:type="gramStart"/>
            <w:r>
              <w:rPr>
                <w:sz w:val="20"/>
                <w:szCs w:val="20"/>
              </w:rPr>
              <w:t>les</w:t>
            </w:r>
            <w:proofErr w:type="gramEnd"/>
            <w:r>
              <w:rPr>
                <w:sz w:val="20"/>
                <w:szCs w:val="20"/>
              </w:rPr>
              <w:t xml:space="preserve"> problèmes liés à la sauvegarde ;</w:t>
            </w:r>
          </w:p>
          <w:p w14:paraId="66E4099B" w14:textId="77777777" w:rsidR="00F67E7B" w:rsidRPr="004433CE" w:rsidRDefault="00F67E7B" w:rsidP="00F67E7B">
            <w:pPr>
              <w:numPr>
                <w:ilvl w:val="0"/>
                <w:numId w:val="4"/>
              </w:numPr>
              <w:ind w:left="-43" w:hanging="180"/>
              <w:contextualSpacing/>
              <w:rPr>
                <w:rFonts w:eastAsia="Calibri" w:cs="Times New Roman"/>
                <w:sz w:val="20"/>
                <w:szCs w:val="20"/>
              </w:rPr>
            </w:pPr>
            <w:proofErr w:type="gramStart"/>
            <w:r>
              <w:rPr>
                <w:sz w:val="20"/>
                <w:szCs w:val="20"/>
              </w:rPr>
              <w:t>le</w:t>
            </w:r>
            <w:proofErr w:type="gramEnd"/>
            <w:r>
              <w:rPr>
                <w:sz w:val="20"/>
                <w:szCs w:val="20"/>
              </w:rPr>
              <w:t xml:space="preserve"> harcèlement ;</w:t>
            </w:r>
          </w:p>
          <w:p w14:paraId="555165BC" w14:textId="77777777" w:rsidR="00F67E7B" w:rsidRPr="004433CE" w:rsidRDefault="00F67E7B" w:rsidP="00F67E7B">
            <w:pPr>
              <w:numPr>
                <w:ilvl w:val="0"/>
                <w:numId w:val="4"/>
              </w:numPr>
              <w:ind w:left="-43" w:hanging="180"/>
              <w:contextualSpacing/>
              <w:rPr>
                <w:rFonts w:eastAsia="Calibri" w:cs="Times New Roman"/>
                <w:sz w:val="20"/>
                <w:szCs w:val="20"/>
              </w:rPr>
            </w:pPr>
            <w:proofErr w:type="gramStart"/>
            <w:r>
              <w:rPr>
                <w:sz w:val="20"/>
                <w:szCs w:val="20"/>
              </w:rPr>
              <w:t>l’abus</w:t>
            </w:r>
            <w:proofErr w:type="gramEnd"/>
            <w:r>
              <w:rPr>
                <w:sz w:val="20"/>
                <w:szCs w:val="20"/>
              </w:rPr>
              <w:t xml:space="preserve"> ou l’exploitation ;</w:t>
            </w:r>
          </w:p>
          <w:p w14:paraId="2EB8C2C0" w14:textId="77777777" w:rsidR="00F67E7B" w:rsidRPr="004433CE" w:rsidRDefault="00F67E7B" w:rsidP="00F67E7B">
            <w:pPr>
              <w:numPr>
                <w:ilvl w:val="0"/>
                <w:numId w:val="4"/>
              </w:numPr>
              <w:ind w:left="-43" w:hanging="180"/>
              <w:contextualSpacing/>
              <w:rPr>
                <w:rFonts w:eastAsia="Calibri" w:cs="Times New Roman"/>
                <w:sz w:val="20"/>
                <w:szCs w:val="20"/>
              </w:rPr>
            </w:pPr>
            <w:proofErr w:type="gramStart"/>
            <w:r>
              <w:rPr>
                <w:sz w:val="20"/>
                <w:szCs w:val="20"/>
              </w:rPr>
              <w:t>la</w:t>
            </w:r>
            <w:proofErr w:type="gramEnd"/>
            <w:r>
              <w:rPr>
                <w:sz w:val="20"/>
                <w:szCs w:val="20"/>
              </w:rPr>
              <w:t xml:space="preserve"> fraude ou le détournement de ressources appartenant au projet ;</w:t>
            </w:r>
          </w:p>
          <w:p w14:paraId="01141758" w14:textId="77777777" w:rsidR="00F67E7B" w:rsidRPr="004433CE" w:rsidRDefault="00F67E7B" w:rsidP="00F67E7B">
            <w:pPr>
              <w:numPr>
                <w:ilvl w:val="0"/>
                <w:numId w:val="4"/>
              </w:numPr>
              <w:ind w:left="-43" w:hanging="180"/>
              <w:contextualSpacing/>
              <w:rPr>
                <w:rFonts w:eastAsia="Calibri" w:cs="Times New Roman"/>
                <w:sz w:val="20"/>
                <w:szCs w:val="20"/>
              </w:rPr>
            </w:pPr>
            <w:proofErr w:type="gramStart"/>
            <w:r>
              <w:rPr>
                <w:sz w:val="20"/>
                <w:szCs w:val="20"/>
              </w:rPr>
              <w:t>les</w:t>
            </w:r>
            <w:proofErr w:type="gramEnd"/>
            <w:r>
              <w:rPr>
                <w:sz w:val="20"/>
                <w:szCs w:val="20"/>
              </w:rPr>
              <w:t xml:space="preserve"> comportements non professionnels.</w:t>
            </w:r>
          </w:p>
        </w:tc>
      </w:tr>
      <w:tr w:rsidR="00F67E7B" w:rsidRPr="004433CE" w14:paraId="4DCD42DC" w14:textId="77777777" w:rsidTr="00F67E7B">
        <w:trPr>
          <w:jc w:val="right"/>
        </w:trPr>
        <w:tc>
          <w:tcPr>
            <w:tcW w:w="640" w:type="pct"/>
            <w:vMerge/>
          </w:tcPr>
          <w:p w14:paraId="23E9B6B7" w14:textId="77777777" w:rsidR="00F67E7B" w:rsidRPr="004433CE" w:rsidRDefault="00F67E7B" w:rsidP="000B56E5">
            <w:pPr>
              <w:ind w:left="-43"/>
              <w:rPr>
                <w:rFonts w:eastAsia="Calibri" w:cs="Times New Roman"/>
                <w:b/>
                <w:sz w:val="20"/>
                <w:szCs w:val="20"/>
              </w:rPr>
            </w:pPr>
          </w:p>
        </w:tc>
        <w:tc>
          <w:tcPr>
            <w:tcW w:w="2123" w:type="pct"/>
            <w:shd w:val="clear" w:color="auto" w:fill="FFF2CC" w:themeFill="accent4" w:themeFillTint="33"/>
          </w:tcPr>
          <w:p w14:paraId="58135914" w14:textId="77777777" w:rsidR="00F67E7B" w:rsidRDefault="00F67E7B" w:rsidP="000B56E5">
            <w:pPr>
              <w:ind w:left="-43"/>
              <w:rPr>
                <w:rFonts w:eastAsia="Calibri" w:cs="Times New Roman"/>
                <w:b/>
                <w:sz w:val="20"/>
                <w:szCs w:val="20"/>
              </w:rPr>
            </w:pPr>
            <w:r>
              <w:rPr>
                <w:b/>
                <w:sz w:val="20"/>
                <w:szCs w:val="20"/>
              </w:rPr>
              <w:t>7. Autres problèmes liés à la protection</w:t>
            </w:r>
          </w:p>
          <w:p w14:paraId="794D42DB" w14:textId="77777777" w:rsidR="00F67E7B" w:rsidRPr="004433CE" w:rsidRDefault="00F67E7B" w:rsidP="000B56E5">
            <w:pPr>
              <w:ind w:left="-43"/>
              <w:rPr>
                <w:rFonts w:eastAsia="Calibri" w:cs="Times New Roman"/>
                <w:b/>
                <w:sz w:val="20"/>
                <w:szCs w:val="20"/>
              </w:rPr>
            </w:pPr>
          </w:p>
        </w:tc>
        <w:tc>
          <w:tcPr>
            <w:tcW w:w="2237" w:type="pct"/>
            <w:shd w:val="clear" w:color="auto" w:fill="FFF2CC" w:themeFill="accent4" w:themeFillTint="33"/>
          </w:tcPr>
          <w:p w14:paraId="240ACFA9" w14:textId="77777777" w:rsidR="00F67E7B" w:rsidRPr="004433CE" w:rsidRDefault="00F67E7B" w:rsidP="000B56E5">
            <w:pPr>
              <w:ind w:left="-43"/>
              <w:rPr>
                <w:rFonts w:eastAsia="Calibri" w:cs="Times New Roman"/>
                <w:sz w:val="20"/>
                <w:szCs w:val="20"/>
              </w:rPr>
            </w:pPr>
            <w:r>
              <w:rPr>
                <w:sz w:val="20"/>
                <w:szCs w:val="20"/>
              </w:rPr>
              <w:t xml:space="preserve">Allégations d’exploitation ou d’abus qui </w:t>
            </w:r>
            <w:r>
              <w:rPr>
                <w:i/>
                <w:iCs/>
                <w:sz w:val="20"/>
                <w:szCs w:val="20"/>
              </w:rPr>
              <w:t>n’impliquent</w:t>
            </w:r>
            <w:r>
              <w:rPr>
                <w:sz w:val="20"/>
                <w:szCs w:val="20"/>
              </w:rPr>
              <w:t xml:space="preserve"> </w:t>
            </w:r>
            <w:r>
              <w:rPr>
                <w:i/>
                <w:iCs/>
                <w:sz w:val="20"/>
                <w:szCs w:val="20"/>
              </w:rPr>
              <w:t>pas</w:t>
            </w:r>
            <w:r>
              <w:rPr>
                <w:sz w:val="20"/>
                <w:szCs w:val="20"/>
              </w:rPr>
              <w:t xml:space="preserve"> le personnel CRS, les partenaires ou d’autres travailleurs humanitaires ; ou allégations d’atteintes à la protection</w:t>
            </w:r>
            <w:r w:rsidRPr="004433CE">
              <w:rPr>
                <w:rFonts w:eastAsia="Calibri" w:cs="Times New Roman"/>
                <w:sz w:val="20"/>
                <w:szCs w:val="20"/>
                <w:vertAlign w:val="superscript"/>
              </w:rPr>
              <w:footnoteReference w:id="1"/>
            </w:r>
            <w:r>
              <w:rPr>
                <w:sz w:val="20"/>
                <w:szCs w:val="20"/>
              </w:rPr>
              <w:t xml:space="preserve"> qui affectent les communautés que nous appuyons. Cela comprend toute mention d’exploitation ou d’abus commis par exemple par un agent étatique, un enseignant, un membre de la communauté, ou un membre de la famille.</w:t>
            </w:r>
          </w:p>
        </w:tc>
      </w:tr>
      <w:tr w:rsidR="00F67E7B" w:rsidRPr="004433CE" w14:paraId="65EE3B09" w14:textId="77777777" w:rsidTr="00F67E7B">
        <w:trPr>
          <w:cantSplit/>
          <w:trHeight w:val="1134"/>
          <w:jc w:val="right"/>
        </w:trPr>
        <w:tc>
          <w:tcPr>
            <w:tcW w:w="640" w:type="pct"/>
            <w:vMerge/>
          </w:tcPr>
          <w:p w14:paraId="568AE22A" w14:textId="77777777" w:rsidR="00F67E7B" w:rsidRPr="004433CE" w:rsidRDefault="00F67E7B" w:rsidP="000B56E5">
            <w:pPr>
              <w:ind w:left="-43"/>
              <w:rPr>
                <w:rFonts w:eastAsia="Calibri" w:cs="Times New Roman"/>
                <w:b/>
                <w:sz w:val="20"/>
                <w:szCs w:val="20"/>
              </w:rPr>
            </w:pPr>
          </w:p>
        </w:tc>
        <w:tc>
          <w:tcPr>
            <w:tcW w:w="2123" w:type="pct"/>
            <w:shd w:val="clear" w:color="auto" w:fill="FFF2CC" w:themeFill="accent4" w:themeFillTint="33"/>
          </w:tcPr>
          <w:p w14:paraId="291342D8" w14:textId="77777777" w:rsidR="00F67E7B" w:rsidRPr="004433CE" w:rsidRDefault="00F67E7B" w:rsidP="000B56E5">
            <w:pPr>
              <w:ind w:left="-43"/>
              <w:rPr>
                <w:rFonts w:eastAsia="Calibri" w:cs="Times New Roman"/>
                <w:b/>
                <w:sz w:val="20"/>
                <w:szCs w:val="20"/>
              </w:rPr>
            </w:pPr>
            <w:r>
              <w:rPr>
                <w:b/>
                <w:bCs/>
                <w:sz w:val="20"/>
                <w:szCs w:val="20"/>
              </w:rPr>
              <w:t>8.</w:t>
            </w:r>
            <w:r>
              <w:rPr>
                <w:b/>
                <w:sz w:val="20"/>
                <w:szCs w:val="20"/>
              </w:rPr>
              <w:t xml:space="preserve"> Préoccupations exprimées à l’égard de la sûreté et de la sécurité</w:t>
            </w:r>
          </w:p>
        </w:tc>
        <w:tc>
          <w:tcPr>
            <w:tcW w:w="2237" w:type="pct"/>
            <w:shd w:val="clear" w:color="auto" w:fill="FFF2CC" w:themeFill="accent4" w:themeFillTint="33"/>
          </w:tcPr>
          <w:p w14:paraId="62F82D49" w14:textId="77777777" w:rsidR="00F67E7B" w:rsidRPr="004433CE" w:rsidRDefault="00F67E7B" w:rsidP="000B56E5">
            <w:pPr>
              <w:ind w:left="-43"/>
              <w:rPr>
                <w:rFonts w:eastAsia="Calibri" w:cs="Times New Roman"/>
                <w:sz w:val="20"/>
                <w:szCs w:val="20"/>
              </w:rPr>
            </w:pPr>
            <w:r>
              <w:rPr>
                <w:sz w:val="20"/>
                <w:szCs w:val="20"/>
              </w:rPr>
              <w:t>Informations liées à la sûreté ou à la sécurité de CRS (son personnel, ses locaux ou ses biens) ; des partenaires ou de toute organisation humanitaire ; ou à la sûreté et la sécurité des communautés que nous appuyons.</w:t>
            </w:r>
          </w:p>
        </w:tc>
      </w:tr>
      <w:tr w:rsidR="00F67E7B" w:rsidRPr="004433CE" w14:paraId="0C8934D1" w14:textId="77777777" w:rsidTr="00F67E7B">
        <w:trPr>
          <w:cantSplit/>
          <w:trHeight w:val="1134"/>
          <w:jc w:val="right"/>
        </w:trPr>
        <w:tc>
          <w:tcPr>
            <w:tcW w:w="640" w:type="pct"/>
            <w:shd w:val="clear" w:color="auto" w:fill="C9C9C9" w:themeFill="accent3" w:themeFillTint="99"/>
            <w:textDirection w:val="btLr"/>
            <w:vAlign w:val="center"/>
          </w:tcPr>
          <w:p w14:paraId="7F5BA939" w14:textId="77777777" w:rsidR="00F67E7B" w:rsidRPr="004433CE" w:rsidRDefault="00F67E7B" w:rsidP="000B56E5">
            <w:pPr>
              <w:ind w:left="-43"/>
              <w:jc w:val="center"/>
              <w:rPr>
                <w:rFonts w:eastAsia="Calibri" w:cs="Times New Roman"/>
                <w:b/>
                <w:sz w:val="20"/>
                <w:szCs w:val="20"/>
              </w:rPr>
            </w:pPr>
            <w:r>
              <w:rPr>
                <w:b/>
                <w:sz w:val="20"/>
                <w:szCs w:val="20"/>
              </w:rPr>
              <w:t>Autre</w:t>
            </w:r>
          </w:p>
        </w:tc>
        <w:tc>
          <w:tcPr>
            <w:tcW w:w="2123" w:type="pct"/>
            <w:shd w:val="clear" w:color="auto" w:fill="C9C9C9" w:themeFill="accent3" w:themeFillTint="99"/>
          </w:tcPr>
          <w:p w14:paraId="7A77F18E" w14:textId="77777777" w:rsidR="00F67E7B" w:rsidRPr="004433CE" w:rsidRDefault="00F67E7B" w:rsidP="000B56E5">
            <w:pPr>
              <w:ind w:left="-43"/>
              <w:rPr>
                <w:rFonts w:eastAsia="Calibri" w:cs="Times New Roman"/>
                <w:b/>
                <w:sz w:val="20"/>
                <w:szCs w:val="20"/>
              </w:rPr>
            </w:pPr>
            <w:r>
              <w:rPr>
                <w:b/>
                <w:bCs/>
                <w:sz w:val="20"/>
                <w:szCs w:val="20"/>
              </w:rPr>
              <w:t>9.</w:t>
            </w:r>
            <w:r>
              <w:rPr>
                <w:b/>
                <w:sz w:val="20"/>
                <w:szCs w:val="20"/>
              </w:rPr>
              <w:t xml:space="preserve"> Feedback hors de la portée du programme</w:t>
            </w:r>
          </w:p>
          <w:p w14:paraId="667ACC8B" w14:textId="77777777" w:rsidR="00F67E7B" w:rsidRPr="004433CE" w:rsidRDefault="00F67E7B" w:rsidP="000B56E5">
            <w:pPr>
              <w:ind w:left="-43"/>
              <w:rPr>
                <w:rFonts w:eastAsia="Calibri" w:cs="Times New Roman"/>
                <w:b/>
                <w:sz w:val="20"/>
                <w:szCs w:val="20"/>
              </w:rPr>
            </w:pPr>
          </w:p>
          <w:p w14:paraId="1005E95C" w14:textId="77777777" w:rsidR="00F67E7B" w:rsidRPr="004433CE" w:rsidRDefault="00F67E7B" w:rsidP="000B56E5">
            <w:pPr>
              <w:ind w:left="-43"/>
              <w:rPr>
                <w:rFonts w:eastAsia="Calibri" w:cs="Times New Roman"/>
                <w:b/>
                <w:sz w:val="20"/>
                <w:szCs w:val="20"/>
              </w:rPr>
            </w:pPr>
          </w:p>
          <w:p w14:paraId="4DD6215F" w14:textId="77777777" w:rsidR="00F67E7B" w:rsidRPr="004433CE" w:rsidRDefault="00F67E7B" w:rsidP="000B56E5">
            <w:pPr>
              <w:ind w:left="-43"/>
              <w:rPr>
                <w:rFonts w:eastAsia="Calibri" w:cs="Times New Roman"/>
                <w:b/>
                <w:sz w:val="20"/>
                <w:szCs w:val="20"/>
              </w:rPr>
            </w:pPr>
          </w:p>
          <w:p w14:paraId="2ACB2722" w14:textId="77777777" w:rsidR="00F67E7B" w:rsidRPr="004433CE" w:rsidRDefault="00F67E7B" w:rsidP="000B56E5">
            <w:pPr>
              <w:ind w:left="-43"/>
              <w:rPr>
                <w:rFonts w:eastAsia="Calibri" w:cs="Times New Roman"/>
                <w:b/>
                <w:sz w:val="20"/>
                <w:szCs w:val="20"/>
              </w:rPr>
            </w:pPr>
          </w:p>
          <w:p w14:paraId="4EA91339" w14:textId="77777777" w:rsidR="00F67E7B" w:rsidRPr="004433CE" w:rsidRDefault="00F67E7B" w:rsidP="000B56E5">
            <w:pPr>
              <w:ind w:left="-43"/>
              <w:jc w:val="center"/>
              <w:rPr>
                <w:rFonts w:eastAsia="Calibri" w:cs="Times New Roman"/>
                <w:b/>
                <w:sz w:val="20"/>
                <w:szCs w:val="20"/>
              </w:rPr>
            </w:pPr>
          </w:p>
        </w:tc>
        <w:tc>
          <w:tcPr>
            <w:tcW w:w="2237" w:type="pct"/>
            <w:shd w:val="clear" w:color="auto" w:fill="C9C9C9" w:themeFill="accent3" w:themeFillTint="99"/>
          </w:tcPr>
          <w:p w14:paraId="475363AC" w14:textId="77777777" w:rsidR="00F67E7B" w:rsidRPr="004433CE" w:rsidRDefault="00F67E7B" w:rsidP="000B56E5">
            <w:pPr>
              <w:ind w:left="-43"/>
              <w:rPr>
                <w:rFonts w:eastAsia="Calibri" w:cs="Times New Roman"/>
                <w:sz w:val="20"/>
                <w:szCs w:val="20"/>
              </w:rPr>
            </w:pPr>
            <w:r>
              <w:rPr>
                <w:sz w:val="20"/>
                <w:szCs w:val="20"/>
              </w:rPr>
              <w:t xml:space="preserve">Demandes pour obtenir une assistance qui n’est pas proposée par le projet, ou feedback sur l’assistance fournie dans le cadre du programme d’un autre acteur. </w:t>
            </w:r>
          </w:p>
          <w:p w14:paraId="6523A1E3" w14:textId="77777777" w:rsidR="00F67E7B" w:rsidRPr="004433CE" w:rsidRDefault="00F67E7B" w:rsidP="000B56E5">
            <w:pPr>
              <w:ind w:left="-43"/>
              <w:rPr>
                <w:rFonts w:eastAsia="Calibri" w:cs="Times New Roman"/>
                <w:sz w:val="20"/>
                <w:szCs w:val="20"/>
              </w:rPr>
            </w:pPr>
          </w:p>
          <w:p w14:paraId="23066A97" w14:textId="77777777" w:rsidR="00F67E7B" w:rsidRPr="004433CE" w:rsidRDefault="00F67E7B" w:rsidP="000B56E5">
            <w:pPr>
              <w:ind w:left="-43"/>
              <w:rPr>
                <w:rFonts w:eastAsia="Calibri" w:cs="Times New Roman"/>
                <w:sz w:val="20"/>
                <w:szCs w:val="20"/>
              </w:rPr>
            </w:pPr>
            <w:r>
              <w:rPr>
                <w:sz w:val="20"/>
                <w:szCs w:val="20"/>
              </w:rPr>
              <w:t xml:space="preserve">Cette catégorie n’inclut aucune atteinte à la sauvegarde ni d’atteinte à la protection contre l’abus ou la fraude. </w:t>
            </w:r>
          </w:p>
          <w:p w14:paraId="4833F6A0" w14:textId="77777777" w:rsidR="00F67E7B" w:rsidRPr="004433CE" w:rsidRDefault="00F67E7B" w:rsidP="000B56E5">
            <w:pPr>
              <w:ind w:left="-43"/>
              <w:rPr>
                <w:rFonts w:eastAsia="Calibri" w:cs="Times New Roman"/>
                <w:sz w:val="20"/>
                <w:szCs w:val="20"/>
              </w:rPr>
            </w:pPr>
          </w:p>
        </w:tc>
      </w:tr>
    </w:tbl>
    <w:p w14:paraId="06BBDD7E" w14:textId="77777777" w:rsidR="00F67E7B" w:rsidRDefault="00F67E7B" w:rsidP="00590504">
      <w:pPr>
        <w:spacing w:line="240" w:lineRule="auto"/>
        <w:rPr>
          <w:rStyle w:val="Emphasis"/>
        </w:rPr>
      </w:pPr>
    </w:p>
    <w:p w14:paraId="702CDAA6" w14:textId="77777777" w:rsidR="004E123F" w:rsidRDefault="004E123F" w:rsidP="004E123F">
      <w:pPr>
        <w:pStyle w:val="Heading3"/>
      </w:pPr>
      <w:bookmarkStart w:id="2" w:name="_Toc43796262"/>
      <w:r>
        <w:t>Rôles et responsabilités clés</w:t>
      </w:r>
      <w:bookmarkEnd w:id="2"/>
    </w:p>
    <w:p w14:paraId="03CD1522" w14:textId="77777777" w:rsidR="004E123F" w:rsidRPr="00CD7329" w:rsidRDefault="004E123F" w:rsidP="004E123F">
      <w:pPr>
        <w:jc w:val="both"/>
        <w:rPr>
          <w:i/>
          <w:iCs/>
          <w:sz w:val="21"/>
          <w:szCs w:val="21"/>
        </w:rPr>
      </w:pPr>
      <w:r>
        <w:rPr>
          <w:i/>
          <w:iCs/>
          <w:sz w:val="21"/>
          <w:szCs w:val="21"/>
        </w:rPr>
        <w:t xml:space="preserve">Les rôles et responsabilités liés aux MFPR peuvent être décrits de la manière suivante : </w:t>
      </w:r>
    </w:p>
    <w:p w14:paraId="6DB07285"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Pr>
          <w:i/>
          <w:iCs/>
          <w:color w:val="000000" w:themeColor="text1"/>
        </w:rPr>
        <w:t xml:space="preserve">Les </w:t>
      </w:r>
      <w:r>
        <w:rPr>
          <w:b/>
          <w:bCs/>
          <w:i/>
          <w:iCs/>
          <w:color w:val="000000" w:themeColor="text1"/>
        </w:rPr>
        <w:t>représentants pays</w:t>
      </w:r>
      <w:r>
        <w:rPr>
          <w:i/>
          <w:iCs/>
          <w:color w:val="000000" w:themeColor="text1"/>
        </w:rPr>
        <w:t xml:space="preserve"> ont la responsabilité générale de veiller à ce que le MFPR soit en place et opérationnel pour répondre à tous les besoins du programme. Les représentants pays sont </w:t>
      </w:r>
      <w:r>
        <w:rPr>
          <w:i/>
          <w:iCs/>
          <w:color w:val="000000" w:themeColor="text1"/>
        </w:rPr>
        <w:lastRenderedPageBreak/>
        <w:t>également chargés de gérer les plaintes sensibles conformément à la politique de sauvegarde. Ils peuvent piloter l’utilisation des données générées par le MFPR en demandant l’examen en continu des tendances relatives aux taux de feedback, de plaintes et de réponse, contribuant ainsi à une gestion adaptive basée sur le feedback reçu à l’égard des éléments du programme.</w:t>
      </w:r>
    </w:p>
    <w:p w14:paraId="252648DC" w14:textId="0805A95A" w:rsidR="0047526A" w:rsidRPr="0047526A" w:rsidRDefault="0047526A" w:rsidP="007C4EAF">
      <w:pPr>
        <w:pStyle w:val="ListParagraph"/>
        <w:numPr>
          <w:ilvl w:val="0"/>
          <w:numId w:val="7"/>
        </w:numPr>
        <w:spacing w:after="0" w:line="240" w:lineRule="auto"/>
        <w:contextualSpacing w:val="0"/>
        <w:rPr>
          <w:i/>
          <w:iCs/>
          <w:color w:val="000000" w:themeColor="text1"/>
        </w:rPr>
      </w:pPr>
      <w:r>
        <w:rPr>
          <w:i/>
          <w:iCs/>
          <w:color w:val="000000" w:themeColor="text1"/>
        </w:rPr>
        <w:t xml:space="preserve">Les </w:t>
      </w:r>
      <w:r>
        <w:rPr>
          <w:b/>
          <w:bCs/>
          <w:i/>
          <w:iCs/>
          <w:color w:val="000000" w:themeColor="text1"/>
        </w:rPr>
        <w:t xml:space="preserve">directeurs des programmes </w:t>
      </w:r>
      <w:r>
        <w:rPr>
          <w:i/>
          <w:iCs/>
          <w:color w:val="000000" w:themeColor="text1"/>
        </w:rPr>
        <w:t>contribuent à garantir la qualité des MFPR en accordant suffisamment de temps au personnel pour mettre en œuvre le mécanisme, en s’assurant que le personnel est formé et possède les compétences nécessaires pour intervenir sous cet aspect, en incluant des responsabilités pertinentes aux MFPR dans les descriptions de poste et la planification des performances, et en demandant l’examen des tendances en ce qui concerne les taux de feedback, de plaintes et de réponse. De plus, les directeurs des programmes favorisent un environnement inclusif où le personnel est encouragé à s’exprimer ouvertement, à remettre en question les suppositions, et à utiliser les données générées pour informer les décisions en cours et les pratiques de gestion adaptive.</w:t>
      </w:r>
    </w:p>
    <w:p w14:paraId="48C5F32B"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Pr>
          <w:i/>
          <w:iCs/>
          <w:color w:val="000000" w:themeColor="text1"/>
        </w:rPr>
        <w:t xml:space="preserve">Les </w:t>
      </w:r>
      <w:r>
        <w:rPr>
          <w:b/>
          <w:bCs/>
          <w:i/>
          <w:iCs/>
          <w:color w:val="000000" w:themeColor="text1"/>
        </w:rPr>
        <w:t>responsables de programme</w:t>
      </w:r>
      <w:r>
        <w:rPr>
          <w:i/>
          <w:iCs/>
          <w:color w:val="000000" w:themeColor="text1"/>
        </w:rPr>
        <w:t xml:space="preserve"> sont chargés de s’assurer qu’une diversité de membres de la communauté ont accès et font confiance aux modalités de MFPR, en consultant les personnes individuellement et collectivement pour connaître leurs modalités préférées, et en mettant en place et en gérant la mise en œuvre du MFPR. Les responsables de programme s’assurent qu’une réponse est donnée au feedback et aux plaintes reçus, et que ces derniers sont utilisés pour informer les décisions en cours ; et réalisent des contrôles réguliers de l’efficacité du MFPR. Les responsables de programme peuvent aussi recevoir, confirmer la réception et consigner le feedback directement, notamment via des modalités de réponse à l’échelle de la communauté. De plus, les responsables de programmes doivent intégrer des messages clés relatifs aux MFPR au sein des activités de communication déployées dans le cadre du projet. </w:t>
      </w:r>
    </w:p>
    <w:p w14:paraId="6D0E8AE4" w14:textId="6572473C" w:rsidR="0047526A" w:rsidRPr="0047526A" w:rsidRDefault="0047526A" w:rsidP="007C4EAF">
      <w:pPr>
        <w:pStyle w:val="ListParagraph"/>
        <w:numPr>
          <w:ilvl w:val="0"/>
          <w:numId w:val="7"/>
        </w:numPr>
        <w:spacing w:after="0" w:line="240" w:lineRule="auto"/>
        <w:contextualSpacing w:val="0"/>
        <w:rPr>
          <w:i/>
          <w:iCs/>
          <w:color w:val="000000" w:themeColor="text1"/>
        </w:rPr>
      </w:pPr>
      <w:r>
        <w:rPr>
          <w:i/>
          <w:iCs/>
          <w:color w:val="000000" w:themeColor="text1"/>
        </w:rPr>
        <w:t xml:space="preserve">Le </w:t>
      </w:r>
      <w:r>
        <w:rPr>
          <w:b/>
          <w:bCs/>
          <w:i/>
          <w:iCs/>
          <w:color w:val="000000" w:themeColor="text1"/>
        </w:rPr>
        <w:t>responsable MFPR</w:t>
      </w:r>
      <w:r>
        <w:rPr>
          <w:i/>
          <w:iCs/>
          <w:color w:val="000000" w:themeColor="text1"/>
        </w:rPr>
        <w:t xml:space="preserve"> (ou point focal) supervise l’ensemble du processus relatif au MFPR. Cette personne est plus généralement responsable de coordonner les MFPR au sein et entre les projets du programme pays et d’appuyer les équipes individuelles du projet dans le fonctionnement et l’amélioration de leurs MFPR. La personne au rôle de point focal MFPR dirige par ailleurs l’élaboration de POS et développe et anime des formations. De plus, le point focal dirige le contrôle d’efficacité annuel pour analyser et améliorer la sûreté, l’accessibilité, l’efficacité et l’impact du MFPR.</w:t>
      </w:r>
    </w:p>
    <w:p w14:paraId="61F33799"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Pr>
          <w:i/>
          <w:iCs/>
          <w:color w:val="000000" w:themeColor="text1"/>
        </w:rPr>
        <w:t xml:space="preserve">Les </w:t>
      </w:r>
      <w:r>
        <w:rPr>
          <w:b/>
          <w:bCs/>
          <w:i/>
          <w:iCs/>
          <w:color w:val="000000" w:themeColor="text1"/>
        </w:rPr>
        <w:t>points focaux Sauvegarde</w:t>
      </w:r>
      <w:r>
        <w:rPr>
          <w:i/>
          <w:iCs/>
          <w:color w:val="000000" w:themeColor="text1"/>
        </w:rPr>
        <w:t xml:space="preserve"> </w:t>
      </w:r>
      <w:r>
        <w:rPr>
          <w:rStyle w:val="normaltextrun"/>
          <w:i/>
          <w:iCs/>
          <w:color w:val="000000" w:themeColor="text1"/>
        </w:rPr>
        <w:t>représentent une modalité fiable de signalement par le personnel d’incidents et de préoccupations touchant à la sauvegarde. Ces points focaux reçoivent, trient et font remonter les informations et peuvent être amenés à contribuer à la création d’autres modalités pour garantir la confidentialité dans le cadre des signalements.</w:t>
      </w:r>
      <w:r>
        <w:rPr>
          <w:b/>
          <w:bCs/>
          <w:i/>
          <w:iCs/>
          <w:color w:val="000000" w:themeColor="text1"/>
        </w:rPr>
        <w:t xml:space="preserve"> </w:t>
      </w:r>
    </w:p>
    <w:p w14:paraId="4AA8E2A4"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Pr>
          <w:i/>
          <w:iCs/>
          <w:color w:val="000000" w:themeColor="text1"/>
        </w:rPr>
        <w:t xml:space="preserve">Le </w:t>
      </w:r>
      <w:r>
        <w:rPr>
          <w:b/>
          <w:bCs/>
          <w:i/>
          <w:iCs/>
          <w:color w:val="000000" w:themeColor="text1"/>
        </w:rPr>
        <w:t>personnel MEAL</w:t>
      </w:r>
      <w:r>
        <w:rPr>
          <w:i/>
          <w:iCs/>
          <w:color w:val="000000" w:themeColor="text1"/>
        </w:rPr>
        <w:t xml:space="preserve"> est responsable de rendre opérationnelles les décisions relatives à la conception initiale des MFPR, de garantir un flux de feedback et de plaintes (concernant le programme) via ces mécanismes, et de les analyser et de les résumer. Les membres du personnel MEAL peuvent aussi recevoir, confirmer la réception, documenter et répondre directement au feedback, notamment via des modalités de MFPR actives. Ils participent aussi au contrôle annuel de l’efficacité du MFPR et favorisent la réflexion autour des constatations pour élaborer des recommandations à des fins d’amélioration. </w:t>
      </w:r>
    </w:p>
    <w:p w14:paraId="4C0B834C"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Pr>
          <w:i/>
          <w:iCs/>
          <w:color w:val="000000" w:themeColor="text1"/>
        </w:rPr>
        <w:t xml:space="preserve">Les </w:t>
      </w:r>
      <w:r>
        <w:rPr>
          <w:b/>
          <w:bCs/>
          <w:i/>
          <w:iCs/>
          <w:color w:val="000000" w:themeColor="text1"/>
        </w:rPr>
        <w:t>points focaux Redevabilité/Protection transversal</w:t>
      </w:r>
      <w:r>
        <w:rPr>
          <w:i/>
          <w:iCs/>
          <w:color w:val="000000" w:themeColor="text1"/>
        </w:rPr>
        <w:t>e, le cas échéant, viennent en appui aux responsables de programme pour s’assurer que les modalités sont accessibles, sûres et utilisées par tous les participants au programme, qu’importe leur sexe, genre, âge, handicap ou autre facteur de diversité.</w:t>
      </w:r>
    </w:p>
    <w:p w14:paraId="70B8CCA7" w14:textId="77777777" w:rsidR="0047526A" w:rsidRPr="0047526A" w:rsidRDefault="0047526A" w:rsidP="007C4EAF">
      <w:pPr>
        <w:pStyle w:val="ListParagraph"/>
        <w:numPr>
          <w:ilvl w:val="0"/>
          <w:numId w:val="7"/>
        </w:numPr>
        <w:spacing w:after="0" w:line="240" w:lineRule="auto"/>
        <w:contextualSpacing w:val="0"/>
        <w:rPr>
          <w:i/>
          <w:iCs/>
          <w:color w:val="000000" w:themeColor="text1"/>
        </w:rPr>
      </w:pPr>
      <w:r>
        <w:rPr>
          <w:i/>
          <w:iCs/>
          <w:color w:val="000000" w:themeColor="text1"/>
        </w:rPr>
        <w:t xml:space="preserve">Le </w:t>
      </w:r>
      <w:r>
        <w:rPr>
          <w:b/>
          <w:bCs/>
          <w:i/>
          <w:iCs/>
          <w:color w:val="000000" w:themeColor="text1"/>
        </w:rPr>
        <w:t>personnel de terrain et les équipes d’engagement</w:t>
      </w:r>
      <w:r>
        <w:rPr>
          <w:i/>
          <w:iCs/>
          <w:color w:val="000000" w:themeColor="text1"/>
        </w:rPr>
        <w:t xml:space="preserve"> sont principalement chargés de confirmer la réception, de documenter et de répondre au feedback et aux plaintes reçus via différentes </w:t>
      </w:r>
      <w:r>
        <w:rPr>
          <w:i/>
          <w:iCs/>
          <w:color w:val="000000" w:themeColor="text1"/>
        </w:rPr>
        <w:lastRenderedPageBreak/>
        <w:t xml:space="preserve">modalités, dans les meilleurs délais. Il est important que le personnel de terrain et les équipes d’engagement fassent preuve d’écoute active et soient compétents et ouverts à différents points de vue, différentes idées, voire critiques, à l’égard des activités du projet. Le personnel de terrain devra être en mesure d’identifier le feedback et les plaintes partagées dans le cadre d’activités d’engagement communautaire et les inclure dans le système du MFPR. </w:t>
      </w:r>
    </w:p>
    <w:p w14:paraId="3FFE3DB0" w14:textId="77777777" w:rsidR="004E123F" w:rsidRDefault="004E123F" w:rsidP="004E123F">
      <w:pPr>
        <w:jc w:val="both"/>
        <w:rPr>
          <w:sz w:val="21"/>
          <w:szCs w:val="21"/>
        </w:rPr>
      </w:pPr>
    </w:p>
    <w:p w14:paraId="17916494" w14:textId="77777777" w:rsidR="005135B1" w:rsidRDefault="00C547B0" w:rsidP="00343FB9">
      <w:pPr>
        <w:pStyle w:val="Heading2"/>
      </w:pPr>
      <w:bookmarkStart w:id="3" w:name="_Toc85930445"/>
      <w:r>
        <w:rPr>
          <w:b/>
          <w:bCs/>
        </w:rPr>
        <w:t>Modalités de feedback et de plaintes</w:t>
      </w:r>
      <w:bookmarkEnd w:id="3"/>
      <w:r>
        <w:t xml:space="preserve"> </w:t>
      </w:r>
    </w:p>
    <w:p w14:paraId="3FCC3ADC" w14:textId="77777777" w:rsidR="00690DAE" w:rsidRDefault="00AE72E1" w:rsidP="005135B1">
      <w:pPr>
        <w:pBdr>
          <w:top w:val="single" w:sz="4" w:space="1" w:color="auto"/>
          <w:left w:val="single" w:sz="4" w:space="4" w:color="auto"/>
          <w:bottom w:val="single" w:sz="4" w:space="1" w:color="auto"/>
          <w:right w:val="single" w:sz="4" w:space="4" w:color="auto"/>
        </w:pBdr>
        <w:rPr>
          <w:highlight w:val="yellow"/>
        </w:rPr>
      </w:pPr>
      <w:r>
        <w:rPr>
          <w:b/>
          <w:bCs/>
        </w:rPr>
        <w:t>Contenu :</w:t>
      </w:r>
      <w:r>
        <w:t xml:space="preserve"> désignation et description de chaque modalité de feedback et de plaintes ; infos sur l’accès à chacune des modalités (p. ex : heures d’ouverture d’un bureau d’information, numéro de téléphone d’une ligne d’assistance, langues disponibles) ; processus d’enregistrement du feedback et des plaintes (notamment via des modalités impliquant une interaction en personne) ; système de confirmation de réception ; et types de feedback et de plaintes pour chaque modalité. Annexes : Outils de collecte des données, Réponses types de confirmation de réception.</w:t>
      </w:r>
    </w:p>
    <w:p w14:paraId="18FAF380" w14:textId="1180E9B8" w:rsidR="005135B1" w:rsidRDefault="00743A73" w:rsidP="00C547B0">
      <w:pPr>
        <w:rPr>
          <w:i/>
          <w:iCs/>
        </w:rPr>
      </w:pPr>
      <w:r>
        <w:rPr>
          <w:i/>
          <w:iCs/>
        </w:rPr>
        <w:t>Tout individu, ménage, groupe de personnes, partenaire, membre du personnel de l’organisation partenaire, volontaire, prestataire, toute organisation ou toute autre partie prenante peut soumettre du feedback concernant les projets, les activités, le personnel, les partenaires ou les fournisseurs de &lt;Nom de l’agence humanitaire&gt; via les modalités suivantes :</w:t>
      </w:r>
    </w:p>
    <w:tbl>
      <w:tblPr>
        <w:tblStyle w:val="GridTable1Light-Accent1"/>
        <w:tblW w:w="0" w:type="auto"/>
        <w:tblLook w:val="0480" w:firstRow="0" w:lastRow="0" w:firstColumn="1" w:lastColumn="0" w:noHBand="0" w:noVBand="1"/>
      </w:tblPr>
      <w:tblGrid>
        <w:gridCol w:w="5755"/>
        <w:gridCol w:w="3595"/>
      </w:tblGrid>
      <w:tr w:rsidR="0037293E" w14:paraId="6756D110"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6E5C265A" w14:textId="77777777" w:rsidR="0037293E" w:rsidRPr="00D53350" w:rsidRDefault="0037293E" w:rsidP="000B56E5">
            <w:r>
              <w:t xml:space="preserve">Options relatives aux modalités de feedback et de plaintes </w:t>
            </w:r>
          </w:p>
        </w:tc>
        <w:tc>
          <w:tcPr>
            <w:tcW w:w="3595" w:type="dxa"/>
          </w:tcPr>
          <w:p w14:paraId="60383504" w14:textId="77777777" w:rsidR="0037293E" w:rsidRPr="00D53350" w:rsidRDefault="0037293E" w:rsidP="000B56E5">
            <w:pPr>
              <w:cnfStyle w:val="000000000000" w:firstRow="0" w:lastRow="0" w:firstColumn="0" w:lastColumn="0" w:oddVBand="0" w:evenVBand="0" w:oddHBand="0" w:evenHBand="0" w:firstRowFirstColumn="0" w:firstRowLastColumn="0" w:lastRowFirstColumn="0" w:lastRowLastColumn="0"/>
              <w:rPr>
                <w:b/>
                <w:bCs/>
              </w:rPr>
            </w:pPr>
            <w:r>
              <w:rPr>
                <w:b/>
                <w:bCs/>
              </w:rPr>
              <w:t xml:space="preserve">Description </w:t>
            </w:r>
          </w:p>
        </w:tc>
      </w:tr>
      <w:tr w:rsidR="0037293E" w14:paraId="55B37F07"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089F4143" w14:textId="77777777" w:rsidR="0037293E" w:rsidRDefault="0037293E" w:rsidP="000B56E5">
            <w:pPr>
              <w:rPr>
                <w:b w:val="0"/>
                <w:bCs w:val="0"/>
              </w:rPr>
            </w:pPr>
            <w:r>
              <w:t>Boîte à suggestions</w:t>
            </w:r>
          </w:p>
          <w:p w14:paraId="609750C6" w14:textId="77777777" w:rsidR="0037293E" w:rsidRPr="007F0993" w:rsidRDefault="0037293E" w:rsidP="000B56E5">
            <w:r>
              <w:rPr>
                <w:b w:val="0"/>
                <w:bCs w:val="0"/>
              </w:rPr>
              <w:t>Les membres de la communauté peuvent soumettre du feedback et des plaintes via une boîte par écrit, sous forme de texte libre ou de formulaire.</w:t>
            </w:r>
          </w:p>
          <w:p w14:paraId="2802A6EE" w14:textId="77777777" w:rsidR="0037293E" w:rsidRPr="007F0993" w:rsidRDefault="0037293E" w:rsidP="007C4EAF">
            <w:pPr>
              <w:pStyle w:val="ListParagraph"/>
              <w:numPr>
                <w:ilvl w:val="0"/>
                <w:numId w:val="8"/>
              </w:numPr>
              <w:rPr>
                <w:b w:val="0"/>
                <w:bCs w:val="0"/>
              </w:rPr>
            </w:pPr>
            <w:r>
              <w:t xml:space="preserve">Type : </w:t>
            </w:r>
            <w:r>
              <w:rPr>
                <w:b w:val="0"/>
                <w:bCs w:val="0"/>
              </w:rPr>
              <w:t>statique</w:t>
            </w:r>
            <w:r>
              <w:t xml:space="preserve"> </w:t>
            </w:r>
          </w:p>
          <w:p w14:paraId="08CABAA0" w14:textId="77777777" w:rsidR="0037293E" w:rsidRDefault="0037293E" w:rsidP="007C4EAF">
            <w:pPr>
              <w:pStyle w:val="ListParagraph"/>
              <w:numPr>
                <w:ilvl w:val="0"/>
                <w:numId w:val="8"/>
              </w:numPr>
              <w:rPr>
                <w:b w:val="0"/>
                <w:bCs w:val="0"/>
              </w:rPr>
            </w:pPr>
            <w:r>
              <w:t xml:space="preserve">Base : </w:t>
            </w:r>
            <w:r>
              <w:rPr>
                <w:b w:val="0"/>
                <w:bCs w:val="0"/>
              </w:rPr>
              <w:t>aucun recours à la technologie</w:t>
            </w:r>
          </w:p>
          <w:p w14:paraId="64664E82" w14:textId="77777777" w:rsidR="0037293E" w:rsidRPr="00CE63E3" w:rsidRDefault="0037293E" w:rsidP="007C4EAF">
            <w:pPr>
              <w:pStyle w:val="ListParagraph"/>
              <w:numPr>
                <w:ilvl w:val="0"/>
                <w:numId w:val="8"/>
              </w:numPr>
              <w:rPr>
                <w:b w:val="0"/>
                <w:bCs w:val="0"/>
              </w:rPr>
            </w:pPr>
            <w:r>
              <w:t xml:space="preserve">Direction de l’information : </w:t>
            </w:r>
            <w:r>
              <w:rPr>
                <w:b w:val="0"/>
                <w:bCs w:val="0"/>
              </w:rPr>
              <w:t xml:space="preserve">unidirectionnelle </w:t>
            </w:r>
          </w:p>
        </w:tc>
        <w:tc>
          <w:tcPr>
            <w:tcW w:w="3595" w:type="dxa"/>
          </w:tcPr>
          <w:p w14:paraId="43DECEE2"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063B3DDB"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621D21F5" w14:textId="77777777" w:rsidR="0037293E" w:rsidRDefault="0037293E" w:rsidP="000B56E5">
            <w:pPr>
              <w:rPr>
                <w:b w:val="0"/>
                <w:bCs w:val="0"/>
              </w:rPr>
            </w:pPr>
            <w:r>
              <w:t>Ligne d’assistance téléphonique et SMS via un compte unique prépayé (géré en interne)</w:t>
            </w:r>
          </w:p>
          <w:p w14:paraId="12AC9BDC" w14:textId="77777777" w:rsidR="0037293E" w:rsidRDefault="0037293E" w:rsidP="000B56E5">
            <w:r>
              <w:rPr>
                <w:b w:val="0"/>
                <w:bCs w:val="0"/>
              </w:rPr>
              <w:t>Les membres de la communauté appellent et transmettent leur feedback directement à un membre du personnel.</w:t>
            </w:r>
          </w:p>
          <w:p w14:paraId="02E3F0F6" w14:textId="77777777" w:rsidR="0037293E" w:rsidRPr="003D20A9" w:rsidRDefault="0037293E" w:rsidP="007C4EAF">
            <w:pPr>
              <w:pStyle w:val="ListParagraph"/>
              <w:numPr>
                <w:ilvl w:val="0"/>
                <w:numId w:val="8"/>
              </w:numPr>
              <w:rPr>
                <w:b w:val="0"/>
                <w:bCs w:val="0"/>
              </w:rPr>
            </w:pPr>
            <w:r>
              <w:t xml:space="preserve">Type : </w:t>
            </w:r>
            <w:r>
              <w:rPr>
                <w:b w:val="0"/>
                <w:bCs w:val="0"/>
              </w:rPr>
              <w:t>statique</w:t>
            </w:r>
            <w:r>
              <w:t xml:space="preserve"> </w:t>
            </w:r>
          </w:p>
          <w:p w14:paraId="7D9FBD05" w14:textId="77777777" w:rsidR="0037293E" w:rsidRPr="003D20A9" w:rsidRDefault="0037293E" w:rsidP="007C4EAF">
            <w:pPr>
              <w:pStyle w:val="ListParagraph"/>
              <w:numPr>
                <w:ilvl w:val="0"/>
                <w:numId w:val="8"/>
              </w:numPr>
              <w:rPr>
                <w:b w:val="0"/>
                <w:bCs w:val="0"/>
              </w:rPr>
            </w:pPr>
            <w:r>
              <w:t xml:space="preserve">Base : </w:t>
            </w:r>
            <w:r>
              <w:rPr>
                <w:b w:val="0"/>
                <w:bCs w:val="0"/>
              </w:rPr>
              <w:t>faible recours à la technologie</w:t>
            </w:r>
          </w:p>
          <w:p w14:paraId="742356BC" w14:textId="77777777" w:rsidR="0037293E"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0AC36D0D" w14:textId="77777777" w:rsidR="0037293E" w:rsidRDefault="0037293E" w:rsidP="00034BD6">
            <w:pPr>
              <w:pStyle w:val="NoSpacing"/>
              <w:ind w:left="360"/>
              <w:cnfStyle w:val="000000000000" w:firstRow="0" w:lastRow="0" w:firstColumn="0" w:lastColumn="0" w:oddVBand="0" w:evenVBand="0" w:oddHBand="0" w:evenHBand="0" w:firstRowFirstColumn="0" w:firstRowLastColumn="0" w:lastRowFirstColumn="0" w:lastRowLastColumn="0"/>
            </w:pPr>
          </w:p>
        </w:tc>
      </w:tr>
      <w:tr w:rsidR="0037293E" w14:paraId="10F95ADE"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29C09B87" w14:textId="77777777" w:rsidR="0037293E" w:rsidRPr="00034BD6" w:rsidRDefault="0037293E" w:rsidP="000B56E5">
            <w:pPr>
              <w:rPr>
                <w:b w:val="0"/>
                <w:bCs w:val="0"/>
              </w:rPr>
            </w:pPr>
            <w:r>
              <w:t>Ligne d’assistance téléphonique via un centre d’appels (géré par un prestataire externe)</w:t>
            </w:r>
          </w:p>
          <w:p w14:paraId="5D1B60E2" w14:textId="77777777" w:rsidR="0037293E" w:rsidRPr="00034BD6" w:rsidRDefault="0037293E" w:rsidP="000B56E5">
            <w:pPr>
              <w:rPr>
                <w:b w:val="0"/>
                <w:bCs w:val="0"/>
              </w:rPr>
            </w:pPr>
            <w:r>
              <w:rPr>
                <w:b w:val="0"/>
                <w:bCs w:val="0"/>
              </w:rPr>
              <w:t>Numéro dédié permettant aux individus d’appeler un centre d’appels représentant CRS.</w:t>
            </w:r>
          </w:p>
          <w:p w14:paraId="7E60ABF1" w14:textId="77777777" w:rsidR="0037293E" w:rsidRPr="00034BD6" w:rsidRDefault="0037293E" w:rsidP="007C4EAF">
            <w:pPr>
              <w:pStyle w:val="ListParagraph"/>
              <w:numPr>
                <w:ilvl w:val="0"/>
                <w:numId w:val="8"/>
              </w:numPr>
              <w:rPr>
                <w:b w:val="0"/>
                <w:bCs w:val="0"/>
              </w:rPr>
            </w:pPr>
            <w:r>
              <w:t xml:space="preserve">Type : </w:t>
            </w:r>
            <w:r>
              <w:rPr>
                <w:b w:val="0"/>
                <w:bCs w:val="0"/>
              </w:rPr>
              <w:t>statique</w:t>
            </w:r>
          </w:p>
          <w:p w14:paraId="5DB147B1" w14:textId="77777777" w:rsidR="0037293E" w:rsidRPr="00034BD6" w:rsidRDefault="0037293E" w:rsidP="007C4EAF">
            <w:pPr>
              <w:pStyle w:val="ListParagraph"/>
              <w:numPr>
                <w:ilvl w:val="0"/>
                <w:numId w:val="8"/>
              </w:numPr>
              <w:rPr>
                <w:b w:val="0"/>
                <w:bCs w:val="0"/>
              </w:rPr>
            </w:pPr>
            <w:r>
              <w:t xml:space="preserve">Base : </w:t>
            </w:r>
            <w:r>
              <w:rPr>
                <w:b w:val="0"/>
                <w:bCs w:val="0"/>
              </w:rPr>
              <w:t>recours à la technologie</w:t>
            </w:r>
          </w:p>
          <w:p w14:paraId="751836FA" w14:textId="77777777" w:rsidR="0037293E" w:rsidRPr="00034BD6"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3D020151"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0FBCF85F"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491FB357" w14:textId="77777777" w:rsidR="0037293E" w:rsidRPr="00034BD6" w:rsidRDefault="0037293E" w:rsidP="000B56E5">
            <w:pPr>
              <w:rPr>
                <w:b w:val="0"/>
                <w:bCs w:val="0"/>
              </w:rPr>
            </w:pPr>
            <w:r>
              <w:t>Ligne d’assistance téléphonique via une messagerie vocale interactive</w:t>
            </w:r>
          </w:p>
          <w:p w14:paraId="602FEF63" w14:textId="77777777" w:rsidR="0037293E" w:rsidRPr="00034BD6" w:rsidRDefault="0037293E" w:rsidP="000B56E5">
            <w:pPr>
              <w:rPr>
                <w:b w:val="0"/>
                <w:bCs w:val="0"/>
              </w:rPr>
            </w:pPr>
            <w:r>
              <w:rPr>
                <w:b w:val="0"/>
                <w:bCs w:val="0"/>
                <w:iCs/>
              </w:rPr>
              <w:t>Un numéro de téléphone dédié pour permettre aux membres de la communauté de s’informer et de laisser un message contenant du feedback.</w:t>
            </w:r>
          </w:p>
          <w:p w14:paraId="29FFA08D" w14:textId="77777777" w:rsidR="0037293E" w:rsidRPr="00034BD6" w:rsidRDefault="0037293E" w:rsidP="007C4EAF">
            <w:pPr>
              <w:pStyle w:val="ListParagraph"/>
              <w:numPr>
                <w:ilvl w:val="0"/>
                <w:numId w:val="8"/>
              </w:numPr>
              <w:rPr>
                <w:b w:val="0"/>
                <w:bCs w:val="0"/>
              </w:rPr>
            </w:pPr>
            <w:r>
              <w:lastRenderedPageBreak/>
              <w:t xml:space="preserve">Type : </w:t>
            </w:r>
            <w:r>
              <w:rPr>
                <w:b w:val="0"/>
                <w:bCs w:val="0"/>
              </w:rPr>
              <w:t>statique ou active</w:t>
            </w:r>
          </w:p>
          <w:p w14:paraId="4EBF172A" w14:textId="77777777" w:rsidR="0037293E" w:rsidRPr="00034BD6" w:rsidRDefault="0037293E" w:rsidP="007C4EAF">
            <w:pPr>
              <w:pStyle w:val="ListParagraph"/>
              <w:numPr>
                <w:ilvl w:val="0"/>
                <w:numId w:val="8"/>
              </w:numPr>
              <w:rPr>
                <w:b w:val="0"/>
                <w:bCs w:val="0"/>
              </w:rPr>
            </w:pPr>
            <w:r>
              <w:t>Base :</w:t>
            </w:r>
            <w:r>
              <w:rPr>
                <w:b w:val="0"/>
                <w:bCs w:val="0"/>
              </w:rPr>
              <w:t xml:space="preserve"> recours à la technologie</w:t>
            </w:r>
          </w:p>
          <w:p w14:paraId="13E88D36" w14:textId="77777777" w:rsidR="0037293E" w:rsidRPr="00034BD6" w:rsidRDefault="0037293E" w:rsidP="007C4EAF">
            <w:pPr>
              <w:pStyle w:val="ListParagraph"/>
              <w:numPr>
                <w:ilvl w:val="0"/>
                <w:numId w:val="8"/>
              </w:numPr>
            </w:pPr>
            <w:r>
              <w:t xml:space="preserve">Direction de l’information : </w:t>
            </w:r>
            <w:r>
              <w:rPr>
                <w:b w:val="0"/>
                <w:bCs w:val="0"/>
              </w:rPr>
              <w:t>unidirectionnelle</w:t>
            </w:r>
          </w:p>
        </w:tc>
        <w:tc>
          <w:tcPr>
            <w:tcW w:w="3595" w:type="dxa"/>
          </w:tcPr>
          <w:p w14:paraId="5B7E1A1F"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1AC78015"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5F911792" w14:textId="77777777" w:rsidR="0037293E" w:rsidRPr="00034BD6" w:rsidRDefault="0037293E" w:rsidP="000B56E5">
            <w:pPr>
              <w:rPr>
                <w:b w:val="0"/>
                <w:bCs w:val="0"/>
              </w:rPr>
            </w:pPr>
            <w:r>
              <w:t xml:space="preserve">En personne avec un membre du personnel CRS </w:t>
            </w:r>
          </w:p>
          <w:p w14:paraId="5C422BAE" w14:textId="77777777" w:rsidR="0037293E" w:rsidRPr="00034BD6" w:rsidRDefault="0037293E" w:rsidP="000B56E5">
            <w:pPr>
              <w:rPr>
                <w:rFonts w:cstheme="minorHAnsi"/>
                <w:b w:val="0"/>
                <w:bCs w:val="0"/>
                <w:iCs/>
              </w:rPr>
            </w:pPr>
            <w:r>
              <w:rPr>
                <w:b w:val="0"/>
                <w:bCs w:val="0"/>
                <w:iCs/>
              </w:rPr>
              <w:t xml:space="preserve">Le personnel (p. ex. les officiers de liaison communautaires </w:t>
            </w:r>
            <w:proofErr w:type="gramStart"/>
            <w:r>
              <w:rPr>
                <w:b w:val="0"/>
                <w:bCs w:val="0"/>
                <w:iCs/>
              </w:rPr>
              <w:t>ayant</w:t>
            </w:r>
            <w:proofErr w:type="gramEnd"/>
            <w:r>
              <w:rPr>
                <w:b w:val="0"/>
                <w:bCs w:val="0"/>
                <w:iCs/>
              </w:rPr>
              <w:t xml:space="preserve"> des responsabilités spécifiques au MFPR) est abordé par des individus sur le terrain et reçoit le feedback et les plaintes directement.</w:t>
            </w:r>
            <w:r>
              <w:t xml:space="preserve"> </w:t>
            </w:r>
          </w:p>
          <w:p w14:paraId="7192A4C6" w14:textId="77777777" w:rsidR="0037293E" w:rsidRPr="00034BD6" w:rsidRDefault="0037293E" w:rsidP="007C4EAF">
            <w:pPr>
              <w:pStyle w:val="ListParagraph"/>
              <w:numPr>
                <w:ilvl w:val="0"/>
                <w:numId w:val="8"/>
              </w:numPr>
              <w:rPr>
                <w:b w:val="0"/>
                <w:bCs w:val="0"/>
              </w:rPr>
            </w:pPr>
            <w:r>
              <w:t xml:space="preserve">Type : </w:t>
            </w:r>
            <w:r>
              <w:rPr>
                <w:b w:val="0"/>
                <w:bCs w:val="0"/>
              </w:rPr>
              <w:t>statique</w:t>
            </w:r>
            <w:r>
              <w:t xml:space="preserve"> </w:t>
            </w:r>
          </w:p>
          <w:p w14:paraId="21C835B8" w14:textId="77777777" w:rsidR="0037293E" w:rsidRPr="00034BD6" w:rsidRDefault="0037293E" w:rsidP="007C4EAF">
            <w:pPr>
              <w:pStyle w:val="ListParagraph"/>
              <w:numPr>
                <w:ilvl w:val="0"/>
                <w:numId w:val="8"/>
              </w:numPr>
              <w:rPr>
                <w:b w:val="0"/>
                <w:bCs w:val="0"/>
              </w:rPr>
            </w:pPr>
            <w:r>
              <w:t xml:space="preserve">Base : </w:t>
            </w:r>
            <w:r>
              <w:rPr>
                <w:b w:val="0"/>
                <w:bCs w:val="0"/>
              </w:rPr>
              <w:t>aucun recours à la technologie</w:t>
            </w:r>
          </w:p>
          <w:p w14:paraId="18C19C01" w14:textId="77777777" w:rsidR="0037293E" w:rsidRPr="00034BD6" w:rsidRDefault="0037293E" w:rsidP="007C4EAF">
            <w:pPr>
              <w:pStyle w:val="ListParagraph"/>
              <w:numPr>
                <w:ilvl w:val="0"/>
                <w:numId w:val="8"/>
              </w:numPr>
            </w:pPr>
            <w:r>
              <w:t xml:space="preserve">Direction de l’information : </w:t>
            </w:r>
            <w:r>
              <w:rPr>
                <w:b w:val="0"/>
                <w:bCs w:val="0"/>
              </w:rPr>
              <w:t xml:space="preserve">unidirectionnelle </w:t>
            </w:r>
          </w:p>
        </w:tc>
        <w:tc>
          <w:tcPr>
            <w:tcW w:w="3595" w:type="dxa"/>
          </w:tcPr>
          <w:p w14:paraId="568A82C4" w14:textId="77777777" w:rsidR="0037293E" w:rsidRPr="00931174" w:rsidRDefault="0037293E" w:rsidP="00034BD6">
            <w:pPr>
              <w:pStyle w:val="NoSpacing"/>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lang w:val="en-GB"/>
              </w:rPr>
            </w:pPr>
          </w:p>
        </w:tc>
      </w:tr>
      <w:tr w:rsidR="0037293E" w14:paraId="6C95624B"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7289682A" w14:textId="77777777" w:rsidR="0037293E" w:rsidRPr="00034BD6" w:rsidRDefault="0037293E" w:rsidP="000B56E5">
            <w:pPr>
              <w:rPr>
                <w:rFonts w:cstheme="minorHAnsi"/>
                <w:b w:val="0"/>
                <w:bCs w:val="0"/>
                <w:iCs/>
              </w:rPr>
            </w:pPr>
            <w:r>
              <w:t>Point focal communautaire (aussi désigné sous des appellations telles que « comité de feedback et de plaintes », ou encore « groupe de conseil communautaire »).</w:t>
            </w:r>
          </w:p>
          <w:p w14:paraId="1C6DF87D" w14:textId="77777777" w:rsidR="0037293E" w:rsidRPr="00034BD6" w:rsidRDefault="0037293E" w:rsidP="000B56E5">
            <w:pPr>
              <w:rPr>
                <w:rFonts w:cstheme="minorHAnsi"/>
                <w:iCs/>
              </w:rPr>
            </w:pPr>
            <w:r>
              <w:rPr>
                <w:b w:val="0"/>
                <w:bCs w:val="0"/>
                <w:iCs/>
              </w:rPr>
              <w:t>Point focal/comité local nommé par les membres de la communauté et formé pour recueillir et consigner le feedback et les plaintes et les communiquer sur une base régulière auprès de CRS et des organisations partenaires.</w:t>
            </w:r>
          </w:p>
          <w:p w14:paraId="41E2962C" w14:textId="77777777" w:rsidR="0037293E" w:rsidRPr="00034BD6" w:rsidRDefault="0037293E" w:rsidP="007C4EAF">
            <w:pPr>
              <w:pStyle w:val="ListParagraph"/>
              <w:numPr>
                <w:ilvl w:val="0"/>
                <w:numId w:val="8"/>
              </w:numPr>
              <w:rPr>
                <w:b w:val="0"/>
                <w:bCs w:val="0"/>
              </w:rPr>
            </w:pPr>
            <w:r>
              <w:t xml:space="preserve">Type : </w:t>
            </w:r>
            <w:r>
              <w:rPr>
                <w:b w:val="0"/>
                <w:bCs w:val="0"/>
              </w:rPr>
              <w:t>statique</w:t>
            </w:r>
            <w:r>
              <w:t xml:space="preserve"> </w:t>
            </w:r>
          </w:p>
          <w:p w14:paraId="2CA7E9C1" w14:textId="77777777" w:rsidR="0037293E" w:rsidRPr="00034BD6" w:rsidRDefault="0037293E" w:rsidP="007C4EAF">
            <w:pPr>
              <w:pStyle w:val="ListParagraph"/>
              <w:numPr>
                <w:ilvl w:val="0"/>
                <w:numId w:val="8"/>
              </w:numPr>
              <w:rPr>
                <w:b w:val="0"/>
                <w:bCs w:val="0"/>
              </w:rPr>
            </w:pPr>
            <w:r>
              <w:t xml:space="preserve">Base : </w:t>
            </w:r>
            <w:r>
              <w:rPr>
                <w:b w:val="0"/>
                <w:bCs w:val="0"/>
              </w:rPr>
              <w:t>aucun recours à la technologie</w:t>
            </w:r>
          </w:p>
          <w:p w14:paraId="40BF6DCD" w14:textId="77777777" w:rsidR="0037293E" w:rsidRPr="00034BD6" w:rsidRDefault="0037293E" w:rsidP="007C4EAF">
            <w:pPr>
              <w:pStyle w:val="ListParagraph"/>
              <w:numPr>
                <w:ilvl w:val="0"/>
                <w:numId w:val="8"/>
              </w:numPr>
              <w:rPr>
                <w:rFonts w:cstheme="minorHAnsi"/>
                <w:iCs/>
              </w:rPr>
            </w:pPr>
            <w:r>
              <w:t xml:space="preserve">Direction de l’information : </w:t>
            </w:r>
            <w:r>
              <w:rPr>
                <w:b w:val="0"/>
                <w:bCs w:val="0"/>
              </w:rPr>
              <w:t xml:space="preserve">unidirectionnelle </w:t>
            </w:r>
          </w:p>
        </w:tc>
        <w:tc>
          <w:tcPr>
            <w:tcW w:w="3595" w:type="dxa"/>
          </w:tcPr>
          <w:p w14:paraId="0AE41F67" w14:textId="77777777" w:rsidR="0037293E" w:rsidRPr="00931174"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bCs/>
                <w:lang w:val="en-GB"/>
              </w:rPr>
            </w:pPr>
          </w:p>
        </w:tc>
      </w:tr>
      <w:tr w:rsidR="0037293E" w14:paraId="79FF4DC4"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39E8DA12" w14:textId="77777777" w:rsidR="0037293E" w:rsidRPr="00E83C73" w:rsidRDefault="0037293E" w:rsidP="000B56E5">
            <w:r>
              <w:t>Bureau d’informations situé à proximité des sites de projet, ou des bureaux de permanence dans les locaux de CRS ou des organisations partenaires.</w:t>
            </w:r>
          </w:p>
          <w:p w14:paraId="3502C413" w14:textId="77777777" w:rsidR="0037293E" w:rsidRPr="00D44CBE" w:rsidRDefault="0037293E" w:rsidP="000B56E5">
            <w:r>
              <w:rPr>
                <w:b w:val="0"/>
                <w:bCs w:val="0"/>
              </w:rPr>
              <w:t xml:space="preserve">Bureau ou point de visite installé dans des locaux ou sur le terrain, avec des horaires d’ouverture, et des membres du personnel ou volontaires communautaires formés à répondre aux questions et à écouter les préoccupations des personnes. </w:t>
            </w:r>
          </w:p>
          <w:p w14:paraId="4628D715" w14:textId="77777777" w:rsidR="0037293E" w:rsidRPr="007E7B5E" w:rsidRDefault="0037293E" w:rsidP="007C4EAF">
            <w:pPr>
              <w:pStyle w:val="ListParagraph"/>
              <w:numPr>
                <w:ilvl w:val="0"/>
                <w:numId w:val="8"/>
              </w:numPr>
              <w:rPr>
                <w:b w:val="0"/>
                <w:bCs w:val="0"/>
              </w:rPr>
            </w:pPr>
            <w:r>
              <w:t xml:space="preserve">Type : </w:t>
            </w:r>
            <w:r>
              <w:rPr>
                <w:b w:val="0"/>
                <w:bCs w:val="0"/>
              </w:rPr>
              <w:t xml:space="preserve">statique </w:t>
            </w:r>
          </w:p>
          <w:p w14:paraId="27D013BA" w14:textId="77777777" w:rsidR="0037293E" w:rsidRPr="003D20A9" w:rsidRDefault="0037293E" w:rsidP="007C4EAF">
            <w:pPr>
              <w:pStyle w:val="ListParagraph"/>
              <w:numPr>
                <w:ilvl w:val="0"/>
                <w:numId w:val="8"/>
              </w:numPr>
              <w:rPr>
                <w:b w:val="0"/>
                <w:bCs w:val="0"/>
              </w:rPr>
            </w:pPr>
            <w:r>
              <w:t xml:space="preserve">Base : </w:t>
            </w:r>
            <w:r>
              <w:rPr>
                <w:b w:val="0"/>
                <w:bCs w:val="0"/>
              </w:rPr>
              <w:t>aucun recours à la technologie</w:t>
            </w:r>
          </w:p>
          <w:p w14:paraId="74918AE7" w14:textId="77777777" w:rsidR="0037293E"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0E8AB2F0" w14:textId="77777777" w:rsidR="0037293E" w:rsidRPr="002037EB"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53C596A5"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52575B54" w14:textId="77777777" w:rsidR="0037293E" w:rsidRDefault="0037293E" w:rsidP="000B56E5">
            <w:pPr>
              <w:rPr>
                <w:b w:val="0"/>
                <w:bCs w:val="0"/>
              </w:rPr>
            </w:pPr>
            <w:r>
              <w:t>Réunions communautaires ouvertes</w:t>
            </w:r>
          </w:p>
          <w:p w14:paraId="7C577A8E" w14:textId="77777777" w:rsidR="0037293E" w:rsidRDefault="0037293E" w:rsidP="000B56E5">
            <w:pPr>
              <w:rPr>
                <w:b w:val="0"/>
                <w:bCs w:val="0"/>
              </w:rPr>
            </w:pPr>
            <w:r>
              <w:rPr>
                <w:b w:val="0"/>
                <w:bCs w:val="0"/>
              </w:rPr>
              <w:t>Réunions organisées de manière périodique sur les sites des projets, rassemblant des groupes étendus de personnes pour diffuser des informations et recueillir du feedback et des plaintes.</w:t>
            </w:r>
          </w:p>
          <w:p w14:paraId="4305A002" w14:textId="77777777" w:rsidR="0037293E" w:rsidRPr="007E7B5E" w:rsidRDefault="0037293E" w:rsidP="007C4EAF">
            <w:pPr>
              <w:pStyle w:val="ListParagraph"/>
              <w:numPr>
                <w:ilvl w:val="0"/>
                <w:numId w:val="8"/>
              </w:numPr>
              <w:rPr>
                <w:b w:val="0"/>
                <w:bCs w:val="0"/>
              </w:rPr>
            </w:pPr>
            <w:r>
              <w:t xml:space="preserve">Type : </w:t>
            </w:r>
            <w:r>
              <w:rPr>
                <w:b w:val="0"/>
                <w:bCs w:val="0"/>
              </w:rPr>
              <w:t>active</w:t>
            </w:r>
          </w:p>
          <w:p w14:paraId="49D84178" w14:textId="77777777" w:rsidR="0037293E" w:rsidRPr="003D20A9" w:rsidRDefault="0037293E" w:rsidP="007C4EAF">
            <w:pPr>
              <w:pStyle w:val="ListParagraph"/>
              <w:numPr>
                <w:ilvl w:val="0"/>
                <w:numId w:val="8"/>
              </w:numPr>
              <w:rPr>
                <w:b w:val="0"/>
                <w:bCs w:val="0"/>
              </w:rPr>
            </w:pPr>
            <w:r>
              <w:t xml:space="preserve">Base : </w:t>
            </w:r>
            <w:r>
              <w:rPr>
                <w:b w:val="0"/>
                <w:bCs w:val="0"/>
              </w:rPr>
              <w:t>aucun recours à la technologie</w:t>
            </w:r>
          </w:p>
          <w:p w14:paraId="08548325" w14:textId="77777777" w:rsidR="0037293E"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2D37E128" w14:textId="77777777" w:rsidR="0037293E" w:rsidRPr="002037EB"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5E379126"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5E310CFC" w14:textId="77777777" w:rsidR="0037293E" w:rsidRDefault="0037293E" w:rsidP="000B56E5">
            <w:pPr>
              <w:rPr>
                <w:b w:val="0"/>
                <w:bCs w:val="0"/>
              </w:rPr>
            </w:pPr>
            <w:r>
              <w:t>Visites et observations sur le site du projet</w:t>
            </w:r>
          </w:p>
          <w:p w14:paraId="1ACBFF9C" w14:textId="77777777" w:rsidR="0037293E" w:rsidRPr="007E7B5E" w:rsidRDefault="0037293E" w:rsidP="007C4EAF">
            <w:pPr>
              <w:pStyle w:val="ListParagraph"/>
              <w:numPr>
                <w:ilvl w:val="0"/>
                <w:numId w:val="8"/>
              </w:numPr>
              <w:rPr>
                <w:b w:val="0"/>
                <w:bCs w:val="0"/>
              </w:rPr>
            </w:pPr>
            <w:r>
              <w:t xml:space="preserve">Type : </w:t>
            </w:r>
            <w:r>
              <w:rPr>
                <w:b w:val="0"/>
                <w:bCs w:val="0"/>
              </w:rPr>
              <w:t>active</w:t>
            </w:r>
          </w:p>
          <w:p w14:paraId="1F19B1E8" w14:textId="77777777" w:rsidR="0037293E" w:rsidRPr="003D20A9" w:rsidRDefault="0037293E" w:rsidP="007C4EAF">
            <w:pPr>
              <w:pStyle w:val="ListParagraph"/>
              <w:numPr>
                <w:ilvl w:val="0"/>
                <w:numId w:val="8"/>
              </w:numPr>
              <w:rPr>
                <w:b w:val="0"/>
                <w:bCs w:val="0"/>
              </w:rPr>
            </w:pPr>
            <w:r>
              <w:t xml:space="preserve">Base : </w:t>
            </w:r>
            <w:r>
              <w:rPr>
                <w:b w:val="0"/>
                <w:bCs w:val="0"/>
              </w:rPr>
              <w:t>aucun recours à la technologie</w:t>
            </w:r>
          </w:p>
          <w:p w14:paraId="37CAC788" w14:textId="77777777" w:rsidR="0037293E"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7955735C" w14:textId="77777777" w:rsidR="0037293E" w:rsidRPr="002037EB"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2DBA852C"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14C83B0B" w14:textId="77777777" w:rsidR="0037293E" w:rsidRPr="006C0647" w:rsidRDefault="0037293E" w:rsidP="000B56E5">
            <w:r>
              <w:t xml:space="preserve">Méthodes de suivi </w:t>
            </w:r>
          </w:p>
          <w:p w14:paraId="608DDF79" w14:textId="77777777" w:rsidR="0037293E" w:rsidRPr="00AF3773" w:rsidRDefault="0037293E" w:rsidP="000B56E5">
            <w:pPr>
              <w:rPr>
                <w:b w:val="0"/>
                <w:bCs w:val="0"/>
              </w:rPr>
            </w:pPr>
            <w:r>
              <w:rPr>
                <w:b w:val="0"/>
                <w:bCs w:val="0"/>
              </w:rPr>
              <w:t xml:space="preserve">Des questions sollicitant du feedback et le niveau de satisfaction générale vis-à-vis des réponses fournies peuvent </w:t>
            </w:r>
            <w:r>
              <w:rPr>
                <w:b w:val="0"/>
                <w:bCs w:val="0"/>
              </w:rPr>
              <w:lastRenderedPageBreak/>
              <w:t>être ajoutées aux méthodes de suivi, sous forme notamment d’enquêtes auprès des ménages ou à la fin de distributions, de groupes de discussion, d’entretiens avec des informateurs clés, de fiches de notation à l’intention de la communauté, d’évaluations communautaires et de données de suivi.</w:t>
            </w:r>
          </w:p>
          <w:p w14:paraId="3DC313ED" w14:textId="77777777" w:rsidR="0037293E" w:rsidRPr="007E7B5E" w:rsidRDefault="0037293E" w:rsidP="007C4EAF">
            <w:pPr>
              <w:pStyle w:val="ListParagraph"/>
              <w:numPr>
                <w:ilvl w:val="0"/>
                <w:numId w:val="8"/>
              </w:numPr>
              <w:rPr>
                <w:b w:val="0"/>
                <w:bCs w:val="0"/>
              </w:rPr>
            </w:pPr>
            <w:r>
              <w:t xml:space="preserve">Type : </w:t>
            </w:r>
            <w:r>
              <w:rPr>
                <w:b w:val="0"/>
                <w:bCs w:val="0"/>
              </w:rPr>
              <w:t>active</w:t>
            </w:r>
          </w:p>
          <w:p w14:paraId="7FE0454F" w14:textId="77777777" w:rsidR="0037293E" w:rsidRPr="003D20A9" w:rsidRDefault="0037293E" w:rsidP="007C4EAF">
            <w:pPr>
              <w:pStyle w:val="ListParagraph"/>
              <w:numPr>
                <w:ilvl w:val="0"/>
                <w:numId w:val="8"/>
              </w:numPr>
              <w:rPr>
                <w:b w:val="0"/>
                <w:bCs w:val="0"/>
              </w:rPr>
            </w:pPr>
            <w:r>
              <w:t xml:space="preserve">Base : </w:t>
            </w:r>
            <w:r>
              <w:rPr>
                <w:b w:val="0"/>
                <w:bCs w:val="0"/>
              </w:rPr>
              <w:t>polyvalente</w:t>
            </w:r>
          </w:p>
          <w:p w14:paraId="59CFDC36" w14:textId="77777777" w:rsidR="0037293E" w:rsidRPr="0009243B" w:rsidRDefault="0037293E" w:rsidP="007C4EAF">
            <w:pPr>
              <w:pStyle w:val="ListParagraph"/>
              <w:numPr>
                <w:ilvl w:val="0"/>
                <w:numId w:val="8"/>
              </w:numPr>
            </w:pPr>
            <w:r>
              <w:t xml:space="preserve">Direction de l’information : </w:t>
            </w:r>
            <w:r>
              <w:rPr>
                <w:b w:val="0"/>
                <w:bCs w:val="0"/>
              </w:rPr>
              <w:t xml:space="preserve">unidirectionnelle </w:t>
            </w:r>
          </w:p>
        </w:tc>
        <w:tc>
          <w:tcPr>
            <w:tcW w:w="3595" w:type="dxa"/>
          </w:tcPr>
          <w:p w14:paraId="163FEED8"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0BED041B"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6793C55E" w14:textId="77777777" w:rsidR="0037293E" w:rsidRDefault="0037293E" w:rsidP="000B56E5">
            <w:pPr>
              <w:rPr>
                <w:b w:val="0"/>
                <w:bCs w:val="0"/>
              </w:rPr>
            </w:pPr>
            <w:r>
              <w:t>Réseaux sociaux et plateformes de messagerie (p. ex. : Twitter, WhatsApp)</w:t>
            </w:r>
          </w:p>
          <w:p w14:paraId="2B07A5EE" w14:textId="77777777" w:rsidR="0037293E" w:rsidRDefault="0037293E" w:rsidP="000B56E5">
            <w:pPr>
              <w:rPr>
                <w:b w:val="0"/>
                <w:bCs w:val="0"/>
              </w:rPr>
            </w:pPr>
            <w:r>
              <w:rPr>
                <w:b w:val="0"/>
                <w:bCs w:val="0"/>
              </w:rPr>
              <w:t>Un numéro de téléphone ou compte consacré à la réception de messages écrits ou vocaux ou d’images.</w:t>
            </w:r>
          </w:p>
          <w:p w14:paraId="5F755BD3" w14:textId="77777777" w:rsidR="0037293E" w:rsidRPr="007E7B5E" w:rsidRDefault="0037293E" w:rsidP="007C4EAF">
            <w:pPr>
              <w:pStyle w:val="ListParagraph"/>
              <w:numPr>
                <w:ilvl w:val="0"/>
                <w:numId w:val="8"/>
              </w:numPr>
              <w:rPr>
                <w:b w:val="0"/>
                <w:bCs w:val="0"/>
              </w:rPr>
            </w:pPr>
            <w:r>
              <w:t xml:space="preserve">Type : </w:t>
            </w:r>
            <w:r>
              <w:rPr>
                <w:b w:val="0"/>
                <w:bCs w:val="0"/>
              </w:rPr>
              <w:t>statique</w:t>
            </w:r>
          </w:p>
          <w:p w14:paraId="3450889E" w14:textId="77777777" w:rsidR="0037293E" w:rsidRPr="003D20A9" w:rsidRDefault="0037293E" w:rsidP="007C4EAF">
            <w:pPr>
              <w:pStyle w:val="ListParagraph"/>
              <w:numPr>
                <w:ilvl w:val="0"/>
                <w:numId w:val="8"/>
              </w:numPr>
              <w:rPr>
                <w:b w:val="0"/>
                <w:bCs w:val="0"/>
              </w:rPr>
            </w:pPr>
            <w:r>
              <w:t xml:space="preserve">Base : </w:t>
            </w:r>
            <w:r>
              <w:rPr>
                <w:b w:val="0"/>
                <w:bCs w:val="0"/>
              </w:rPr>
              <w:t>recours à la technologie</w:t>
            </w:r>
          </w:p>
          <w:p w14:paraId="1095DC82" w14:textId="77777777" w:rsidR="0037293E" w:rsidRPr="0009243B"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60392929"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1319AE9D"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1EC33D1A" w14:textId="77777777" w:rsidR="0037293E" w:rsidRDefault="0037293E" w:rsidP="000B56E5">
            <w:pPr>
              <w:rPr>
                <w:b w:val="0"/>
                <w:bCs w:val="0"/>
              </w:rPr>
            </w:pPr>
            <w:r>
              <w:t xml:space="preserve">Courrier postal </w:t>
            </w:r>
          </w:p>
          <w:p w14:paraId="430BD840" w14:textId="77777777" w:rsidR="0037293E" w:rsidRDefault="0037293E" w:rsidP="000B56E5">
            <w:pPr>
              <w:rPr>
                <w:b w:val="0"/>
                <w:bCs w:val="0"/>
              </w:rPr>
            </w:pPr>
            <w:r>
              <w:rPr>
                <w:b w:val="0"/>
                <w:bCs w:val="0"/>
                <w:iCs/>
              </w:rPr>
              <w:t>Des lettres peuvent être envoyées par voie postale à CRS ou à un bureau partenaire.</w:t>
            </w:r>
          </w:p>
          <w:p w14:paraId="3873E5DE" w14:textId="77777777" w:rsidR="0037293E" w:rsidRPr="007E7B5E" w:rsidRDefault="0037293E" w:rsidP="007C4EAF">
            <w:pPr>
              <w:pStyle w:val="ListParagraph"/>
              <w:numPr>
                <w:ilvl w:val="0"/>
                <w:numId w:val="8"/>
              </w:numPr>
              <w:rPr>
                <w:b w:val="0"/>
                <w:bCs w:val="0"/>
              </w:rPr>
            </w:pPr>
            <w:r>
              <w:t xml:space="preserve">Type : </w:t>
            </w:r>
            <w:r>
              <w:rPr>
                <w:b w:val="0"/>
                <w:bCs w:val="0"/>
              </w:rPr>
              <w:t>statique</w:t>
            </w:r>
          </w:p>
          <w:p w14:paraId="51464E96" w14:textId="77777777" w:rsidR="0037293E" w:rsidRPr="003D20A9" w:rsidRDefault="0037293E" w:rsidP="007C4EAF">
            <w:pPr>
              <w:pStyle w:val="ListParagraph"/>
              <w:numPr>
                <w:ilvl w:val="0"/>
                <w:numId w:val="8"/>
              </w:numPr>
              <w:rPr>
                <w:b w:val="0"/>
                <w:bCs w:val="0"/>
              </w:rPr>
            </w:pPr>
            <w:r>
              <w:t xml:space="preserve">Base : </w:t>
            </w:r>
            <w:r>
              <w:rPr>
                <w:b w:val="0"/>
                <w:bCs w:val="0"/>
              </w:rPr>
              <w:t>aucun recours à la technologie</w:t>
            </w:r>
          </w:p>
          <w:p w14:paraId="1141C1A3" w14:textId="77777777" w:rsidR="0037293E"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22AE4855"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26C03FFB"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5B4C6652" w14:textId="77777777" w:rsidR="0037293E" w:rsidRDefault="0037293E" w:rsidP="000B56E5">
            <w:pPr>
              <w:rPr>
                <w:b w:val="0"/>
                <w:bCs w:val="0"/>
              </w:rPr>
            </w:pPr>
            <w:r>
              <w:t xml:space="preserve">Adresse </w:t>
            </w:r>
            <w:proofErr w:type="gramStart"/>
            <w:r>
              <w:t>e-mail</w:t>
            </w:r>
            <w:proofErr w:type="gramEnd"/>
            <w:r>
              <w:t xml:space="preserve"> dédiée </w:t>
            </w:r>
          </w:p>
          <w:p w14:paraId="1CFE34DA" w14:textId="77777777" w:rsidR="0037293E" w:rsidRPr="00F62514" w:rsidRDefault="0037293E" w:rsidP="000B56E5">
            <w:pPr>
              <w:pStyle w:val="NoSpacing"/>
              <w:rPr>
                <w:rFonts w:cstheme="minorHAnsi"/>
                <w:b w:val="0"/>
                <w:bCs w:val="0"/>
                <w:iCs/>
              </w:rPr>
            </w:pPr>
            <w:r>
              <w:rPr>
                <w:b w:val="0"/>
                <w:bCs w:val="0"/>
                <w:iCs/>
              </w:rPr>
              <w:t xml:space="preserve">Les personnes peuvent envoyer des </w:t>
            </w:r>
            <w:proofErr w:type="gramStart"/>
            <w:r>
              <w:rPr>
                <w:b w:val="0"/>
                <w:bCs w:val="0"/>
                <w:iCs/>
              </w:rPr>
              <w:t>e-mails</w:t>
            </w:r>
            <w:proofErr w:type="gramEnd"/>
            <w:r>
              <w:rPr>
                <w:b w:val="0"/>
                <w:bCs w:val="0"/>
                <w:iCs/>
              </w:rPr>
              <w:t xml:space="preserve"> à une adresse spécialement créée pour recevoir du feedback.</w:t>
            </w:r>
          </w:p>
          <w:p w14:paraId="5F3E5999" w14:textId="77777777" w:rsidR="0037293E" w:rsidRPr="007E7B5E" w:rsidRDefault="0037293E" w:rsidP="007C4EAF">
            <w:pPr>
              <w:pStyle w:val="ListParagraph"/>
              <w:numPr>
                <w:ilvl w:val="0"/>
                <w:numId w:val="8"/>
              </w:numPr>
              <w:rPr>
                <w:b w:val="0"/>
                <w:bCs w:val="0"/>
              </w:rPr>
            </w:pPr>
            <w:r>
              <w:t xml:space="preserve">Type : </w:t>
            </w:r>
            <w:r>
              <w:rPr>
                <w:b w:val="0"/>
                <w:bCs w:val="0"/>
              </w:rPr>
              <w:t>statique</w:t>
            </w:r>
          </w:p>
          <w:p w14:paraId="76002A94" w14:textId="77777777" w:rsidR="0037293E" w:rsidRPr="003D20A9" w:rsidRDefault="0037293E" w:rsidP="007C4EAF">
            <w:pPr>
              <w:pStyle w:val="ListParagraph"/>
              <w:numPr>
                <w:ilvl w:val="0"/>
                <w:numId w:val="8"/>
              </w:numPr>
              <w:rPr>
                <w:b w:val="0"/>
                <w:bCs w:val="0"/>
              </w:rPr>
            </w:pPr>
            <w:r>
              <w:t xml:space="preserve">Base : </w:t>
            </w:r>
            <w:r>
              <w:rPr>
                <w:b w:val="0"/>
                <w:bCs w:val="0"/>
              </w:rPr>
              <w:t xml:space="preserve">recours à la technologie </w:t>
            </w:r>
          </w:p>
          <w:p w14:paraId="7F6E7476" w14:textId="77777777" w:rsidR="0037293E"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4B76C715"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37293E" w14:paraId="461EC017" w14:textId="77777777" w:rsidTr="00034BD6">
        <w:tc>
          <w:tcPr>
            <w:cnfStyle w:val="001000000000" w:firstRow="0" w:lastRow="0" w:firstColumn="1" w:lastColumn="0" w:oddVBand="0" w:evenVBand="0" w:oddHBand="0" w:evenHBand="0" w:firstRowFirstColumn="0" w:firstRowLastColumn="0" w:lastRowFirstColumn="0" w:lastRowLastColumn="0"/>
            <w:tcW w:w="5755" w:type="dxa"/>
          </w:tcPr>
          <w:p w14:paraId="3863415F" w14:textId="77777777" w:rsidR="0037293E" w:rsidRDefault="0037293E" w:rsidP="000B56E5">
            <w:pPr>
              <w:rPr>
                <w:b w:val="0"/>
                <w:bCs w:val="0"/>
              </w:rPr>
            </w:pPr>
            <w:r>
              <w:t>Consultations régulières avec des informateurs clés ou des leaders communautaires.</w:t>
            </w:r>
          </w:p>
          <w:p w14:paraId="52CFB466" w14:textId="77777777" w:rsidR="0037293E" w:rsidRDefault="0037293E" w:rsidP="000B56E5">
            <w:r>
              <w:rPr>
                <w:b w:val="0"/>
                <w:bCs w:val="0"/>
              </w:rPr>
              <w:t>Les leaders recueillent du feedback et des plaintes au nom de leurs communautés.</w:t>
            </w:r>
          </w:p>
          <w:p w14:paraId="0548938F" w14:textId="77777777" w:rsidR="0037293E" w:rsidRPr="007E7B5E" w:rsidRDefault="0037293E" w:rsidP="007C4EAF">
            <w:pPr>
              <w:pStyle w:val="ListParagraph"/>
              <w:numPr>
                <w:ilvl w:val="0"/>
                <w:numId w:val="8"/>
              </w:numPr>
              <w:rPr>
                <w:b w:val="0"/>
                <w:bCs w:val="0"/>
              </w:rPr>
            </w:pPr>
            <w:r>
              <w:t>Type : active</w:t>
            </w:r>
          </w:p>
          <w:p w14:paraId="4C519B02" w14:textId="77777777" w:rsidR="0037293E" w:rsidRPr="00923D1F" w:rsidRDefault="0037293E" w:rsidP="007C4EAF">
            <w:pPr>
              <w:pStyle w:val="ListParagraph"/>
              <w:numPr>
                <w:ilvl w:val="0"/>
                <w:numId w:val="8"/>
              </w:numPr>
            </w:pPr>
            <w:r>
              <w:t xml:space="preserve">Base : </w:t>
            </w:r>
            <w:r>
              <w:rPr>
                <w:b w:val="0"/>
                <w:bCs w:val="0"/>
              </w:rPr>
              <w:t>aucun recours à la technologie</w:t>
            </w:r>
          </w:p>
          <w:p w14:paraId="71B46F32" w14:textId="77777777" w:rsidR="0037293E" w:rsidRDefault="0037293E" w:rsidP="007C4EAF">
            <w:pPr>
              <w:pStyle w:val="ListParagraph"/>
              <w:numPr>
                <w:ilvl w:val="0"/>
                <w:numId w:val="8"/>
              </w:numPr>
            </w:pPr>
            <w:r>
              <w:t xml:space="preserve">Direction de l’information : </w:t>
            </w:r>
            <w:r>
              <w:rPr>
                <w:b w:val="0"/>
                <w:bCs w:val="0"/>
              </w:rPr>
              <w:t>bidirectionnelle</w:t>
            </w:r>
          </w:p>
        </w:tc>
        <w:tc>
          <w:tcPr>
            <w:tcW w:w="3595" w:type="dxa"/>
          </w:tcPr>
          <w:p w14:paraId="321AB857" w14:textId="77777777" w:rsidR="0037293E" w:rsidRDefault="0037293E" w:rsidP="00034BD6">
            <w:pPr>
              <w:pStyle w:val="ListParagraph"/>
              <w:ind w:left="360"/>
              <w:cnfStyle w:val="000000000000" w:firstRow="0" w:lastRow="0" w:firstColumn="0" w:lastColumn="0" w:oddVBand="0" w:evenVBand="0" w:oddHBand="0" w:evenHBand="0" w:firstRowFirstColumn="0" w:firstRowLastColumn="0" w:lastRowFirstColumn="0" w:lastRowLastColumn="0"/>
            </w:pPr>
          </w:p>
        </w:tc>
      </w:tr>
    </w:tbl>
    <w:p w14:paraId="24BC0E12" w14:textId="77777777" w:rsidR="0037293E" w:rsidRDefault="0037293E" w:rsidP="00C547B0"/>
    <w:p w14:paraId="5D74889A" w14:textId="77777777" w:rsidR="00343FB9" w:rsidRPr="00343FB9" w:rsidRDefault="00C547B0" w:rsidP="00343FB9">
      <w:pPr>
        <w:pStyle w:val="Heading2"/>
      </w:pPr>
      <w:bookmarkStart w:id="4" w:name="_Toc85930446"/>
      <w:r>
        <w:t>Modalités de réponse</w:t>
      </w:r>
      <w:bookmarkEnd w:id="4"/>
      <w:r>
        <w:t xml:space="preserve"> </w:t>
      </w:r>
    </w:p>
    <w:p w14:paraId="5AA96166" w14:textId="77777777" w:rsidR="00C547B0" w:rsidRPr="0096349E" w:rsidRDefault="00306CD0" w:rsidP="00343FB9">
      <w:pPr>
        <w:pBdr>
          <w:top w:val="single" w:sz="4" w:space="1" w:color="auto"/>
          <w:left w:val="single" w:sz="4" w:space="4" w:color="auto"/>
          <w:bottom w:val="single" w:sz="4" w:space="1" w:color="auto"/>
          <w:right w:val="single" w:sz="4" w:space="4" w:color="auto"/>
        </w:pBdr>
        <w:rPr>
          <w:b/>
          <w:bCs/>
        </w:rPr>
      </w:pPr>
      <w:r>
        <w:rPr>
          <w:b/>
          <w:bCs/>
        </w:rPr>
        <w:t xml:space="preserve">Contenu : </w:t>
      </w:r>
      <w:r>
        <w:t xml:space="preserve">désignation et description de chaque modalité de réponse ; engagement à l’échelle du projet vis-à-vis du délai de réponse prévu pour chaque catégorie de feedback et de plaintes. </w:t>
      </w:r>
      <w:r>
        <w:rPr>
          <w:b/>
          <w:bCs/>
        </w:rPr>
        <w:t>Annexes :</w:t>
      </w:r>
      <w:r>
        <w:t xml:space="preserve"> Foire aux questions, Réponses types, Cartes d’orientation</w:t>
      </w:r>
    </w:p>
    <w:p w14:paraId="2F0A5DA6" w14:textId="77777777" w:rsidR="009A2ECC" w:rsidRDefault="009A2ECC" w:rsidP="009A2ECC"/>
    <w:tbl>
      <w:tblPr>
        <w:tblStyle w:val="GridTable1Light-Accent1"/>
        <w:tblW w:w="0" w:type="auto"/>
        <w:tblLook w:val="04A0" w:firstRow="1" w:lastRow="0" w:firstColumn="1" w:lastColumn="0" w:noHBand="0" w:noVBand="1"/>
      </w:tblPr>
      <w:tblGrid>
        <w:gridCol w:w="5215"/>
        <w:gridCol w:w="4135"/>
      </w:tblGrid>
      <w:tr w:rsidR="0080355F" w14:paraId="3F199CFD" w14:textId="77777777" w:rsidTr="00803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BB769BE" w14:textId="77777777" w:rsidR="0080355F" w:rsidRPr="00161304" w:rsidRDefault="0080355F" w:rsidP="000B56E5">
            <w:r>
              <w:t xml:space="preserve">Options concernant les modalités de réponse </w:t>
            </w:r>
          </w:p>
        </w:tc>
        <w:tc>
          <w:tcPr>
            <w:tcW w:w="4135" w:type="dxa"/>
          </w:tcPr>
          <w:p w14:paraId="06607FF5" w14:textId="77777777" w:rsidR="0080355F" w:rsidRPr="00161304" w:rsidRDefault="0080355F" w:rsidP="000B56E5">
            <w:pPr>
              <w:cnfStyle w:val="100000000000" w:firstRow="1" w:lastRow="0" w:firstColumn="0" w:lastColumn="0" w:oddVBand="0" w:evenVBand="0" w:oddHBand="0" w:evenHBand="0" w:firstRowFirstColumn="0" w:firstRowLastColumn="0" w:lastRowFirstColumn="0" w:lastRowLastColumn="0"/>
            </w:pPr>
          </w:p>
        </w:tc>
      </w:tr>
      <w:tr w:rsidR="0080355F" w14:paraId="0BDE9095"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54A87E96" w14:textId="77777777" w:rsidR="0080355F" w:rsidRDefault="0080355F" w:rsidP="000B56E5">
            <w:pPr>
              <w:rPr>
                <w:b w:val="0"/>
                <w:bCs w:val="0"/>
              </w:rPr>
            </w:pPr>
            <w:r>
              <w:t>Émission radio</w:t>
            </w:r>
          </w:p>
          <w:p w14:paraId="5F0D10D0" w14:textId="77777777" w:rsidR="0080355F" w:rsidRPr="006C211D" w:rsidRDefault="0080355F" w:rsidP="000B56E5">
            <w:pPr>
              <w:rPr>
                <w:b w:val="0"/>
                <w:bCs w:val="0"/>
              </w:rPr>
            </w:pPr>
            <w:r>
              <w:rPr>
                <w:b w:val="0"/>
                <w:bCs w:val="0"/>
              </w:rPr>
              <w:lastRenderedPageBreak/>
              <w:t xml:space="preserve">Programme radio spécialement prévu pour diffuser des informations auprès des auditeurs et recevoir des appels en direct. </w:t>
            </w:r>
          </w:p>
          <w:p w14:paraId="134AF0FA" w14:textId="77777777" w:rsidR="0080355F" w:rsidRPr="007F0993" w:rsidRDefault="0080355F" w:rsidP="007C4EAF">
            <w:pPr>
              <w:pStyle w:val="ListParagraph"/>
              <w:numPr>
                <w:ilvl w:val="0"/>
                <w:numId w:val="8"/>
              </w:numPr>
              <w:rPr>
                <w:b w:val="0"/>
                <w:bCs w:val="0"/>
              </w:rPr>
            </w:pPr>
            <w:r>
              <w:t xml:space="preserve">Type : </w:t>
            </w:r>
            <w:r>
              <w:rPr>
                <w:b w:val="0"/>
                <w:bCs w:val="0"/>
              </w:rPr>
              <w:t>statique</w:t>
            </w:r>
            <w:r>
              <w:t xml:space="preserve"> </w:t>
            </w:r>
          </w:p>
          <w:p w14:paraId="3D0B7280" w14:textId="77777777" w:rsidR="0080355F" w:rsidRDefault="0080355F" w:rsidP="007C4EAF">
            <w:pPr>
              <w:pStyle w:val="ListParagraph"/>
              <w:numPr>
                <w:ilvl w:val="0"/>
                <w:numId w:val="8"/>
              </w:numPr>
              <w:rPr>
                <w:b w:val="0"/>
                <w:bCs w:val="0"/>
              </w:rPr>
            </w:pPr>
            <w:r>
              <w:t xml:space="preserve">Base : </w:t>
            </w:r>
            <w:r>
              <w:rPr>
                <w:b w:val="0"/>
                <w:bCs w:val="0"/>
              </w:rPr>
              <w:t>aucun recours à la technologie</w:t>
            </w:r>
          </w:p>
          <w:p w14:paraId="7B345D81" w14:textId="77777777" w:rsidR="0080355F" w:rsidRPr="00CE63E3" w:rsidRDefault="0080355F" w:rsidP="007C4EAF">
            <w:pPr>
              <w:pStyle w:val="ListParagraph"/>
              <w:numPr>
                <w:ilvl w:val="0"/>
                <w:numId w:val="8"/>
              </w:numPr>
              <w:rPr>
                <w:b w:val="0"/>
                <w:bCs w:val="0"/>
              </w:rPr>
            </w:pPr>
            <w:r>
              <w:t xml:space="preserve">Direction de l’information : </w:t>
            </w:r>
            <w:r>
              <w:rPr>
                <w:b w:val="0"/>
                <w:bCs w:val="0"/>
              </w:rPr>
              <w:t xml:space="preserve">unidirectionnelle </w:t>
            </w:r>
          </w:p>
        </w:tc>
        <w:tc>
          <w:tcPr>
            <w:tcW w:w="4135" w:type="dxa"/>
          </w:tcPr>
          <w:p w14:paraId="22F4293B" w14:textId="77777777" w:rsidR="0080355F" w:rsidRDefault="0080355F" w:rsidP="0080355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0229D98D"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745D56ED" w14:textId="77777777" w:rsidR="0080355F" w:rsidRDefault="0080355F" w:rsidP="000B56E5">
            <w:pPr>
              <w:rPr>
                <w:b w:val="0"/>
                <w:bCs w:val="0"/>
              </w:rPr>
            </w:pPr>
            <w:r>
              <w:t>Appel ou SMS téléphonique individuel</w:t>
            </w:r>
          </w:p>
          <w:p w14:paraId="3BDCC825" w14:textId="77777777" w:rsidR="0080355F" w:rsidRPr="007F0993" w:rsidRDefault="0080355F" w:rsidP="007C4EAF">
            <w:pPr>
              <w:pStyle w:val="ListParagraph"/>
              <w:numPr>
                <w:ilvl w:val="0"/>
                <w:numId w:val="8"/>
              </w:numPr>
              <w:rPr>
                <w:b w:val="0"/>
                <w:bCs w:val="0"/>
              </w:rPr>
            </w:pPr>
            <w:r>
              <w:t xml:space="preserve">Type : </w:t>
            </w:r>
            <w:r>
              <w:rPr>
                <w:b w:val="0"/>
                <w:bCs w:val="0"/>
              </w:rPr>
              <w:t>statique</w:t>
            </w:r>
            <w:r>
              <w:t xml:space="preserve"> </w:t>
            </w:r>
          </w:p>
          <w:p w14:paraId="1FF70BA2" w14:textId="77777777" w:rsidR="0080355F" w:rsidRDefault="0080355F" w:rsidP="007C4EAF">
            <w:pPr>
              <w:pStyle w:val="ListParagraph"/>
              <w:numPr>
                <w:ilvl w:val="0"/>
                <w:numId w:val="8"/>
              </w:numPr>
              <w:rPr>
                <w:b w:val="0"/>
                <w:bCs w:val="0"/>
              </w:rPr>
            </w:pPr>
            <w:r>
              <w:t xml:space="preserve">Base : </w:t>
            </w:r>
            <w:r>
              <w:rPr>
                <w:b w:val="0"/>
                <w:bCs w:val="0"/>
              </w:rPr>
              <w:t>faible recours à la technologie</w:t>
            </w:r>
          </w:p>
          <w:p w14:paraId="638617AC" w14:textId="77777777" w:rsidR="0080355F" w:rsidRDefault="0080355F" w:rsidP="007C4EAF">
            <w:pPr>
              <w:pStyle w:val="ListParagraph"/>
              <w:numPr>
                <w:ilvl w:val="0"/>
                <w:numId w:val="8"/>
              </w:numPr>
            </w:pPr>
            <w:r>
              <w:t xml:space="preserve">Direction de l’information : </w:t>
            </w:r>
            <w:r>
              <w:rPr>
                <w:b w:val="0"/>
                <w:bCs w:val="0"/>
              </w:rPr>
              <w:t xml:space="preserve">bidirectionnelle </w:t>
            </w:r>
          </w:p>
        </w:tc>
        <w:tc>
          <w:tcPr>
            <w:tcW w:w="4135" w:type="dxa"/>
          </w:tcPr>
          <w:p w14:paraId="2A4708D0" w14:textId="77777777" w:rsidR="0080355F" w:rsidRDefault="0080355F" w:rsidP="000B56E5">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72671873"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1A8B9C5D" w14:textId="77777777" w:rsidR="0080355F" w:rsidRDefault="0080355F" w:rsidP="000B56E5">
            <w:r>
              <w:t xml:space="preserve">Ligne d’assistance téléphonique : </w:t>
            </w:r>
          </w:p>
          <w:p w14:paraId="78FA60B8" w14:textId="77777777" w:rsidR="0080355F" w:rsidRPr="00091AAC" w:rsidRDefault="0080355F" w:rsidP="000B56E5">
            <w:pPr>
              <w:rPr>
                <w:b w:val="0"/>
                <w:bCs w:val="0"/>
              </w:rPr>
            </w:pPr>
            <w:r>
              <w:rPr>
                <w:b w:val="0"/>
                <w:bCs w:val="0"/>
              </w:rPr>
              <w:t xml:space="preserve">Voir ci-dessus </w:t>
            </w:r>
          </w:p>
        </w:tc>
        <w:tc>
          <w:tcPr>
            <w:tcW w:w="4135" w:type="dxa"/>
          </w:tcPr>
          <w:p w14:paraId="385D67E2" w14:textId="77777777" w:rsidR="0080355F" w:rsidRDefault="0080355F" w:rsidP="000B56E5">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091609E8"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7821DB53" w14:textId="77777777" w:rsidR="0080355F" w:rsidRDefault="0080355F" w:rsidP="000B56E5">
            <w:pPr>
              <w:rPr>
                <w:b w:val="0"/>
                <w:bCs w:val="0"/>
              </w:rPr>
            </w:pPr>
            <w:r>
              <w:t>Panneaux d’affichage communautaire, banderoles, affiches, tracts, etc.</w:t>
            </w:r>
          </w:p>
          <w:p w14:paraId="45E8008E" w14:textId="77777777" w:rsidR="0080355F" w:rsidRPr="00C75FF1" w:rsidRDefault="0080355F" w:rsidP="000B56E5">
            <w:pPr>
              <w:rPr>
                <w:b w:val="0"/>
                <w:bCs w:val="0"/>
              </w:rPr>
            </w:pPr>
            <w:r>
              <w:rPr>
                <w:b w:val="0"/>
                <w:bCs w:val="0"/>
              </w:rPr>
              <w:t xml:space="preserve">Installés dans des lieux publics pour fournir des informations concernant le processus de feedback et de plaintes, sur l’organisation, sur l’organisation, etc. Il peut s’agir d’un outil pour anticiper les questions ou répondre à certaines instances de feedback. </w:t>
            </w:r>
          </w:p>
          <w:p w14:paraId="706A15BC" w14:textId="77777777" w:rsidR="0080355F" w:rsidRPr="007E7B5E" w:rsidRDefault="0080355F" w:rsidP="007C4EAF">
            <w:pPr>
              <w:pStyle w:val="ListParagraph"/>
              <w:numPr>
                <w:ilvl w:val="0"/>
                <w:numId w:val="8"/>
              </w:numPr>
              <w:rPr>
                <w:b w:val="0"/>
                <w:bCs w:val="0"/>
              </w:rPr>
            </w:pPr>
            <w:r>
              <w:t xml:space="preserve">Type : </w:t>
            </w:r>
            <w:r>
              <w:rPr>
                <w:b w:val="0"/>
                <w:bCs w:val="0"/>
              </w:rPr>
              <w:t>statique</w:t>
            </w:r>
          </w:p>
          <w:p w14:paraId="30D0B872" w14:textId="77777777" w:rsidR="0080355F" w:rsidRPr="003D20A9" w:rsidRDefault="0080355F" w:rsidP="007C4EAF">
            <w:pPr>
              <w:pStyle w:val="ListParagraph"/>
              <w:numPr>
                <w:ilvl w:val="0"/>
                <w:numId w:val="8"/>
              </w:numPr>
              <w:rPr>
                <w:b w:val="0"/>
                <w:bCs w:val="0"/>
              </w:rPr>
            </w:pPr>
            <w:r>
              <w:t xml:space="preserve">Base : </w:t>
            </w:r>
            <w:r>
              <w:rPr>
                <w:b w:val="0"/>
                <w:bCs w:val="0"/>
              </w:rPr>
              <w:t>aucun recours à la technologie</w:t>
            </w:r>
          </w:p>
          <w:p w14:paraId="5240BDA9" w14:textId="77777777" w:rsidR="0080355F" w:rsidRDefault="0080355F" w:rsidP="007C4EAF">
            <w:pPr>
              <w:pStyle w:val="ListParagraph"/>
              <w:numPr>
                <w:ilvl w:val="0"/>
                <w:numId w:val="8"/>
              </w:numPr>
            </w:pPr>
            <w:r>
              <w:t xml:space="preserve">Direction de l’information : </w:t>
            </w:r>
            <w:r>
              <w:rPr>
                <w:b w:val="0"/>
                <w:bCs w:val="0"/>
              </w:rPr>
              <w:t>unidirectionnelle, mais peut être adaptée pour être bidirectionnelle</w:t>
            </w:r>
          </w:p>
        </w:tc>
        <w:tc>
          <w:tcPr>
            <w:tcW w:w="4135" w:type="dxa"/>
          </w:tcPr>
          <w:p w14:paraId="18B8EAD7" w14:textId="77777777" w:rsidR="0080355F" w:rsidRDefault="0080355F" w:rsidP="0080355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470D062E"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2D86CDEB" w14:textId="77777777" w:rsidR="0080355F" w:rsidRPr="00135A51" w:rsidRDefault="0080355F" w:rsidP="000B56E5">
            <w:r>
              <w:t>Visites auprès des ménages</w:t>
            </w:r>
          </w:p>
          <w:p w14:paraId="27967289" w14:textId="77777777" w:rsidR="0080355F" w:rsidRPr="00135A51" w:rsidRDefault="0080355F" w:rsidP="007C4EAF">
            <w:pPr>
              <w:pStyle w:val="ListParagraph"/>
              <w:numPr>
                <w:ilvl w:val="0"/>
                <w:numId w:val="8"/>
              </w:numPr>
              <w:rPr>
                <w:b w:val="0"/>
                <w:bCs w:val="0"/>
              </w:rPr>
            </w:pPr>
            <w:r>
              <w:t xml:space="preserve">Type : </w:t>
            </w:r>
            <w:r>
              <w:rPr>
                <w:b w:val="0"/>
                <w:bCs w:val="0"/>
              </w:rPr>
              <w:t>statique</w:t>
            </w:r>
            <w:r>
              <w:t xml:space="preserve"> </w:t>
            </w:r>
          </w:p>
          <w:p w14:paraId="51B4B428" w14:textId="77777777" w:rsidR="0080355F" w:rsidRPr="00135A51" w:rsidRDefault="0080355F" w:rsidP="007C4EAF">
            <w:pPr>
              <w:pStyle w:val="ListParagraph"/>
              <w:numPr>
                <w:ilvl w:val="0"/>
                <w:numId w:val="8"/>
              </w:numPr>
              <w:rPr>
                <w:b w:val="0"/>
                <w:bCs w:val="0"/>
              </w:rPr>
            </w:pPr>
            <w:r>
              <w:t xml:space="preserve">Base : </w:t>
            </w:r>
            <w:r>
              <w:rPr>
                <w:b w:val="0"/>
                <w:bCs w:val="0"/>
              </w:rPr>
              <w:t>aucun recours à la technologie</w:t>
            </w:r>
          </w:p>
          <w:p w14:paraId="1C7039D3" w14:textId="77777777" w:rsidR="0080355F" w:rsidRPr="00514D91" w:rsidRDefault="0080355F" w:rsidP="007C4EAF">
            <w:pPr>
              <w:pStyle w:val="ListParagraph"/>
              <w:numPr>
                <w:ilvl w:val="0"/>
                <w:numId w:val="8"/>
              </w:numPr>
            </w:pPr>
            <w:r>
              <w:t xml:space="preserve">Direction de l’information : </w:t>
            </w:r>
            <w:r>
              <w:rPr>
                <w:b w:val="0"/>
                <w:bCs w:val="0"/>
              </w:rPr>
              <w:t xml:space="preserve">unidirectionnelle </w:t>
            </w:r>
          </w:p>
        </w:tc>
        <w:tc>
          <w:tcPr>
            <w:tcW w:w="4135" w:type="dxa"/>
          </w:tcPr>
          <w:p w14:paraId="18671E95" w14:textId="77777777" w:rsidR="0080355F" w:rsidRDefault="0080355F" w:rsidP="0080355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2796BA23"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59B2FA8F" w14:textId="77777777" w:rsidR="0080355F" w:rsidRPr="00514D91" w:rsidRDefault="0080355F" w:rsidP="000B56E5">
            <w:r>
              <w:t>Théâtre ou musique de rue</w:t>
            </w:r>
          </w:p>
        </w:tc>
        <w:tc>
          <w:tcPr>
            <w:tcW w:w="4135" w:type="dxa"/>
          </w:tcPr>
          <w:p w14:paraId="424336B6" w14:textId="77777777" w:rsidR="0080355F" w:rsidRDefault="0080355F" w:rsidP="0080355F">
            <w:pPr>
              <w:pStyle w:val="ListParagraph"/>
              <w:ind w:left="360"/>
              <w:cnfStyle w:val="000000000000" w:firstRow="0" w:lastRow="0" w:firstColumn="0" w:lastColumn="0" w:oddVBand="0" w:evenVBand="0" w:oddHBand="0" w:evenHBand="0" w:firstRowFirstColumn="0" w:firstRowLastColumn="0" w:lastRowFirstColumn="0" w:lastRowLastColumn="0"/>
            </w:pPr>
          </w:p>
        </w:tc>
      </w:tr>
      <w:tr w:rsidR="0080355F" w14:paraId="77E80EE5" w14:textId="77777777" w:rsidTr="0080355F">
        <w:tc>
          <w:tcPr>
            <w:cnfStyle w:val="001000000000" w:firstRow="0" w:lastRow="0" w:firstColumn="1" w:lastColumn="0" w:oddVBand="0" w:evenVBand="0" w:oddHBand="0" w:evenHBand="0" w:firstRowFirstColumn="0" w:firstRowLastColumn="0" w:lastRowFirstColumn="0" w:lastRowLastColumn="0"/>
            <w:tcW w:w="5215" w:type="dxa"/>
          </w:tcPr>
          <w:p w14:paraId="5C6F9845" w14:textId="77777777" w:rsidR="0080355F" w:rsidRPr="0028282F" w:rsidRDefault="0080355F" w:rsidP="000B56E5">
            <w:pPr>
              <w:rPr>
                <w:b w:val="0"/>
                <w:bCs w:val="0"/>
              </w:rPr>
            </w:pPr>
            <w:r>
              <w:t xml:space="preserve">Réunions communautaires publiques </w:t>
            </w:r>
          </w:p>
          <w:p w14:paraId="40317AD0" w14:textId="77777777" w:rsidR="0080355F" w:rsidRPr="00466471" w:rsidRDefault="0080355F" w:rsidP="000B56E5">
            <w:r>
              <w:rPr>
                <w:b w:val="0"/>
                <w:bCs w:val="0"/>
              </w:rPr>
              <w:t>Voir ci-dessus.</w:t>
            </w:r>
            <w:r>
              <w:t xml:space="preserve"> </w:t>
            </w:r>
          </w:p>
        </w:tc>
        <w:tc>
          <w:tcPr>
            <w:tcW w:w="4135" w:type="dxa"/>
          </w:tcPr>
          <w:p w14:paraId="45415F0B" w14:textId="77777777" w:rsidR="0080355F" w:rsidRDefault="0080355F" w:rsidP="000B56E5">
            <w:pPr>
              <w:pStyle w:val="ListParagraph"/>
              <w:ind w:left="360"/>
              <w:cnfStyle w:val="000000000000" w:firstRow="0" w:lastRow="0" w:firstColumn="0" w:lastColumn="0" w:oddVBand="0" w:evenVBand="0" w:oddHBand="0" w:evenHBand="0" w:firstRowFirstColumn="0" w:firstRowLastColumn="0" w:lastRowFirstColumn="0" w:lastRowLastColumn="0"/>
            </w:pPr>
          </w:p>
        </w:tc>
      </w:tr>
    </w:tbl>
    <w:p w14:paraId="1C906898" w14:textId="77777777" w:rsidR="003D1057" w:rsidRPr="009A2ECC" w:rsidRDefault="003D1057" w:rsidP="009A2ECC"/>
    <w:p w14:paraId="6B095D5E" w14:textId="77777777" w:rsidR="00343FB9" w:rsidRDefault="00C547B0" w:rsidP="00343FB9">
      <w:pPr>
        <w:pStyle w:val="Heading2"/>
      </w:pPr>
      <w:bookmarkStart w:id="5" w:name="_Toc85930447"/>
      <w:r>
        <w:t>Remontée des plaintes sensibles</w:t>
      </w:r>
      <w:bookmarkEnd w:id="5"/>
      <w:r>
        <w:t xml:space="preserve"> </w:t>
      </w:r>
    </w:p>
    <w:p w14:paraId="614FCA4B" w14:textId="77777777" w:rsidR="00AE72E1" w:rsidRDefault="00AE72E1" w:rsidP="00343FB9">
      <w:pPr>
        <w:pBdr>
          <w:top w:val="single" w:sz="4" w:space="1" w:color="auto"/>
          <w:left w:val="single" w:sz="4" w:space="4" w:color="auto"/>
          <w:bottom w:val="single" w:sz="4" w:space="1" w:color="auto"/>
          <w:right w:val="single" w:sz="4" w:space="4" w:color="auto"/>
        </w:pBdr>
        <w:rPr>
          <w:noProof/>
        </w:rPr>
      </w:pPr>
      <w:r>
        <w:rPr>
          <w:b/>
          <w:bCs/>
        </w:rPr>
        <w:t>Contenu :</w:t>
      </w:r>
      <w:r>
        <w:t xml:space="preserve"> procédures à l’échelle locale pour faire remonter les plaintes sensibles conformément aux politiques des bailleurs de fonds et des agences humanitaires ; nom et coordonnées du point focal responsable des plaintes sensibles (représentant pays ou point focal Sauvegarde). </w:t>
      </w:r>
      <w:r>
        <w:rPr>
          <w:b/>
          <w:bCs/>
        </w:rPr>
        <w:t>Annexes :</w:t>
      </w:r>
      <w:r>
        <w:t xml:space="preserve"> Logigramme MFPR, Réponses types aux signalements touchant à la protection ou à la sauvegarde.</w:t>
      </w:r>
    </w:p>
    <w:p w14:paraId="4D1095DB" w14:textId="77777777" w:rsidR="00756D3D" w:rsidRPr="00756D3D" w:rsidRDefault="00756D3D" w:rsidP="00756D3D">
      <w:pPr>
        <w:jc w:val="both"/>
        <w:rPr>
          <w:i/>
          <w:iCs/>
        </w:rPr>
      </w:pPr>
      <w:r>
        <w:rPr>
          <w:i/>
          <w:iCs/>
        </w:rPr>
        <w:t>La remontée de toutes les plaintes sensibles liées à des cas de mauvaise conduite (MFPR catégorie 6) respecte les POS et la politique de sauvegarde et suit les étapes ci-dessous :</w:t>
      </w:r>
    </w:p>
    <w:p w14:paraId="1051E102" w14:textId="77777777" w:rsidR="00756D3D" w:rsidRPr="00DB53D9" w:rsidRDefault="00756D3D" w:rsidP="007C4EAF">
      <w:pPr>
        <w:pStyle w:val="ListParagraph"/>
        <w:numPr>
          <w:ilvl w:val="0"/>
          <w:numId w:val="9"/>
        </w:numPr>
        <w:jc w:val="both"/>
        <w:rPr>
          <w:i/>
          <w:iCs/>
        </w:rPr>
      </w:pPr>
      <w:r>
        <w:rPr>
          <w:i/>
          <w:iCs/>
        </w:rPr>
        <w:t>À des fins de suivi, demandez les coordonnées de la personne si vous ne les avez pas déjà, et si elle souhaite être contactée. Informez la personne qu’elle sera contactée à des fins de suivi, au moins dans les trois jours ouvrables, en fonction de la gravité de la situation.</w:t>
      </w:r>
    </w:p>
    <w:p w14:paraId="3031B32A" w14:textId="77777777" w:rsidR="00756D3D" w:rsidRPr="00DB53D9" w:rsidRDefault="00756D3D" w:rsidP="007C4EAF">
      <w:pPr>
        <w:pStyle w:val="ListParagraph"/>
        <w:numPr>
          <w:ilvl w:val="0"/>
          <w:numId w:val="9"/>
        </w:numPr>
        <w:jc w:val="both"/>
        <w:rPr>
          <w:i/>
          <w:iCs/>
        </w:rPr>
      </w:pPr>
      <w:r>
        <w:rPr>
          <w:i/>
          <w:iCs/>
        </w:rPr>
        <w:t xml:space="preserve">Faites remonter immédiatement (dans les 24 heures) la plainte au point focal chargé des questions de déontologie professionnelle, au représentant pays (ou personne désignée), ou au point focal Sauvegarde. Garantissez la confidentialité en limitant l’accès aux informations à caractère </w:t>
      </w:r>
      <w:r>
        <w:rPr>
          <w:i/>
          <w:iCs/>
        </w:rPr>
        <w:lastRenderedPageBreak/>
        <w:t>personnel et aux détails relatifs à la plainte se trouvant dans le système de gestion des données du MFPR.</w:t>
      </w:r>
    </w:p>
    <w:p w14:paraId="7DB316E4" w14:textId="487B7C49" w:rsidR="00756D3D" w:rsidRPr="00DB53D9" w:rsidRDefault="00756D3D" w:rsidP="007C4EAF">
      <w:pPr>
        <w:pStyle w:val="ListParagraph"/>
        <w:numPr>
          <w:ilvl w:val="0"/>
          <w:numId w:val="9"/>
        </w:numPr>
        <w:jc w:val="both"/>
        <w:rPr>
          <w:i/>
          <w:iCs/>
        </w:rPr>
      </w:pPr>
      <w:r>
        <w:rPr>
          <w:i/>
          <w:iCs/>
        </w:rPr>
        <w:t>Le type d’orientation adéquat pour assurer le suivi et l’accompagnement sera déterminé par le représentant pays ou autre personne désignée. Le délai d’intervention doit être proportionnel à la gravité de la situation.</w:t>
      </w:r>
    </w:p>
    <w:p w14:paraId="5A82115A" w14:textId="77777777" w:rsidR="00756D3D" w:rsidRPr="00FF72B5" w:rsidRDefault="00756D3D" w:rsidP="00B82E86">
      <w:pPr>
        <w:jc w:val="both"/>
        <w:rPr>
          <w:rFonts w:asciiTheme="majorHAnsi" w:eastAsiaTheme="majorEastAsia" w:hAnsiTheme="majorHAnsi" w:cstheme="majorBidi"/>
          <w:i/>
          <w:iCs/>
          <w:color w:val="7030A0"/>
          <w:sz w:val="24"/>
          <w:szCs w:val="24"/>
        </w:rPr>
      </w:pPr>
    </w:p>
    <w:p w14:paraId="4AE09285" w14:textId="77777777" w:rsidR="00E31511" w:rsidRDefault="00E31511" w:rsidP="00343FB9">
      <w:pPr>
        <w:pStyle w:val="Heading2"/>
      </w:pPr>
    </w:p>
    <w:p w14:paraId="2461D694" w14:textId="77777777" w:rsidR="00343FB9" w:rsidRDefault="00C547B0" w:rsidP="00343FB9">
      <w:pPr>
        <w:pStyle w:val="Heading2"/>
      </w:pPr>
      <w:bookmarkStart w:id="6" w:name="_Toc85930448"/>
      <w:r>
        <w:t>Communication sur les MFPR</w:t>
      </w:r>
      <w:bookmarkEnd w:id="6"/>
      <w:r>
        <w:t xml:space="preserve"> </w:t>
      </w:r>
    </w:p>
    <w:p w14:paraId="5871B292" w14:textId="77777777" w:rsidR="00224D3F" w:rsidRPr="00A22D3A" w:rsidRDefault="00224D3F" w:rsidP="00343FB9">
      <w:pPr>
        <w:pBdr>
          <w:top w:val="single" w:sz="4" w:space="1" w:color="auto"/>
          <w:left w:val="single" w:sz="4" w:space="4" w:color="auto"/>
          <w:bottom w:val="single" w:sz="4" w:space="1" w:color="auto"/>
          <w:right w:val="single" w:sz="4" w:space="4" w:color="auto"/>
        </w:pBdr>
      </w:pPr>
      <w:r>
        <w:rPr>
          <w:b/>
          <w:bCs/>
        </w:rPr>
        <w:t>Contenu :</w:t>
      </w:r>
      <w:r>
        <w:t xml:space="preserve"> stratégies de communication pour sensibiliser les communautés sur les MFPR, sur l’accès à chaque modalité de feedback et de réponse, sur les types de réponses attendues en fonction des catégories de MFPR, sur le processus de consentement, le processus de recours, et le Code de conduite de l’agence humanitaire. </w:t>
      </w:r>
      <w:r>
        <w:rPr>
          <w:b/>
          <w:bCs/>
        </w:rPr>
        <w:t>Annexes :</w:t>
      </w:r>
      <w:r>
        <w:t xml:space="preserve"> Plan de communication et supports associés.</w:t>
      </w:r>
    </w:p>
    <w:p w14:paraId="1CDC7DD5" w14:textId="45C3A7C3" w:rsidR="00CC2412" w:rsidRPr="00CC2412" w:rsidRDefault="007E00CE" w:rsidP="00CC2412">
      <w:pPr>
        <w:spacing w:after="200" w:line="240" w:lineRule="auto"/>
        <w:rPr>
          <w:bCs/>
          <w:i/>
          <w:iCs/>
        </w:rPr>
      </w:pPr>
      <w:r>
        <w:rPr>
          <w:i/>
          <w:iCs/>
        </w:rPr>
        <w:t>Les activités de communication suivent le planning initial, prévu dans le plan de communication en ce qui concerne les parties prenantes (notamment les groupes spécifiques au sein de la communauté) qui doivent être incluses, et les moyens de communication les plus appropriés.</w:t>
      </w:r>
      <w:r>
        <w:rPr>
          <w:i/>
          <w:iCs/>
          <w:color w:val="000000" w:themeColor="text1"/>
        </w:rPr>
        <w:t xml:space="preserve"> </w:t>
      </w:r>
      <w:r>
        <w:rPr>
          <w:i/>
          <w:iCs/>
        </w:rPr>
        <w:t>Des messages et supports de communication sur le MFPR (affiches, tracts, etc.) doivent être traduits en langue locale et testés auprès de différents membres de la communauté pour vérifier s’ils sont clairs et complets avant finalisation.</w:t>
      </w:r>
    </w:p>
    <w:p w14:paraId="51D41258" w14:textId="77777777" w:rsidR="00F959ED" w:rsidRPr="005D1DA7" w:rsidRDefault="00CB1AD9" w:rsidP="00F71C59">
      <w:pPr>
        <w:jc w:val="both"/>
        <w:rPr>
          <w:rFonts w:cstheme="minorHAnsi"/>
          <w:i/>
          <w:iCs/>
        </w:rPr>
      </w:pPr>
      <w:r>
        <w:rPr>
          <w:bCs/>
          <w:i/>
          <w:iCs/>
        </w:rPr>
        <w:t xml:space="preserve">Tous les projets intégreront des informations essentielles concernant le MFPR, des sujets clés comme le Code de déontologie, et le projet. </w:t>
      </w:r>
      <w:r>
        <w:rPr>
          <w:i/>
          <w:iCs/>
        </w:rPr>
        <w:t xml:space="preserve">Les participants au programme et les principales parties prenantes recevront des informations concernant le MFPR au travers de différentes modalités : affiches, tracts, consultations et réunions communautaires, interactions en personne, etc. </w:t>
      </w:r>
    </w:p>
    <w:p w14:paraId="4FD09C20" w14:textId="2F93D787" w:rsidR="00E0371B" w:rsidRPr="005D1DA7" w:rsidRDefault="00E0371B" w:rsidP="00E0371B">
      <w:pPr>
        <w:jc w:val="both"/>
        <w:rPr>
          <w:rFonts w:cstheme="minorHAnsi"/>
          <w:i/>
          <w:iCs/>
        </w:rPr>
      </w:pPr>
      <w:r>
        <w:rPr>
          <w:i/>
          <w:iCs/>
        </w:rPr>
        <w:t xml:space="preserve">En plus des modalités ci-dessus, les messages relatifs au MFPR seront diffusés lors de toute interaction avec les parties prenantes concernant le projet. Le message standard pour &lt;méthode de communication&gt; ou autre type d’interaction (individuelle ou collective) est mentionné </w:t>
      </w:r>
      <w:r w:rsidR="00F67E89">
        <w:rPr>
          <w:i/>
          <w:iCs/>
        </w:rPr>
        <w:t>en</w:t>
      </w:r>
      <w:r>
        <w:rPr>
          <w:i/>
          <w:iCs/>
        </w:rPr>
        <w:t xml:space="preserve"> l’Annexe</w:t>
      </w:r>
      <w:r w:rsidR="00F67E89">
        <w:rPr>
          <w:i/>
          <w:iCs/>
        </w:rPr>
        <w:t>.</w:t>
      </w:r>
    </w:p>
    <w:p w14:paraId="11024F85" w14:textId="77777777" w:rsidR="00343FB9" w:rsidRDefault="00C547B0" w:rsidP="00343FB9">
      <w:pPr>
        <w:pStyle w:val="Heading2"/>
      </w:pPr>
      <w:bookmarkStart w:id="7" w:name="_Toc85930449"/>
      <w:r>
        <w:rPr>
          <w:b/>
          <w:bCs/>
        </w:rPr>
        <w:t>Présentation du système de gestion des données (SGD)</w:t>
      </w:r>
      <w:bookmarkEnd w:id="7"/>
    </w:p>
    <w:p w14:paraId="20B15744" w14:textId="1992E208" w:rsidR="009F7A5C" w:rsidRDefault="00456E08" w:rsidP="00343FB9">
      <w:pPr>
        <w:pBdr>
          <w:top w:val="single" w:sz="4" w:space="1" w:color="auto"/>
          <w:left w:val="single" w:sz="4" w:space="4" w:color="auto"/>
          <w:bottom w:val="single" w:sz="4" w:space="1" w:color="auto"/>
          <w:right w:val="single" w:sz="4" w:space="4" w:color="auto"/>
        </w:pBdr>
      </w:pPr>
      <w:r>
        <w:rPr>
          <w:b/>
          <w:bCs/>
        </w:rPr>
        <w:t xml:space="preserve">Contenu : </w:t>
      </w:r>
      <w:r>
        <w:t xml:space="preserve">système de gestion des données utilisé ; accès et protection des données liées aux plaintes sensibles ; consolidation des SGD ou autres répertoires entre les organisations partenaires ; réglementation nationale et locale relative à la protection des données ; stratégie de contrôles-qualité de la complétude du système. </w:t>
      </w:r>
      <w:r>
        <w:rPr>
          <w:b/>
          <w:bCs/>
        </w:rPr>
        <w:t>Annexe :</w:t>
      </w:r>
      <w:r>
        <w:t xml:space="preserve"> Modèle ou répertoire de SGD.</w:t>
      </w:r>
    </w:p>
    <w:p w14:paraId="4E6D9D26" w14:textId="77777777" w:rsidR="00CA7B37" w:rsidRPr="000B2ADC" w:rsidRDefault="00CA7B37" w:rsidP="00B44A8D">
      <w:pPr>
        <w:spacing w:line="240" w:lineRule="auto"/>
        <w:rPr>
          <w:i/>
          <w:iCs/>
          <w:color w:val="000000" w:themeColor="text1"/>
        </w:rPr>
      </w:pPr>
      <w:r>
        <w:rPr>
          <w:i/>
          <w:iCs/>
          <w:color w:val="000000" w:themeColor="text1"/>
        </w:rPr>
        <w:t xml:space="preserve">Le SGD du MFPR peut utiliser </w:t>
      </w:r>
      <w:proofErr w:type="spellStart"/>
      <w:r>
        <w:rPr>
          <w:i/>
          <w:iCs/>
          <w:color w:val="000000" w:themeColor="text1"/>
        </w:rPr>
        <w:t>CommeCare</w:t>
      </w:r>
      <w:proofErr w:type="spellEnd"/>
      <w:r>
        <w:rPr>
          <w:i/>
          <w:iCs/>
          <w:color w:val="000000" w:themeColor="text1"/>
        </w:rPr>
        <w:t xml:space="preserve">, </w:t>
      </w:r>
      <w:proofErr w:type="spellStart"/>
      <w:r>
        <w:rPr>
          <w:i/>
          <w:iCs/>
          <w:color w:val="000000" w:themeColor="text1"/>
        </w:rPr>
        <w:t>KoBo</w:t>
      </w:r>
      <w:proofErr w:type="spellEnd"/>
      <w:r>
        <w:rPr>
          <w:i/>
          <w:iCs/>
          <w:color w:val="000000" w:themeColor="text1"/>
        </w:rPr>
        <w:t xml:space="preserve">, </w:t>
      </w:r>
      <w:proofErr w:type="spellStart"/>
      <w:r>
        <w:rPr>
          <w:i/>
          <w:iCs/>
          <w:color w:val="000000" w:themeColor="text1"/>
        </w:rPr>
        <w:t>YouTrack</w:t>
      </w:r>
      <w:proofErr w:type="spellEnd"/>
      <w:r>
        <w:rPr>
          <w:i/>
          <w:iCs/>
          <w:color w:val="000000" w:themeColor="text1"/>
        </w:rPr>
        <w:t xml:space="preserve"> et d’autres technologies pour recevoir, analyser et répondre à du feedback ou à une plainte. Le système sera géré par &lt;le membre d’équipe MEAL chargé de la redevabilité&gt; sous la supervision technique du &lt;responsable MEAL&gt;.</w:t>
      </w:r>
    </w:p>
    <w:p w14:paraId="5E32A5A7" w14:textId="77777777" w:rsidR="00B737CD" w:rsidRPr="000B2ADC" w:rsidRDefault="00B44A8D" w:rsidP="00B44A8D">
      <w:pPr>
        <w:spacing w:line="240" w:lineRule="auto"/>
        <w:rPr>
          <w:rFonts w:ascii="Calibri" w:eastAsia="Calibri" w:hAnsi="Calibri" w:cs="Calibri"/>
          <w:i/>
          <w:iCs/>
        </w:rPr>
      </w:pPr>
      <w:r>
        <w:rPr>
          <w:i/>
          <w:iCs/>
          <w:color w:val="000000" w:themeColor="text1"/>
        </w:rPr>
        <w:t xml:space="preserve">Les MFPR sont conçus pour garantir la confidentialité, une réponse rapide et le traitement des questions urgentes. </w:t>
      </w:r>
      <w:r>
        <w:rPr>
          <w:i/>
          <w:iCs/>
        </w:rPr>
        <w:t>Les processus de gestion des données, d’enregistrement et de partage de l’information protégeront la dignité et l’anonymat des personnes émettant le feedback, et ce grâce aux mesures suivantes :</w:t>
      </w:r>
    </w:p>
    <w:p w14:paraId="5809D241" w14:textId="77777777" w:rsidR="00961717" w:rsidRPr="00961717" w:rsidRDefault="00063792" w:rsidP="007C4EAF">
      <w:pPr>
        <w:pStyle w:val="ListParagraph"/>
        <w:numPr>
          <w:ilvl w:val="0"/>
          <w:numId w:val="5"/>
        </w:numPr>
        <w:spacing w:after="0" w:line="240" w:lineRule="auto"/>
        <w:rPr>
          <w:rFonts w:eastAsia="Calibri"/>
          <w:i/>
          <w:iCs/>
        </w:rPr>
      </w:pPr>
      <w:r>
        <w:rPr>
          <w:i/>
          <w:iCs/>
        </w:rPr>
        <w:t xml:space="preserve">Utilisez des mots de passe protègent ou chiffrent les systèmes de gestion des données et tous les fichiers associés. </w:t>
      </w:r>
    </w:p>
    <w:p w14:paraId="0BD3F89C" w14:textId="77777777" w:rsidR="00961717" w:rsidRPr="00961717" w:rsidRDefault="00961717" w:rsidP="007C4EAF">
      <w:pPr>
        <w:pStyle w:val="ListParagraph"/>
        <w:numPr>
          <w:ilvl w:val="0"/>
          <w:numId w:val="5"/>
        </w:numPr>
        <w:spacing w:after="0" w:line="240" w:lineRule="auto"/>
        <w:rPr>
          <w:rFonts w:eastAsia="Calibri"/>
          <w:i/>
          <w:iCs/>
        </w:rPr>
      </w:pPr>
      <w:r>
        <w:rPr>
          <w:i/>
          <w:iCs/>
        </w:rPr>
        <w:lastRenderedPageBreak/>
        <w:t xml:space="preserve">Consignez le nom, les coordonnées (adresse </w:t>
      </w:r>
      <w:proofErr w:type="gramStart"/>
      <w:r>
        <w:rPr>
          <w:i/>
          <w:iCs/>
        </w:rPr>
        <w:t>e-mail</w:t>
      </w:r>
      <w:proofErr w:type="gramEnd"/>
      <w:r>
        <w:rPr>
          <w:i/>
          <w:iCs/>
        </w:rPr>
        <w:t>) et le rôle des membres du personnel de CRS et de l’organisation partenaire qui auront accès au feedback et aux plaintes sensibles. Procédez à une révision annuelle ou biennale de la liste des membres du personnel ayant accès à ces systèmes, et obtenez-en l’approbation du personnel dirigeant à l’échelle du projet ou du pays. Retirez l’accès des membres du personnel ayant changé de poste ou qui ne sont plus impliqués dans le projet ou dans les MFPR à l’échelle du programme pays.</w:t>
      </w:r>
    </w:p>
    <w:p w14:paraId="5DF528D9" w14:textId="77777777" w:rsidR="00961717" w:rsidRPr="00961717" w:rsidRDefault="00961717" w:rsidP="007C4EAF">
      <w:pPr>
        <w:pStyle w:val="ListParagraph"/>
        <w:numPr>
          <w:ilvl w:val="0"/>
          <w:numId w:val="5"/>
        </w:numPr>
        <w:spacing w:after="0" w:line="240" w:lineRule="auto"/>
        <w:rPr>
          <w:rFonts w:eastAsia="Calibri"/>
          <w:i/>
          <w:iCs/>
        </w:rPr>
      </w:pPr>
      <w:r>
        <w:rPr>
          <w:i/>
          <w:iCs/>
        </w:rPr>
        <w:t xml:space="preserve">Évitez de transmettre par </w:t>
      </w:r>
      <w:proofErr w:type="gramStart"/>
      <w:r>
        <w:rPr>
          <w:i/>
          <w:iCs/>
        </w:rPr>
        <w:t>e-mail</w:t>
      </w:r>
      <w:proofErr w:type="gramEnd"/>
      <w:r>
        <w:rPr>
          <w:i/>
          <w:iCs/>
        </w:rPr>
        <w:t xml:space="preserve"> les fichiers de données issues du MFPR.</w:t>
      </w:r>
    </w:p>
    <w:p w14:paraId="212D052B" w14:textId="77777777" w:rsidR="00961717" w:rsidRPr="00961717" w:rsidRDefault="00961717" w:rsidP="007C4EAF">
      <w:pPr>
        <w:pStyle w:val="ListParagraph"/>
        <w:numPr>
          <w:ilvl w:val="0"/>
          <w:numId w:val="5"/>
        </w:numPr>
        <w:spacing w:after="0" w:line="240" w:lineRule="auto"/>
        <w:rPr>
          <w:rFonts w:eastAsia="Calibri"/>
          <w:i/>
          <w:iCs/>
        </w:rPr>
      </w:pPr>
      <w:r>
        <w:rPr>
          <w:i/>
          <w:iCs/>
        </w:rPr>
        <w:t xml:space="preserve">Stockez les éléments matérialisés (registres, formulaires de feedback) dans des armoires à dossier verrouillés, en suivant des protocoles d’accès et de destruction rigoureux. </w:t>
      </w:r>
    </w:p>
    <w:p w14:paraId="572C1185" w14:textId="77777777" w:rsidR="00961717" w:rsidRPr="00961717" w:rsidRDefault="00961717" w:rsidP="007C4EAF">
      <w:pPr>
        <w:pStyle w:val="ListParagraph"/>
        <w:numPr>
          <w:ilvl w:val="0"/>
          <w:numId w:val="5"/>
        </w:numPr>
        <w:spacing w:after="0" w:line="240" w:lineRule="auto"/>
        <w:rPr>
          <w:rFonts w:eastAsia="Calibri"/>
          <w:i/>
          <w:iCs/>
        </w:rPr>
      </w:pPr>
      <w:r>
        <w:rPr>
          <w:i/>
          <w:iCs/>
        </w:rPr>
        <w:t xml:space="preserve">Détruisez les exemplaires papier des fichiers une fois qu’ils ont été enregistrés en version numérique au sein du système de gestion des données. </w:t>
      </w:r>
    </w:p>
    <w:p w14:paraId="50A8FF6B" w14:textId="77777777" w:rsidR="0057160E" w:rsidRPr="00961717" w:rsidRDefault="00961717" w:rsidP="007C4EAF">
      <w:pPr>
        <w:pStyle w:val="ListParagraph"/>
        <w:numPr>
          <w:ilvl w:val="0"/>
          <w:numId w:val="5"/>
        </w:numPr>
        <w:spacing w:after="0" w:line="240" w:lineRule="auto"/>
        <w:contextualSpacing w:val="0"/>
        <w:rPr>
          <w:rFonts w:eastAsiaTheme="minorEastAsia"/>
          <w:i/>
          <w:iCs/>
        </w:rPr>
      </w:pPr>
      <w:r>
        <w:rPr>
          <w:i/>
          <w:iCs/>
        </w:rPr>
        <w:t xml:space="preserve">Définissez la durée du stockage des données et les étapes pour l’anonymisation et l’archivage des données une fois le projet terminé, en tenant compte des exigences des bailleurs de fonds et des agences humanitaires. </w:t>
      </w:r>
    </w:p>
    <w:p w14:paraId="7E5B9F7B" w14:textId="77777777" w:rsidR="00F01C61" w:rsidRPr="000B2ADC" w:rsidRDefault="00F01C61" w:rsidP="00B44A8D">
      <w:pPr>
        <w:spacing w:line="240" w:lineRule="auto"/>
        <w:rPr>
          <w:i/>
          <w:iCs/>
          <w:color w:val="000000" w:themeColor="text1"/>
        </w:rPr>
      </w:pPr>
    </w:p>
    <w:p w14:paraId="1C023C4E" w14:textId="77777777" w:rsidR="00B44A8D" w:rsidRPr="000B2ADC" w:rsidRDefault="008262C7" w:rsidP="00B44A8D">
      <w:pPr>
        <w:spacing w:line="240" w:lineRule="auto"/>
        <w:rPr>
          <w:i/>
          <w:iCs/>
        </w:rPr>
      </w:pPr>
      <w:r>
        <w:rPr>
          <w:i/>
          <w:iCs/>
          <w:color w:val="000000" w:themeColor="text1"/>
        </w:rPr>
        <w:t>Les données du MFPR font l’objet d’une évaluation régulière pour détecter et résoudre les problèmes en matière de gestion responsable des données, de lacunes en termes de partage des informations entre les équipes, et de retards dans les réponses en raison de l’inefficacité du stockage des données du MFPR et du reporting sur celles-ci.</w:t>
      </w:r>
    </w:p>
    <w:p w14:paraId="1CD03150" w14:textId="77777777" w:rsidR="00343FB9" w:rsidRDefault="00C547B0" w:rsidP="00343FB9">
      <w:pPr>
        <w:pStyle w:val="Heading2"/>
      </w:pPr>
      <w:bookmarkStart w:id="8" w:name="_Toc85930450"/>
      <w:r>
        <w:t>Analyse des données</w:t>
      </w:r>
      <w:bookmarkEnd w:id="8"/>
      <w:r>
        <w:t xml:space="preserve"> </w:t>
      </w:r>
    </w:p>
    <w:p w14:paraId="7A008DA5" w14:textId="77777777" w:rsidR="00FD53F7" w:rsidRPr="00C75F00" w:rsidRDefault="00306CD0" w:rsidP="00343FB9">
      <w:pPr>
        <w:pBdr>
          <w:top w:val="single" w:sz="4" w:space="1" w:color="auto"/>
          <w:left w:val="single" w:sz="4" w:space="4" w:color="auto"/>
          <w:bottom w:val="single" w:sz="4" w:space="1" w:color="auto"/>
          <w:right w:val="single" w:sz="4" w:space="4" w:color="auto"/>
        </w:pBdr>
      </w:pPr>
      <w:r>
        <w:rPr>
          <w:b/>
          <w:bCs/>
        </w:rPr>
        <w:t xml:space="preserve">Contenu : </w:t>
      </w:r>
      <w:r>
        <w:t>stratégie et fréquence d’analyse ; groupes de comparaison pour identifier les tendances (femmes et hommes, utilisation de chaque modalité) ; plan de calcul du taux de réponse (par rapport aux engagements en termes de délais) ; données graphiques pour accompagner l’interprétation des tendances.</w:t>
      </w:r>
    </w:p>
    <w:p w14:paraId="0246ED01" w14:textId="77777777" w:rsidR="00076995" w:rsidRPr="00076995" w:rsidRDefault="000C7105" w:rsidP="00076995">
      <w:pPr>
        <w:spacing w:after="0" w:line="240" w:lineRule="auto"/>
        <w:rPr>
          <w:i/>
          <w:iCs/>
          <w:sz w:val="21"/>
          <w:szCs w:val="21"/>
        </w:rPr>
      </w:pPr>
      <w:r>
        <w:rPr>
          <w:i/>
          <w:iCs/>
          <w:sz w:val="21"/>
          <w:szCs w:val="21"/>
        </w:rPr>
        <w:t xml:space="preserve">Les données collectées dans le cadre du MFPR seront analysées et interprétées (tout en garantissant la protection des données personnelles ; cf. section suivante) sur une base &lt;périodicité&gt; afin de garantir des activités rapides et des mesures pertinentes et en temps opportun pour atténuer les risques. L’analyse et l’interprétation des données incluront les actions suivantes : </w:t>
      </w:r>
    </w:p>
    <w:p w14:paraId="75FEEECA" w14:textId="77777777" w:rsidR="00076995" w:rsidRPr="006B3ED7" w:rsidRDefault="00076995" w:rsidP="00076995">
      <w:pPr>
        <w:spacing w:after="0" w:line="240" w:lineRule="auto"/>
      </w:pPr>
      <w:r>
        <w:rPr>
          <w:i/>
          <w:iCs/>
          <w:color w:val="000000" w:themeColor="text1"/>
        </w:rPr>
        <w:t xml:space="preserve"> </w:t>
      </w:r>
    </w:p>
    <w:p w14:paraId="501BBAC3" w14:textId="77777777" w:rsidR="00B11CCD" w:rsidRPr="00F80639" w:rsidRDefault="00AD5F88" w:rsidP="00F80639">
      <w:pPr>
        <w:pStyle w:val="ListParagraph"/>
        <w:numPr>
          <w:ilvl w:val="0"/>
          <w:numId w:val="5"/>
        </w:numPr>
        <w:spacing w:after="0" w:line="240" w:lineRule="auto"/>
        <w:contextualSpacing w:val="0"/>
        <w:rPr>
          <w:rFonts w:eastAsia="Calibri"/>
          <w:i/>
          <w:iCs/>
        </w:rPr>
      </w:pPr>
      <w:r>
        <w:rPr>
          <w:i/>
          <w:iCs/>
        </w:rPr>
        <w:t xml:space="preserve">Analyser régulièrement les données quantitatives et qualitatives du MFPR pour identifier des tendances plus générales et la façon dont les données évoluent sur une base mensuelle ou trimestrielle. </w:t>
      </w:r>
    </w:p>
    <w:p w14:paraId="52D8B3AA" w14:textId="77777777" w:rsidR="00B11CCD" w:rsidRPr="00F80639" w:rsidRDefault="00B11CCD" w:rsidP="00F80639">
      <w:pPr>
        <w:pStyle w:val="ListParagraph"/>
        <w:numPr>
          <w:ilvl w:val="0"/>
          <w:numId w:val="5"/>
        </w:numPr>
        <w:spacing w:after="0" w:line="240" w:lineRule="auto"/>
        <w:contextualSpacing w:val="0"/>
        <w:rPr>
          <w:rFonts w:eastAsia="Calibri"/>
          <w:i/>
          <w:iCs/>
        </w:rPr>
      </w:pPr>
      <w:r>
        <w:rPr>
          <w:i/>
          <w:iCs/>
        </w:rPr>
        <w:t xml:space="preserve">Résumer les points clés du feedback reçu, en notant les principales caractéristiques des personnes émettant le feedback (sexe, âge, situation de handicap, localisation géographique). </w:t>
      </w:r>
    </w:p>
    <w:p w14:paraId="5E715F04" w14:textId="77777777" w:rsidR="00B11CCD" w:rsidRPr="00F80639" w:rsidRDefault="00B11CCD" w:rsidP="00F80639">
      <w:pPr>
        <w:pStyle w:val="ListParagraph"/>
        <w:numPr>
          <w:ilvl w:val="0"/>
          <w:numId w:val="5"/>
        </w:numPr>
        <w:spacing w:after="0" w:line="240" w:lineRule="auto"/>
        <w:contextualSpacing w:val="0"/>
        <w:rPr>
          <w:rFonts w:eastAsia="Calibri"/>
          <w:i/>
          <w:iCs/>
        </w:rPr>
      </w:pPr>
      <w:r>
        <w:rPr>
          <w:i/>
          <w:iCs/>
        </w:rPr>
        <w:t>Ne pas oublier que les points de vue individuels sont tout aussi importants que les tendances générales lorsqu’il s’agit d’utiliser les données.</w:t>
      </w:r>
    </w:p>
    <w:p w14:paraId="3E5709A0" w14:textId="77777777" w:rsidR="00B11CCD" w:rsidRPr="00F80639" w:rsidRDefault="00B11CCD" w:rsidP="00F80639">
      <w:pPr>
        <w:pStyle w:val="ListParagraph"/>
        <w:numPr>
          <w:ilvl w:val="0"/>
          <w:numId w:val="5"/>
        </w:numPr>
        <w:spacing w:after="0" w:line="240" w:lineRule="auto"/>
        <w:contextualSpacing w:val="0"/>
        <w:rPr>
          <w:rFonts w:eastAsia="Calibri"/>
          <w:i/>
          <w:iCs/>
        </w:rPr>
      </w:pPr>
      <w:r>
        <w:rPr>
          <w:i/>
          <w:iCs/>
        </w:rPr>
        <w:t>Trianguler les constatations issues du feedback reçu et par rapport aux résultats du suivi, dans le cadre de l’interprétation des données du MFPR.</w:t>
      </w:r>
    </w:p>
    <w:p w14:paraId="2C190B8E" w14:textId="77777777" w:rsidR="00B11CCD" w:rsidRPr="00F80639" w:rsidRDefault="00B11CCD" w:rsidP="00F80639">
      <w:pPr>
        <w:pStyle w:val="ListParagraph"/>
        <w:numPr>
          <w:ilvl w:val="0"/>
          <w:numId w:val="5"/>
        </w:numPr>
        <w:spacing w:after="0" w:line="240" w:lineRule="auto"/>
        <w:contextualSpacing w:val="0"/>
        <w:rPr>
          <w:rFonts w:eastAsia="Calibri"/>
          <w:i/>
          <w:iCs/>
        </w:rPr>
      </w:pPr>
      <w:r>
        <w:rPr>
          <w:i/>
          <w:iCs/>
        </w:rPr>
        <w:t>Analyser les données du MFPR à partir de chaque modalité (active, statique), du sexe, de l’âge et d’autres caractéristiques pertinentes, de la catégorie de MFPR et de la situation géographique.</w:t>
      </w:r>
    </w:p>
    <w:p w14:paraId="57DD048D" w14:textId="77777777" w:rsidR="00B11CCD" w:rsidRPr="00F80639" w:rsidRDefault="00B11CCD" w:rsidP="00F80639">
      <w:pPr>
        <w:pStyle w:val="ListParagraph"/>
        <w:numPr>
          <w:ilvl w:val="0"/>
          <w:numId w:val="5"/>
        </w:numPr>
        <w:spacing w:after="0" w:line="240" w:lineRule="auto"/>
        <w:contextualSpacing w:val="0"/>
        <w:rPr>
          <w:rFonts w:eastAsia="Calibri"/>
          <w:i/>
          <w:iCs/>
        </w:rPr>
      </w:pPr>
      <w:r>
        <w:rPr>
          <w:i/>
          <w:iCs/>
        </w:rPr>
        <w:t xml:space="preserve">Vérifier le niveau de satisfaction vis-à-vis du MFPR et identifier si et pourquoi la satisfaction a varié selon différents groupes au sein de la communauté. </w:t>
      </w:r>
    </w:p>
    <w:p w14:paraId="55047761" w14:textId="77777777" w:rsidR="00B11CCD" w:rsidRPr="00F80639" w:rsidRDefault="00B11CCD" w:rsidP="00F80639">
      <w:pPr>
        <w:pStyle w:val="ListParagraph"/>
        <w:numPr>
          <w:ilvl w:val="0"/>
          <w:numId w:val="5"/>
        </w:numPr>
        <w:spacing w:after="0" w:line="240" w:lineRule="auto"/>
        <w:contextualSpacing w:val="0"/>
        <w:rPr>
          <w:rFonts w:eastAsia="Calibri"/>
          <w:i/>
          <w:iCs/>
        </w:rPr>
      </w:pPr>
      <w:r>
        <w:rPr>
          <w:i/>
          <w:iCs/>
        </w:rPr>
        <w:t xml:space="preserve">Réaliser un suivi du taux de réponse au feedback et aux plaintes en calculant le pourcentage de réponse qui remplit l’engagement du projet en termes de temps de réponse, et le temps de réponse moyen pour chaque catégorie et chaque modalité. </w:t>
      </w:r>
    </w:p>
    <w:p w14:paraId="27649C22" w14:textId="77777777" w:rsidR="00B11CCD" w:rsidRPr="00F80639" w:rsidRDefault="00B11CCD" w:rsidP="00F80639">
      <w:pPr>
        <w:pStyle w:val="ListParagraph"/>
        <w:numPr>
          <w:ilvl w:val="0"/>
          <w:numId w:val="5"/>
        </w:numPr>
        <w:spacing w:after="0" w:line="240" w:lineRule="auto"/>
        <w:contextualSpacing w:val="0"/>
        <w:rPr>
          <w:rFonts w:eastAsia="Calibri"/>
          <w:i/>
          <w:iCs/>
        </w:rPr>
      </w:pPr>
      <w:r>
        <w:rPr>
          <w:i/>
          <w:iCs/>
        </w:rPr>
        <w:lastRenderedPageBreak/>
        <w:t>Procéder à de nouvelles comparaisons et étudier de nouvelles tendances à mesure que des idées et constatations initiales émergent dans le cadre d’une analyse préliminaire.</w:t>
      </w:r>
    </w:p>
    <w:p w14:paraId="59C67A4C" w14:textId="77777777" w:rsidR="00B11CCD" w:rsidRPr="00F80639" w:rsidRDefault="00B11CCD" w:rsidP="00F80639">
      <w:pPr>
        <w:pStyle w:val="ListParagraph"/>
        <w:numPr>
          <w:ilvl w:val="0"/>
          <w:numId w:val="5"/>
        </w:numPr>
        <w:spacing w:after="0" w:line="240" w:lineRule="auto"/>
        <w:contextualSpacing w:val="0"/>
        <w:rPr>
          <w:rFonts w:eastAsia="Calibri"/>
          <w:i/>
          <w:iCs/>
        </w:rPr>
      </w:pPr>
      <w:r>
        <w:rPr>
          <w:i/>
          <w:iCs/>
        </w:rPr>
        <w:t>Identifier toute erreur dans la saisie du registre du MFPR ou toute préoccupation vis-à-vis de la qualité et de la protection des données issues du MFPR.</w:t>
      </w:r>
    </w:p>
    <w:p w14:paraId="2E4EAD6C" w14:textId="77777777" w:rsidR="00B11CCD" w:rsidRPr="00B11CCD" w:rsidRDefault="00B11CCD" w:rsidP="00F80639">
      <w:pPr>
        <w:pStyle w:val="ListParagraph"/>
        <w:spacing w:after="0" w:line="240" w:lineRule="auto"/>
        <w:ind w:left="360"/>
        <w:contextualSpacing w:val="0"/>
        <w:rPr>
          <w:rFonts w:eastAsiaTheme="minorEastAsia"/>
          <w:i/>
          <w:iCs/>
        </w:rPr>
      </w:pPr>
    </w:p>
    <w:p w14:paraId="1B5FCCB9" w14:textId="77777777" w:rsidR="009B0514" w:rsidRPr="009E4BBA" w:rsidRDefault="009B0514" w:rsidP="009B0514">
      <w:pPr>
        <w:spacing w:after="0" w:line="240" w:lineRule="auto"/>
        <w:rPr>
          <w:i/>
          <w:iCs/>
          <w:sz w:val="21"/>
          <w:szCs w:val="21"/>
        </w:rPr>
      </w:pPr>
    </w:p>
    <w:p w14:paraId="453D896F" w14:textId="77777777" w:rsidR="00D03A69" w:rsidRPr="00076995" w:rsidRDefault="00D03A69" w:rsidP="009B0514">
      <w:pPr>
        <w:spacing w:after="0" w:line="240" w:lineRule="auto"/>
        <w:rPr>
          <w:i/>
          <w:iCs/>
          <w:sz w:val="21"/>
          <w:szCs w:val="21"/>
        </w:rPr>
      </w:pPr>
      <w:r>
        <w:rPr>
          <w:i/>
          <w:iCs/>
          <w:sz w:val="21"/>
          <w:szCs w:val="21"/>
        </w:rPr>
        <w:t xml:space="preserve">L’analyse des tendances sera réalisée à partir du nombre d’instances de feedback et de plaintes reçues au cours d’un trimestre donné, et sera accompagnée d’une comparaison avec les trimestres précédents. L’analyse sera alors communiquée lors d’une réunion de réflexion trimestrielle, mais aussi sous forme d’un rapport de MFPR trimestriel et auprès du groupe de travail MFPR en vue de l’élaboration et de la mise en place d’un plan d’action basé sur les résultats de l’analyse. </w:t>
      </w:r>
    </w:p>
    <w:p w14:paraId="64CE31F3" w14:textId="77777777" w:rsidR="00D03A69" w:rsidRPr="009E4BBA" w:rsidRDefault="00D03A69" w:rsidP="00BA0A39">
      <w:pPr>
        <w:spacing w:after="0" w:line="240" w:lineRule="auto"/>
        <w:rPr>
          <w:i/>
          <w:iCs/>
          <w:sz w:val="21"/>
          <w:szCs w:val="21"/>
        </w:rPr>
      </w:pPr>
    </w:p>
    <w:p w14:paraId="555F342F" w14:textId="77777777" w:rsidR="00AF1FAE" w:rsidRDefault="00AF1FAE" w:rsidP="00BA0A39">
      <w:pPr>
        <w:spacing w:after="0" w:line="240" w:lineRule="auto"/>
        <w:rPr>
          <w:i/>
          <w:iCs/>
          <w:sz w:val="21"/>
          <w:szCs w:val="21"/>
        </w:rPr>
      </w:pPr>
      <w:r>
        <w:rPr>
          <w:i/>
          <w:iCs/>
          <w:sz w:val="21"/>
          <w:szCs w:val="21"/>
        </w:rPr>
        <w:t>Les données issues du MFPR seront mises à disposition des responsables de programmes et des décisionnaires dans des formats accessibles tels que des résumés, des infographiques et des tableaux de bord.</w:t>
      </w:r>
    </w:p>
    <w:p w14:paraId="4061C10C" w14:textId="77777777" w:rsidR="002F7034" w:rsidRPr="00076995" w:rsidRDefault="002F7034" w:rsidP="00BA0A39">
      <w:pPr>
        <w:spacing w:after="0" w:line="240" w:lineRule="auto"/>
        <w:rPr>
          <w:i/>
          <w:iCs/>
          <w:sz w:val="21"/>
          <w:szCs w:val="21"/>
        </w:rPr>
      </w:pPr>
    </w:p>
    <w:p w14:paraId="0137B843" w14:textId="77777777" w:rsidR="00343FB9" w:rsidRDefault="00C547B0" w:rsidP="00343FB9">
      <w:pPr>
        <w:pStyle w:val="Heading2"/>
      </w:pPr>
      <w:bookmarkStart w:id="9" w:name="_Toc85930451"/>
      <w:r>
        <w:t>Utilisation des données</w:t>
      </w:r>
      <w:bookmarkEnd w:id="9"/>
    </w:p>
    <w:p w14:paraId="51A4A014" w14:textId="77777777" w:rsidR="00703AA6" w:rsidRDefault="00306CD0" w:rsidP="00343FB9">
      <w:pPr>
        <w:pBdr>
          <w:top w:val="single" w:sz="4" w:space="1" w:color="auto"/>
          <w:left w:val="single" w:sz="4" w:space="4" w:color="auto"/>
          <w:bottom w:val="single" w:sz="4" w:space="1" w:color="auto"/>
          <w:right w:val="single" w:sz="4" w:space="4" w:color="auto"/>
        </w:pBdr>
      </w:pPr>
      <w:r>
        <w:rPr>
          <w:b/>
          <w:bCs/>
        </w:rPr>
        <w:t xml:space="preserve">Contenu : </w:t>
      </w:r>
      <w:r>
        <w:t>plans pour l’utilisation des données issues du feedback et pour l’utilisation des tendances en faveur de processus de gestion adaptive (p. ex. : réunions de réflexion trimestrielles et annuelles).</w:t>
      </w:r>
    </w:p>
    <w:p w14:paraId="339E12E2" w14:textId="77777777" w:rsidR="00403A0F" w:rsidRDefault="00875FB0" w:rsidP="006700F3">
      <w:pPr>
        <w:rPr>
          <w:i/>
          <w:iCs/>
        </w:rPr>
      </w:pPr>
      <w:r>
        <w:rPr>
          <w:i/>
          <w:iCs/>
        </w:rPr>
        <w:t xml:space="preserve">Lorsqu’il est utilisé conjointement avec les données de suivi et d’évaluation, le feedback offre des points de vue et des suggestions supplémentaires qui aident nos équipes à interpréter et à comprendre les impressions des participants au programme vis-à-vis des services et du personnel du programme. </w:t>
      </w:r>
    </w:p>
    <w:p w14:paraId="52473175" w14:textId="77777777" w:rsidR="009E1BA6" w:rsidRDefault="00B33C2C" w:rsidP="006700F3">
      <w:pPr>
        <w:rPr>
          <w:i/>
          <w:iCs/>
        </w:rPr>
      </w:pPr>
      <w:r>
        <w:rPr>
          <w:i/>
          <w:iCs/>
        </w:rPr>
        <w:t>Les équipes du programme devront analyser les données du MFPR parallèlement aux données de suivi dans le cadre de réunions de révision de projet trimestrielles et annuelles pour comprendre les différents ressentis des communautés et les intégrer aux prochaines décisions. Ces moments de réflexion permettent parfois d’identifier de nouvelles façons d’améliorer le MFPR dans son ensemble si des lacunes ont été détectées dans l’utilisation des modalités de MFPR par des groupes spécifiques, ou si les taux de réponse ne satisfont pas aux engagements du projet.</w:t>
      </w:r>
    </w:p>
    <w:p w14:paraId="104128AD" w14:textId="77777777" w:rsidR="00BE0DBF" w:rsidRPr="00640321" w:rsidRDefault="00BE0DBF" w:rsidP="00403A0F">
      <w:pPr>
        <w:rPr>
          <w:i/>
          <w:iCs/>
        </w:rPr>
      </w:pPr>
      <w:r>
        <w:rPr>
          <w:i/>
          <w:iCs/>
        </w:rPr>
        <w:t xml:space="preserve">Les conclusions de l’analyse du MFPR seront communiquées auprès du &lt;titre du poste&gt; et de l’équipe du programme pour examen et validation. L’équipe se réunira tous les mois pour discuter et identifier les principaux enseignements ainsi que les actions nécessaires. Les notes prises lors de la réunion seront incluses dans le rapport mensuel relatif au MFPR et transférées à l’équipe de gestion du programme. </w:t>
      </w:r>
    </w:p>
    <w:p w14:paraId="2EC24027" w14:textId="77777777" w:rsidR="00343FB9" w:rsidRDefault="00C547B0" w:rsidP="00343FB9">
      <w:pPr>
        <w:pStyle w:val="Heading2"/>
      </w:pPr>
      <w:bookmarkStart w:id="10" w:name="_Toc85930452"/>
      <w:r>
        <w:rPr>
          <w:b/>
          <w:bCs/>
        </w:rPr>
        <w:t>Contrôle de l’efficacité</w:t>
      </w:r>
      <w:bookmarkEnd w:id="10"/>
    </w:p>
    <w:p w14:paraId="6D23E0B2" w14:textId="77777777" w:rsidR="00B61EB2" w:rsidRDefault="00306CD0" w:rsidP="00343FB9">
      <w:pPr>
        <w:pBdr>
          <w:top w:val="single" w:sz="4" w:space="1" w:color="auto"/>
          <w:left w:val="single" w:sz="4" w:space="4" w:color="auto"/>
          <w:bottom w:val="single" w:sz="4" w:space="1" w:color="auto"/>
          <w:right w:val="single" w:sz="4" w:space="4" w:color="auto"/>
        </w:pBdr>
      </w:pPr>
      <w:r>
        <w:rPr>
          <w:b/>
          <w:bCs/>
        </w:rPr>
        <w:t xml:space="preserve">Contenu : </w:t>
      </w:r>
      <w:r>
        <w:t>actions prévues pour vérifier l’efficacité des MFPR lors de réunions de réflexion (p. ex. : tous les trimestres) ; contrôles d’efficacité annuels et/ou intégration de ces contrôles à des activités d’évaluation (p. ex. : chronologie, méthodes, questions de réflexion).</w:t>
      </w:r>
    </w:p>
    <w:p w14:paraId="14700647" w14:textId="77777777" w:rsidR="00C92480" w:rsidRDefault="007E3755" w:rsidP="00974BA9">
      <w:pPr>
        <w:rPr>
          <w:i/>
          <w:iCs/>
        </w:rPr>
      </w:pPr>
      <w:r>
        <w:rPr>
          <w:i/>
          <w:iCs/>
        </w:rPr>
        <w:t>Les contrôles de l’efficacité peuvent aider à améliorer les MFPR, pendant la mise en œuvre et à mesure que le contexte évolue et que les attentes et préférences en matière de communication changent. À l’occasion de réunions de révision de projet trimestrielles, ces contrôles peuvent traiter des questions liées à l’utilisation des données et peuvent être réalisés en conjonction avec des réunions de révision annuelles ou des événements de réflexion plus généraux sur le système MEAL si nécessaire.</w:t>
      </w:r>
    </w:p>
    <w:p w14:paraId="28AD7DC7" w14:textId="77777777" w:rsidR="001241A0" w:rsidRPr="00640321" w:rsidRDefault="001241A0" w:rsidP="001241A0">
      <w:pPr>
        <w:spacing w:line="240" w:lineRule="auto"/>
        <w:rPr>
          <w:i/>
          <w:iCs/>
        </w:rPr>
      </w:pPr>
      <w:r>
        <w:rPr>
          <w:i/>
          <w:iCs/>
        </w:rPr>
        <w:t xml:space="preserve">Dans le cadre de la planification du contrôle annuel du MFPR, l’équipe consultera le </w:t>
      </w:r>
      <w:r w:rsidRPr="00F67E89">
        <w:t xml:space="preserve">FCRM Guide Tool </w:t>
      </w:r>
      <w:proofErr w:type="gramStart"/>
      <w:r w:rsidRPr="00F67E89">
        <w:t>12:</w:t>
      </w:r>
      <w:proofErr w:type="gramEnd"/>
      <w:r w:rsidRPr="00F67E89">
        <w:rPr>
          <w:i/>
          <w:iCs/>
        </w:rPr>
        <w:t xml:space="preserve"> </w:t>
      </w:r>
      <w:r w:rsidRPr="00F67E89">
        <w:t xml:space="preserve">FCRM </w:t>
      </w:r>
      <w:proofErr w:type="spellStart"/>
      <w:r w:rsidRPr="00F67E89">
        <w:t>effectiveness</w:t>
      </w:r>
      <w:proofErr w:type="spellEnd"/>
      <w:r w:rsidRPr="00F67E89">
        <w:t xml:space="preserve"> check</w:t>
      </w:r>
      <w:r>
        <w:rPr>
          <w:i/>
          <w:iCs/>
        </w:rPr>
        <w:t xml:space="preserve"> et suivra les étapes clés suivantes :</w:t>
      </w:r>
    </w:p>
    <w:p w14:paraId="22BF06AC" w14:textId="77777777" w:rsidR="001241A0" w:rsidRPr="00F80639" w:rsidRDefault="001241A0" w:rsidP="00F80639">
      <w:pPr>
        <w:pStyle w:val="ListParagraph"/>
        <w:numPr>
          <w:ilvl w:val="0"/>
          <w:numId w:val="5"/>
        </w:numPr>
        <w:spacing w:after="0" w:line="240" w:lineRule="auto"/>
        <w:contextualSpacing w:val="0"/>
        <w:rPr>
          <w:rFonts w:eastAsia="Calibri"/>
          <w:i/>
          <w:iCs/>
        </w:rPr>
      </w:pPr>
      <w:r>
        <w:rPr>
          <w:i/>
          <w:iCs/>
        </w:rPr>
        <w:lastRenderedPageBreak/>
        <w:t>Examiner la base de données MFPR pour identifier des tendances liées au feedback et aux plaintes, à l’utilisation des différentes modalités par des groupes variés au sein de la communauté, et à la complétude du registre du MFPR.</w:t>
      </w:r>
    </w:p>
    <w:p w14:paraId="156FC3FC" w14:textId="77777777" w:rsidR="001241A0" w:rsidRPr="00F80639" w:rsidRDefault="001241A0" w:rsidP="00F80639">
      <w:pPr>
        <w:pStyle w:val="ListParagraph"/>
        <w:numPr>
          <w:ilvl w:val="0"/>
          <w:numId w:val="5"/>
        </w:numPr>
        <w:spacing w:after="0" w:line="240" w:lineRule="auto"/>
        <w:contextualSpacing w:val="0"/>
        <w:rPr>
          <w:rFonts w:eastAsia="Calibri"/>
          <w:i/>
          <w:iCs/>
        </w:rPr>
      </w:pPr>
      <w:r>
        <w:rPr>
          <w:i/>
          <w:iCs/>
        </w:rPr>
        <w:t>Interroger les membres du personnel pour évaluer leur maîtrise des rôles et responsabilités vis-à-vis du MFPR, et identifier des opportunités pour mieux les aider à mettre en place un MFPR efficace.</w:t>
      </w:r>
    </w:p>
    <w:p w14:paraId="7BBE69AB" w14:textId="77777777" w:rsidR="001241A0" w:rsidRPr="00F80639" w:rsidRDefault="001241A0" w:rsidP="00F80639">
      <w:pPr>
        <w:pStyle w:val="ListParagraph"/>
        <w:numPr>
          <w:ilvl w:val="0"/>
          <w:numId w:val="5"/>
        </w:numPr>
        <w:spacing w:after="0" w:line="240" w:lineRule="auto"/>
        <w:contextualSpacing w:val="0"/>
        <w:rPr>
          <w:rFonts w:eastAsia="Calibri"/>
          <w:i/>
          <w:iCs/>
        </w:rPr>
      </w:pPr>
      <w:r>
        <w:rPr>
          <w:i/>
          <w:iCs/>
        </w:rPr>
        <w:t xml:space="preserve">Consulter différents groupes au sein de la communauté, dont des femmes et des hommes ainsi que les personnes qui sont le plus et le moins susceptible d’utiliser le MFPR, de comprendre leur accès au mécanisme et l’utilisation de celui-ci, et d’y faire confiance. </w:t>
      </w:r>
    </w:p>
    <w:p w14:paraId="52E8BE21" w14:textId="77777777" w:rsidR="001241A0" w:rsidRPr="00F80639" w:rsidRDefault="001241A0" w:rsidP="00F80639">
      <w:pPr>
        <w:pStyle w:val="ListParagraph"/>
        <w:numPr>
          <w:ilvl w:val="0"/>
          <w:numId w:val="5"/>
        </w:numPr>
        <w:spacing w:after="0" w:line="240" w:lineRule="auto"/>
        <w:contextualSpacing w:val="0"/>
        <w:rPr>
          <w:rFonts w:eastAsia="Calibri"/>
          <w:i/>
          <w:iCs/>
        </w:rPr>
      </w:pPr>
      <w:r>
        <w:rPr>
          <w:i/>
          <w:iCs/>
        </w:rPr>
        <w:t>Entamer une réflexion avec le personnel MEAL, programme et de terrain sur les constatations initiales en vue de générer des recommandations clés pour un plan d’action pertinent.</w:t>
      </w:r>
    </w:p>
    <w:p w14:paraId="45D2DF50" w14:textId="77777777" w:rsidR="001241A0" w:rsidRPr="00F80639" w:rsidRDefault="001241A0" w:rsidP="00F80639">
      <w:pPr>
        <w:pStyle w:val="ListParagraph"/>
        <w:numPr>
          <w:ilvl w:val="0"/>
          <w:numId w:val="5"/>
        </w:numPr>
        <w:spacing w:after="0" w:line="240" w:lineRule="auto"/>
        <w:contextualSpacing w:val="0"/>
        <w:rPr>
          <w:rFonts w:eastAsia="Calibri"/>
          <w:i/>
          <w:iCs/>
        </w:rPr>
      </w:pPr>
      <w:r>
        <w:rPr>
          <w:i/>
          <w:iCs/>
        </w:rPr>
        <w:t xml:space="preserve">Documenter et communiquer les changements apportés au MFPR auprès des parties prenantes, dont les bailleurs de fonds et les communautés. </w:t>
      </w:r>
    </w:p>
    <w:p w14:paraId="45CDEC69" w14:textId="77777777" w:rsidR="007C567B" w:rsidRPr="00974BA9" w:rsidRDefault="007C567B" w:rsidP="00974BA9">
      <w:pPr>
        <w:rPr>
          <w:i/>
          <w:iCs/>
        </w:rPr>
      </w:pPr>
    </w:p>
    <w:p w14:paraId="07F344A6" w14:textId="77777777" w:rsidR="00343FB9" w:rsidRDefault="00430A07" w:rsidP="00343FB9">
      <w:pPr>
        <w:pStyle w:val="Heading2"/>
      </w:pPr>
      <w:bookmarkStart w:id="11" w:name="_Toc85930453"/>
      <w:r>
        <w:t>Plans pour garantir la durabilité du MFPR ou le clôturer</w:t>
      </w:r>
      <w:bookmarkEnd w:id="11"/>
      <w:r>
        <w:t xml:space="preserve"> </w:t>
      </w:r>
    </w:p>
    <w:p w14:paraId="1A9D593E" w14:textId="77777777" w:rsidR="00305801" w:rsidRPr="00C75F00" w:rsidRDefault="00306CD0" w:rsidP="00343FB9">
      <w:pPr>
        <w:pBdr>
          <w:top w:val="single" w:sz="4" w:space="1" w:color="auto"/>
          <w:left w:val="single" w:sz="4" w:space="4" w:color="auto"/>
          <w:bottom w:val="single" w:sz="4" w:space="1" w:color="auto"/>
          <w:right w:val="single" w:sz="4" w:space="4" w:color="auto"/>
        </w:pBdr>
      </w:pPr>
      <w:r>
        <w:rPr>
          <w:b/>
          <w:bCs/>
        </w:rPr>
        <w:t xml:space="preserve">Contenu : </w:t>
      </w:r>
      <w:r>
        <w:t>actions de passation ou de clôture d’un MFPR ou actions de pérennisation du système ; processus d’anonymisation et d’archivage des données collectées dans le cadre du MFPR.</w:t>
      </w:r>
    </w:p>
    <w:p w14:paraId="21755733" w14:textId="77777777" w:rsidR="00B5186B" w:rsidRPr="00242581" w:rsidRDefault="00F661A2" w:rsidP="00B91B1E">
      <w:pPr>
        <w:rPr>
          <w:i/>
          <w:iCs/>
        </w:rPr>
      </w:pPr>
      <w:r>
        <w:rPr>
          <w:i/>
          <w:iCs/>
        </w:rPr>
        <w:t>La clôture du MFPR doit s’inscrire de façon plus globale dans le cadre du démantèlement et de la communication relative au projet dans son ensemble. Toutefois, les étapes spécifiques à suivre dépendent de la portée du MFPR et des modalités utilisées. Voici quelques scénarios de clôture de MFPR :</w:t>
      </w:r>
    </w:p>
    <w:p w14:paraId="2D9EF16E" w14:textId="77777777" w:rsidR="008B1F4B" w:rsidRPr="008B1F4B" w:rsidRDefault="008B1F4B" w:rsidP="007C4EAF">
      <w:pPr>
        <w:pStyle w:val="ListParagraph"/>
        <w:numPr>
          <w:ilvl w:val="0"/>
          <w:numId w:val="11"/>
        </w:numPr>
        <w:spacing w:after="0" w:line="240" w:lineRule="auto"/>
        <w:contextualSpacing w:val="0"/>
        <w:rPr>
          <w:i/>
          <w:iCs/>
        </w:rPr>
      </w:pPr>
      <w:r>
        <w:rPr>
          <w:i/>
          <w:iCs/>
        </w:rPr>
        <w:t xml:space="preserve">Alors que les modalités à l’échelle du projet cessent d’opérer à l’issue du projet, les modalités à l’échelle du pays demeurent disponibles, et les communautés sont encouragées à continuer à les utiliser pour émettre du feedback et des plaintes. </w:t>
      </w:r>
    </w:p>
    <w:p w14:paraId="45A0E1C0" w14:textId="77777777" w:rsidR="008B1F4B" w:rsidRPr="008B1F4B" w:rsidRDefault="008B1F4B" w:rsidP="007C4EAF">
      <w:pPr>
        <w:pStyle w:val="ListParagraph"/>
        <w:numPr>
          <w:ilvl w:val="0"/>
          <w:numId w:val="11"/>
        </w:numPr>
        <w:spacing w:after="0" w:line="240" w:lineRule="auto"/>
        <w:contextualSpacing w:val="0"/>
        <w:rPr>
          <w:i/>
          <w:iCs/>
        </w:rPr>
      </w:pPr>
      <w:r>
        <w:rPr>
          <w:i/>
          <w:iCs/>
        </w:rPr>
        <w:t>Les MFPR sont clôturés entièrement à la conclusion du projet et l’équipe communique les délais de clôture ainsi que le processus de clôture bien à l’avance pour permettre aux membres de la communauté de faire part de leur feedback ou de leurs plaintes si nécessaire.</w:t>
      </w:r>
    </w:p>
    <w:p w14:paraId="480165F4" w14:textId="77777777" w:rsidR="008B1F4B" w:rsidRPr="008B1F4B" w:rsidRDefault="008B1F4B" w:rsidP="007C4EAF">
      <w:pPr>
        <w:pStyle w:val="ListParagraph"/>
        <w:numPr>
          <w:ilvl w:val="0"/>
          <w:numId w:val="11"/>
        </w:numPr>
        <w:spacing w:after="0" w:line="240" w:lineRule="auto"/>
        <w:contextualSpacing w:val="0"/>
        <w:rPr>
          <w:i/>
          <w:iCs/>
        </w:rPr>
      </w:pPr>
      <w:r>
        <w:rPr>
          <w:i/>
          <w:iCs/>
        </w:rPr>
        <w:t>Les MFPR sont transférés à des organisations partenaires à la conclusion du projet avec une transition des rôles et responsabilités du personnel et un appui aux capacités si nécessaire.</w:t>
      </w:r>
    </w:p>
    <w:p w14:paraId="78B12E5C" w14:textId="77777777" w:rsidR="006D3E84" w:rsidRDefault="006D3E84" w:rsidP="00B5186B">
      <w:pPr>
        <w:rPr>
          <w:i/>
          <w:iCs/>
        </w:rPr>
      </w:pPr>
    </w:p>
    <w:p w14:paraId="404C6EC4" w14:textId="77777777" w:rsidR="00B5186B" w:rsidRPr="00242581" w:rsidRDefault="00A26F6D" w:rsidP="00B5186B">
      <w:pPr>
        <w:rPr>
          <w:i/>
          <w:iCs/>
        </w:rPr>
      </w:pPr>
      <w:r>
        <w:rPr>
          <w:i/>
          <w:iCs/>
        </w:rPr>
        <w:t>Les décisions initiales concernant le démantèlement du MFPR lors de la phase de conception doivent être revues pour refléter les nouvelles opportunités et nouveaux défis pour la durabilité du MFPR.</w:t>
      </w:r>
    </w:p>
    <w:p w14:paraId="4F422C0B" w14:textId="77777777" w:rsidR="00B5186B" w:rsidRDefault="00B5186B" w:rsidP="00B5186B">
      <w:pPr>
        <w:rPr>
          <w:i/>
          <w:iCs/>
        </w:rPr>
      </w:pPr>
      <w:r>
        <w:rPr>
          <w:i/>
          <w:iCs/>
        </w:rPr>
        <w:t xml:space="preserve">Également pendant la phase de clôture, les équipes archiveront les données issues du MFPR conformément aux exigences des autorités et des agences humanitaires telles qu’elles s’appliquent à toutes les données MEAL. Les équipes procéderont à l’anonymisation de toutes les données à caractère personnel contenues dans le système de gestion de données du MFPR avant qu’elles ne soient archivées, sachant que des mesures de protection des données supplémentaires pourront éventuellement être exigées en fonction du contexte opérationnel. De plus, la clôture du MFPR constituera une opportunité pour les équipes d’entamer une réflexion sur la mise en œuvre du mécanisme dans le cadre d’un examen post-intervention léger, contribuant ainsi à l’apprentissage et à l’amélioration de la qualité des MFPR lors de futurs projets. </w:t>
      </w:r>
    </w:p>
    <w:p w14:paraId="38A08FD7" w14:textId="1F8CE36C" w:rsidR="00151D7F" w:rsidRPr="00A74B2A" w:rsidRDefault="00151D7F" w:rsidP="00151D7F">
      <w:pPr>
        <w:rPr>
          <w:rFonts w:ascii="Calibri" w:eastAsia="Calibri" w:hAnsi="Calibri" w:cs="Calibri"/>
          <w:i/>
          <w:iCs/>
          <w:color w:val="000000" w:themeColor="text1"/>
        </w:rPr>
      </w:pPr>
      <w:r>
        <w:t xml:space="preserve">Au minimum, les équipes procéderont à l’anonymisation de toutes les données à caractère personnel contenues dans le système de gestion des données du MFPR avant qu’elles ne soient archivées, sachant </w:t>
      </w:r>
      <w:r>
        <w:lastRenderedPageBreak/>
        <w:t xml:space="preserve">que des mesures de protection des données supplémentaires pourront éventuellement être exigées en fonction du contexte opérationnel (pour plus d’informations, voir la ressource </w:t>
      </w:r>
      <w:hyperlink r:id="rId11" w:history="1">
        <w:r>
          <w:rPr>
            <w:rStyle w:val="Hyperlink"/>
            <w:i/>
            <w:iCs/>
          </w:rPr>
          <w:t>CRS Guidelines for De-</w:t>
        </w:r>
        <w:proofErr w:type="spellStart"/>
        <w:r>
          <w:rPr>
            <w:rStyle w:val="Hyperlink"/>
            <w:i/>
            <w:iCs/>
          </w:rPr>
          <w:t>Identifying</w:t>
        </w:r>
        <w:proofErr w:type="spellEnd"/>
        <w:r>
          <w:rPr>
            <w:rStyle w:val="Hyperlink"/>
            <w:i/>
            <w:iCs/>
          </w:rPr>
          <w:t xml:space="preserve"> Data</w:t>
        </w:r>
      </w:hyperlink>
      <w:r>
        <w:t>).</w:t>
      </w:r>
      <w:r>
        <w:rPr>
          <w:i/>
          <w:iCs/>
        </w:rPr>
        <w:t xml:space="preserve"> </w:t>
      </w:r>
    </w:p>
    <w:p w14:paraId="02BB0FE3" w14:textId="77777777" w:rsidR="00151D7F" w:rsidRPr="00242581" w:rsidRDefault="00151D7F" w:rsidP="00B5186B">
      <w:pPr>
        <w:rPr>
          <w:i/>
          <w:iCs/>
        </w:rPr>
      </w:pPr>
    </w:p>
    <w:p w14:paraId="5D5D36B4" w14:textId="77777777" w:rsidR="00343FB9" w:rsidRDefault="00343FB9" w:rsidP="00343FB9">
      <w:pPr>
        <w:pStyle w:val="Heading2"/>
      </w:pPr>
      <w:bookmarkStart w:id="12" w:name="_Toc85930454"/>
      <w:r>
        <w:t>Annexes</w:t>
      </w:r>
      <w:bookmarkEnd w:id="12"/>
    </w:p>
    <w:p w14:paraId="5C087CEB" w14:textId="77777777" w:rsidR="00063792" w:rsidRPr="00063792" w:rsidRDefault="00063792" w:rsidP="007C4EAF">
      <w:pPr>
        <w:pStyle w:val="ListParagraph"/>
        <w:numPr>
          <w:ilvl w:val="0"/>
          <w:numId w:val="12"/>
        </w:numPr>
      </w:pPr>
      <w:r>
        <w:t>Annexe : Catégories de feedback et de réponse (voir Outil 1)</w:t>
      </w:r>
    </w:p>
    <w:p w14:paraId="4CAD38EF" w14:textId="77777777" w:rsidR="00063792" w:rsidRPr="00063792" w:rsidRDefault="00063792" w:rsidP="007C4EAF">
      <w:pPr>
        <w:pStyle w:val="ListParagraph"/>
        <w:numPr>
          <w:ilvl w:val="0"/>
          <w:numId w:val="12"/>
        </w:numPr>
      </w:pPr>
      <w:r>
        <w:t xml:space="preserve">Annexe : Logigramme MFPR </w:t>
      </w:r>
    </w:p>
    <w:p w14:paraId="2C6E0271" w14:textId="77777777" w:rsidR="00063792" w:rsidRPr="00063792" w:rsidRDefault="00063792" w:rsidP="007C4EAF">
      <w:pPr>
        <w:pStyle w:val="ListParagraph"/>
        <w:numPr>
          <w:ilvl w:val="0"/>
          <w:numId w:val="12"/>
        </w:numPr>
      </w:pPr>
      <w:r>
        <w:t>Annexe : Outils de collecte des données</w:t>
      </w:r>
    </w:p>
    <w:p w14:paraId="136065D2" w14:textId="77777777" w:rsidR="00063792" w:rsidRPr="00063792" w:rsidRDefault="00063792" w:rsidP="007C4EAF">
      <w:pPr>
        <w:pStyle w:val="ListParagraph"/>
        <w:numPr>
          <w:ilvl w:val="0"/>
          <w:numId w:val="12"/>
        </w:numPr>
      </w:pPr>
      <w:r>
        <w:t>Annexe : Foire aux questions pour les demandes d’informations</w:t>
      </w:r>
    </w:p>
    <w:p w14:paraId="742EE8AD" w14:textId="77777777" w:rsidR="00063792" w:rsidRPr="00063792" w:rsidRDefault="00063792" w:rsidP="007C4EAF">
      <w:pPr>
        <w:pStyle w:val="ListParagraph"/>
        <w:numPr>
          <w:ilvl w:val="0"/>
          <w:numId w:val="12"/>
        </w:numPr>
      </w:pPr>
      <w:r>
        <w:t>Annexe : Réponses types de confirmation de réception, par modalité ou par catégorie</w:t>
      </w:r>
    </w:p>
    <w:p w14:paraId="46A12850" w14:textId="77777777" w:rsidR="00063792" w:rsidRPr="00063792" w:rsidRDefault="00063792" w:rsidP="007C4EAF">
      <w:pPr>
        <w:pStyle w:val="ListParagraph"/>
        <w:numPr>
          <w:ilvl w:val="0"/>
          <w:numId w:val="12"/>
        </w:numPr>
      </w:pPr>
      <w:r>
        <w:t>Annexe : Carte d’orientation</w:t>
      </w:r>
    </w:p>
    <w:p w14:paraId="2F945B75" w14:textId="77777777" w:rsidR="00063792" w:rsidRPr="00063792" w:rsidRDefault="00063792" w:rsidP="007C4EAF">
      <w:pPr>
        <w:pStyle w:val="ListParagraph"/>
        <w:numPr>
          <w:ilvl w:val="0"/>
          <w:numId w:val="12"/>
        </w:numPr>
      </w:pPr>
      <w:r>
        <w:t xml:space="preserve">Annexe : Plan de communication </w:t>
      </w:r>
    </w:p>
    <w:p w14:paraId="69855B89" w14:textId="77777777" w:rsidR="00063792" w:rsidRPr="00063792" w:rsidRDefault="00063792" w:rsidP="007C4EAF">
      <w:pPr>
        <w:pStyle w:val="ListParagraph"/>
        <w:numPr>
          <w:ilvl w:val="0"/>
          <w:numId w:val="12"/>
        </w:numPr>
      </w:pPr>
      <w:r>
        <w:t>Annexe : Supports de communication</w:t>
      </w:r>
    </w:p>
    <w:p w14:paraId="3C159446" w14:textId="77777777" w:rsidR="00063792" w:rsidRPr="00063792" w:rsidRDefault="00063792" w:rsidP="007C4EAF">
      <w:pPr>
        <w:pStyle w:val="ListParagraph"/>
        <w:numPr>
          <w:ilvl w:val="0"/>
          <w:numId w:val="12"/>
        </w:numPr>
      </w:pPr>
      <w:r>
        <w:t>Annexe : Modèle de répertoire de MFPR</w:t>
      </w:r>
    </w:p>
    <w:p w14:paraId="22E624C9" w14:textId="31FF676D" w:rsidR="00063792" w:rsidRPr="00063792" w:rsidRDefault="00063792" w:rsidP="007C4EAF">
      <w:pPr>
        <w:pStyle w:val="ListParagraph"/>
        <w:numPr>
          <w:ilvl w:val="0"/>
          <w:numId w:val="12"/>
        </w:numPr>
      </w:pPr>
      <w:r>
        <w:t>Annexe : Tableau des rôles et responsabilités relatifs aux MFPR (voir Outil 9)</w:t>
      </w:r>
    </w:p>
    <w:p w14:paraId="721E0750" w14:textId="77777777" w:rsidR="00EC325F" w:rsidRPr="00063792" w:rsidRDefault="00063792" w:rsidP="007C4EAF">
      <w:pPr>
        <w:pStyle w:val="ListParagraph"/>
        <w:numPr>
          <w:ilvl w:val="0"/>
          <w:numId w:val="12"/>
        </w:numPr>
      </w:pPr>
      <w:r>
        <w:t>Annexe : Réponses types aux signalements touchant à la protection ou à la sauvegarde.</w:t>
      </w:r>
    </w:p>
    <w:sectPr w:rsidR="00EC325F" w:rsidRPr="00063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03FD" w14:textId="77777777" w:rsidR="00977851" w:rsidRDefault="00977851" w:rsidP="00AC04C4">
      <w:pPr>
        <w:spacing w:after="0" w:line="240" w:lineRule="auto"/>
      </w:pPr>
      <w:r>
        <w:separator/>
      </w:r>
    </w:p>
  </w:endnote>
  <w:endnote w:type="continuationSeparator" w:id="0">
    <w:p w14:paraId="4A7D3CB2" w14:textId="77777777" w:rsidR="00977851" w:rsidRDefault="00977851" w:rsidP="00AC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1259" w14:textId="77777777" w:rsidR="00977851" w:rsidRDefault="00977851" w:rsidP="00AC04C4">
      <w:pPr>
        <w:spacing w:after="0" w:line="240" w:lineRule="auto"/>
      </w:pPr>
      <w:r>
        <w:separator/>
      </w:r>
    </w:p>
  </w:footnote>
  <w:footnote w:type="continuationSeparator" w:id="0">
    <w:p w14:paraId="0352C9C6" w14:textId="77777777" w:rsidR="00977851" w:rsidRDefault="00977851" w:rsidP="00AC04C4">
      <w:pPr>
        <w:spacing w:after="0" w:line="240" w:lineRule="auto"/>
      </w:pPr>
      <w:r>
        <w:continuationSeparator/>
      </w:r>
    </w:p>
  </w:footnote>
  <w:footnote w:id="1">
    <w:p w14:paraId="6070F721" w14:textId="77777777" w:rsidR="00F67E7B" w:rsidRPr="009503E2" w:rsidRDefault="00F67E7B" w:rsidP="00F67E7B">
      <w:pPr>
        <w:pStyle w:val="FootnoteText"/>
      </w:pPr>
      <w:r>
        <w:rPr>
          <w:rStyle w:val="FootnoteReference"/>
        </w:rPr>
        <w:footnoteRef/>
      </w:r>
      <w:r>
        <w:t> Les atteintes à la protection incluent les situations de violence, de discrimination, de violations des droits humains pouvant affecter les membres d’une communauté. Il peut s’agir de faits avérés ou de rumeurs. Par exemple, les réfugiés se voient de plus en plus refuser l’accès aux services de santé dans une zone donnée ; ou vous entendez dire que des enfants ne vont plus à l’école pour participer à des activités « argent contre travail » (CFW) proposées par différentes ONG ou encore que des femmes et filles ont subi des attaques sur une route spécifique.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585"/>
    <w:multiLevelType w:val="hybridMultilevel"/>
    <w:tmpl w:val="765ABE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D2616"/>
    <w:multiLevelType w:val="hybridMultilevel"/>
    <w:tmpl w:val="A9B620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0FB1"/>
    <w:multiLevelType w:val="hybridMultilevel"/>
    <w:tmpl w:val="EE5026D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71DBB"/>
    <w:multiLevelType w:val="hybridMultilevel"/>
    <w:tmpl w:val="8AD2326C"/>
    <w:lvl w:ilvl="0" w:tplc="D7C8C21C">
      <w:start w:val="1"/>
      <w:numFmt w:val="bullet"/>
      <w:lvlText w:val=""/>
      <w:lvlJc w:val="left"/>
      <w:pPr>
        <w:ind w:left="720" w:hanging="360"/>
      </w:pPr>
      <w:rPr>
        <w:rFonts w:ascii="Symbol" w:hAnsi="Symbol" w:hint="default"/>
      </w:rPr>
    </w:lvl>
    <w:lvl w:ilvl="1" w:tplc="423C5D9A">
      <w:start w:val="1"/>
      <w:numFmt w:val="bullet"/>
      <w:lvlText w:val="o"/>
      <w:lvlJc w:val="left"/>
      <w:pPr>
        <w:ind w:left="1440" w:hanging="360"/>
      </w:pPr>
      <w:rPr>
        <w:rFonts w:ascii="Courier New" w:hAnsi="Courier New" w:hint="default"/>
      </w:rPr>
    </w:lvl>
    <w:lvl w:ilvl="2" w:tplc="6A70E7EE">
      <w:start w:val="1"/>
      <w:numFmt w:val="bullet"/>
      <w:lvlText w:val=""/>
      <w:lvlJc w:val="left"/>
      <w:pPr>
        <w:ind w:left="2160" w:hanging="360"/>
      </w:pPr>
      <w:rPr>
        <w:rFonts w:ascii="Wingdings" w:hAnsi="Wingdings" w:hint="default"/>
      </w:rPr>
    </w:lvl>
    <w:lvl w:ilvl="3" w:tplc="1CCE6CAC">
      <w:start w:val="1"/>
      <w:numFmt w:val="bullet"/>
      <w:lvlText w:val=""/>
      <w:lvlJc w:val="left"/>
      <w:pPr>
        <w:ind w:left="2880" w:hanging="360"/>
      </w:pPr>
      <w:rPr>
        <w:rFonts w:ascii="Symbol" w:hAnsi="Symbol" w:hint="default"/>
      </w:rPr>
    </w:lvl>
    <w:lvl w:ilvl="4" w:tplc="5F408002">
      <w:start w:val="1"/>
      <w:numFmt w:val="bullet"/>
      <w:lvlText w:val="o"/>
      <w:lvlJc w:val="left"/>
      <w:pPr>
        <w:ind w:left="3600" w:hanging="360"/>
      </w:pPr>
      <w:rPr>
        <w:rFonts w:ascii="Courier New" w:hAnsi="Courier New" w:hint="default"/>
      </w:rPr>
    </w:lvl>
    <w:lvl w:ilvl="5" w:tplc="60087E4E">
      <w:start w:val="1"/>
      <w:numFmt w:val="bullet"/>
      <w:lvlText w:val=""/>
      <w:lvlJc w:val="left"/>
      <w:pPr>
        <w:ind w:left="4320" w:hanging="360"/>
      </w:pPr>
      <w:rPr>
        <w:rFonts w:ascii="Wingdings" w:hAnsi="Wingdings" w:hint="default"/>
      </w:rPr>
    </w:lvl>
    <w:lvl w:ilvl="6" w:tplc="DF6E1316">
      <w:start w:val="1"/>
      <w:numFmt w:val="bullet"/>
      <w:lvlText w:val=""/>
      <w:lvlJc w:val="left"/>
      <w:pPr>
        <w:ind w:left="5040" w:hanging="360"/>
      </w:pPr>
      <w:rPr>
        <w:rFonts w:ascii="Symbol" w:hAnsi="Symbol" w:hint="default"/>
      </w:rPr>
    </w:lvl>
    <w:lvl w:ilvl="7" w:tplc="B9BC1976">
      <w:start w:val="1"/>
      <w:numFmt w:val="bullet"/>
      <w:lvlText w:val="o"/>
      <w:lvlJc w:val="left"/>
      <w:pPr>
        <w:ind w:left="5760" w:hanging="360"/>
      </w:pPr>
      <w:rPr>
        <w:rFonts w:ascii="Courier New" w:hAnsi="Courier New" w:hint="default"/>
      </w:rPr>
    </w:lvl>
    <w:lvl w:ilvl="8" w:tplc="30B2706E">
      <w:start w:val="1"/>
      <w:numFmt w:val="bullet"/>
      <w:lvlText w:val=""/>
      <w:lvlJc w:val="left"/>
      <w:pPr>
        <w:ind w:left="6480" w:hanging="360"/>
      </w:pPr>
      <w:rPr>
        <w:rFonts w:ascii="Wingdings" w:hAnsi="Wingdings" w:hint="default"/>
      </w:rPr>
    </w:lvl>
  </w:abstractNum>
  <w:abstractNum w:abstractNumId="4" w15:restartNumberingAfterBreak="0">
    <w:nsid w:val="20F80767"/>
    <w:multiLevelType w:val="hybridMultilevel"/>
    <w:tmpl w:val="3E7C7CD0"/>
    <w:lvl w:ilvl="0" w:tplc="A29E070E">
      <w:start w:val="1"/>
      <w:numFmt w:val="bullet"/>
      <w:lvlText w:val="§"/>
      <w:lvlJc w:val="left"/>
      <w:pPr>
        <w:ind w:left="720" w:hanging="360"/>
      </w:pPr>
      <w:rPr>
        <w:rFonts w:ascii="Wingdings" w:hAnsi="Wingdings" w:hint="default"/>
      </w:rPr>
    </w:lvl>
    <w:lvl w:ilvl="1" w:tplc="F9C81938">
      <w:start w:val="1"/>
      <w:numFmt w:val="bullet"/>
      <w:lvlText w:val="o"/>
      <w:lvlJc w:val="left"/>
      <w:pPr>
        <w:ind w:left="1440" w:hanging="360"/>
      </w:pPr>
      <w:rPr>
        <w:rFonts w:ascii="Courier New" w:hAnsi="Courier New" w:hint="default"/>
      </w:rPr>
    </w:lvl>
    <w:lvl w:ilvl="2" w:tplc="FFA4C0AA">
      <w:start w:val="1"/>
      <w:numFmt w:val="bullet"/>
      <w:lvlText w:val=""/>
      <w:lvlJc w:val="left"/>
      <w:pPr>
        <w:ind w:left="2160" w:hanging="360"/>
      </w:pPr>
      <w:rPr>
        <w:rFonts w:ascii="Wingdings" w:hAnsi="Wingdings" w:hint="default"/>
      </w:rPr>
    </w:lvl>
    <w:lvl w:ilvl="3" w:tplc="B37E59BC">
      <w:start w:val="1"/>
      <w:numFmt w:val="bullet"/>
      <w:lvlText w:val=""/>
      <w:lvlJc w:val="left"/>
      <w:pPr>
        <w:ind w:left="2880" w:hanging="360"/>
      </w:pPr>
      <w:rPr>
        <w:rFonts w:ascii="Symbol" w:hAnsi="Symbol" w:hint="default"/>
      </w:rPr>
    </w:lvl>
    <w:lvl w:ilvl="4" w:tplc="1EC242D4">
      <w:start w:val="1"/>
      <w:numFmt w:val="bullet"/>
      <w:lvlText w:val="o"/>
      <w:lvlJc w:val="left"/>
      <w:pPr>
        <w:ind w:left="3600" w:hanging="360"/>
      </w:pPr>
      <w:rPr>
        <w:rFonts w:ascii="Courier New" w:hAnsi="Courier New" w:hint="default"/>
      </w:rPr>
    </w:lvl>
    <w:lvl w:ilvl="5" w:tplc="4102463E">
      <w:start w:val="1"/>
      <w:numFmt w:val="bullet"/>
      <w:lvlText w:val=""/>
      <w:lvlJc w:val="left"/>
      <w:pPr>
        <w:ind w:left="4320" w:hanging="360"/>
      </w:pPr>
      <w:rPr>
        <w:rFonts w:ascii="Wingdings" w:hAnsi="Wingdings" w:hint="default"/>
      </w:rPr>
    </w:lvl>
    <w:lvl w:ilvl="6" w:tplc="35FC5A60">
      <w:start w:val="1"/>
      <w:numFmt w:val="bullet"/>
      <w:lvlText w:val=""/>
      <w:lvlJc w:val="left"/>
      <w:pPr>
        <w:ind w:left="5040" w:hanging="360"/>
      </w:pPr>
      <w:rPr>
        <w:rFonts w:ascii="Symbol" w:hAnsi="Symbol" w:hint="default"/>
      </w:rPr>
    </w:lvl>
    <w:lvl w:ilvl="7" w:tplc="90A0B266">
      <w:start w:val="1"/>
      <w:numFmt w:val="bullet"/>
      <w:lvlText w:val="o"/>
      <w:lvlJc w:val="left"/>
      <w:pPr>
        <w:ind w:left="5760" w:hanging="360"/>
      </w:pPr>
      <w:rPr>
        <w:rFonts w:ascii="Courier New" w:hAnsi="Courier New" w:hint="default"/>
      </w:rPr>
    </w:lvl>
    <w:lvl w:ilvl="8" w:tplc="87F8A5BA">
      <w:start w:val="1"/>
      <w:numFmt w:val="bullet"/>
      <w:lvlText w:val=""/>
      <w:lvlJc w:val="left"/>
      <w:pPr>
        <w:ind w:left="6480" w:hanging="360"/>
      </w:pPr>
      <w:rPr>
        <w:rFonts w:ascii="Wingdings" w:hAnsi="Wingdings" w:hint="default"/>
      </w:rPr>
    </w:lvl>
  </w:abstractNum>
  <w:abstractNum w:abstractNumId="5" w15:restartNumberingAfterBreak="0">
    <w:nsid w:val="36E34FC5"/>
    <w:multiLevelType w:val="hybridMultilevel"/>
    <w:tmpl w:val="51A823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50AC1"/>
    <w:multiLevelType w:val="hybridMultilevel"/>
    <w:tmpl w:val="3AC646F6"/>
    <w:lvl w:ilvl="0" w:tplc="04090001">
      <w:start w:val="1"/>
      <w:numFmt w:val="bullet"/>
      <w:lvlText w:val=""/>
      <w:lvlJc w:val="left"/>
      <w:pPr>
        <w:ind w:left="360" w:hanging="360"/>
      </w:pPr>
      <w:rPr>
        <w:rFonts w:ascii="Symbol" w:hAnsi="Symbol" w:hint="default"/>
      </w:rPr>
    </w:lvl>
    <w:lvl w:ilvl="1" w:tplc="0C1ABF9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F9201D"/>
    <w:multiLevelType w:val="hybridMultilevel"/>
    <w:tmpl w:val="67F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D51E9"/>
    <w:multiLevelType w:val="hybridMultilevel"/>
    <w:tmpl w:val="5E58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323"/>
    <w:multiLevelType w:val="hybridMultilevel"/>
    <w:tmpl w:val="AC4EE1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6A7156E"/>
    <w:multiLevelType w:val="hybridMultilevel"/>
    <w:tmpl w:val="AB30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5332D"/>
    <w:multiLevelType w:val="hybridMultilevel"/>
    <w:tmpl w:val="EDA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726596">
    <w:abstractNumId w:val="5"/>
  </w:num>
  <w:num w:numId="2" w16cid:durableId="1746800000">
    <w:abstractNumId w:val="2"/>
  </w:num>
  <w:num w:numId="3" w16cid:durableId="1092900171">
    <w:abstractNumId w:val="7"/>
  </w:num>
  <w:num w:numId="4" w16cid:durableId="321543661">
    <w:abstractNumId w:val="9"/>
  </w:num>
  <w:num w:numId="5" w16cid:durableId="1498034180">
    <w:abstractNumId w:val="4"/>
  </w:num>
  <w:num w:numId="6" w16cid:durableId="429661769">
    <w:abstractNumId w:val="0"/>
  </w:num>
  <w:num w:numId="7" w16cid:durableId="147135753">
    <w:abstractNumId w:val="3"/>
  </w:num>
  <w:num w:numId="8" w16cid:durableId="208616093">
    <w:abstractNumId w:val="6"/>
  </w:num>
  <w:num w:numId="9" w16cid:durableId="801271689">
    <w:abstractNumId w:val="8"/>
  </w:num>
  <w:num w:numId="10" w16cid:durableId="521670966">
    <w:abstractNumId w:val="1"/>
  </w:num>
  <w:num w:numId="11" w16cid:durableId="1587421166">
    <w:abstractNumId w:val="10"/>
  </w:num>
  <w:num w:numId="12" w16cid:durableId="101974390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B0"/>
    <w:rsid w:val="000153BC"/>
    <w:rsid w:val="00027AFA"/>
    <w:rsid w:val="00034BD6"/>
    <w:rsid w:val="00036A04"/>
    <w:rsid w:val="00041801"/>
    <w:rsid w:val="00063792"/>
    <w:rsid w:val="00076995"/>
    <w:rsid w:val="00080917"/>
    <w:rsid w:val="000925BF"/>
    <w:rsid w:val="000930DE"/>
    <w:rsid w:val="000A267B"/>
    <w:rsid w:val="000A4CD2"/>
    <w:rsid w:val="000B2ADC"/>
    <w:rsid w:val="000B474A"/>
    <w:rsid w:val="000C3BA6"/>
    <w:rsid w:val="000C7105"/>
    <w:rsid w:val="000D3CD1"/>
    <w:rsid w:val="000E02C4"/>
    <w:rsid w:val="000F4E16"/>
    <w:rsid w:val="00113DB2"/>
    <w:rsid w:val="00117BB6"/>
    <w:rsid w:val="001241A0"/>
    <w:rsid w:val="00130921"/>
    <w:rsid w:val="00132204"/>
    <w:rsid w:val="0013675F"/>
    <w:rsid w:val="00151D7F"/>
    <w:rsid w:val="001542A0"/>
    <w:rsid w:val="00154D23"/>
    <w:rsid w:val="001564EC"/>
    <w:rsid w:val="001572AC"/>
    <w:rsid w:val="001663CB"/>
    <w:rsid w:val="001666DA"/>
    <w:rsid w:val="00177268"/>
    <w:rsid w:val="00177793"/>
    <w:rsid w:val="0018432B"/>
    <w:rsid w:val="00187FC0"/>
    <w:rsid w:val="001A756E"/>
    <w:rsid w:val="001B1173"/>
    <w:rsid w:val="001C0DAA"/>
    <w:rsid w:val="001C1BF3"/>
    <w:rsid w:val="001C58D2"/>
    <w:rsid w:val="001C69F6"/>
    <w:rsid w:val="001D40D8"/>
    <w:rsid w:val="001D6236"/>
    <w:rsid w:val="001D656D"/>
    <w:rsid w:val="001E2DBC"/>
    <w:rsid w:val="001F0B96"/>
    <w:rsid w:val="00201EC0"/>
    <w:rsid w:val="00205A76"/>
    <w:rsid w:val="002155C1"/>
    <w:rsid w:val="0022034A"/>
    <w:rsid w:val="0022208F"/>
    <w:rsid w:val="00224D3F"/>
    <w:rsid w:val="0022591E"/>
    <w:rsid w:val="002300A6"/>
    <w:rsid w:val="00231A0E"/>
    <w:rsid w:val="00242581"/>
    <w:rsid w:val="002468C3"/>
    <w:rsid w:val="00251D2A"/>
    <w:rsid w:val="00266D6D"/>
    <w:rsid w:val="002809D6"/>
    <w:rsid w:val="002A219E"/>
    <w:rsid w:val="002A27F8"/>
    <w:rsid w:val="002B4BB5"/>
    <w:rsid w:val="002C1253"/>
    <w:rsid w:val="002C40F8"/>
    <w:rsid w:val="002C4EE9"/>
    <w:rsid w:val="002F7034"/>
    <w:rsid w:val="00302C28"/>
    <w:rsid w:val="00305801"/>
    <w:rsid w:val="00306CD0"/>
    <w:rsid w:val="00312E73"/>
    <w:rsid w:val="00324516"/>
    <w:rsid w:val="003245BA"/>
    <w:rsid w:val="00324CE4"/>
    <w:rsid w:val="003278D4"/>
    <w:rsid w:val="00335287"/>
    <w:rsid w:val="00341DF6"/>
    <w:rsid w:val="00343FB9"/>
    <w:rsid w:val="00352FFD"/>
    <w:rsid w:val="00353A31"/>
    <w:rsid w:val="0035424F"/>
    <w:rsid w:val="00355FA9"/>
    <w:rsid w:val="0036639F"/>
    <w:rsid w:val="00367726"/>
    <w:rsid w:val="0037096E"/>
    <w:rsid w:val="0037293E"/>
    <w:rsid w:val="003810CF"/>
    <w:rsid w:val="0039496A"/>
    <w:rsid w:val="003B6294"/>
    <w:rsid w:val="003C3DC6"/>
    <w:rsid w:val="003D1057"/>
    <w:rsid w:val="003D207D"/>
    <w:rsid w:val="003D46A3"/>
    <w:rsid w:val="003D5BB8"/>
    <w:rsid w:val="003D75C4"/>
    <w:rsid w:val="003F4347"/>
    <w:rsid w:val="003F638B"/>
    <w:rsid w:val="00403A0F"/>
    <w:rsid w:val="00430A07"/>
    <w:rsid w:val="00440B40"/>
    <w:rsid w:val="00451193"/>
    <w:rsid w:val="00456E08"/>
    <w:rsid w:val="00460E7B"/>
    <w:rsid w:val="00461CDC"/>
    <w:rsid w:val="00473D2A"/>
    <w:rsid w:val="00474471"/>
    <w:rsid w:val="0047526A"/>
    <w:rsid w:val="00477C89"/>
    <w:rsid w:val="00481BA6"/>
    <w:rsid w:val="004A1CEE"/>
    <w:rsid w:val="004C260D"/>
    <w:rsid w:val="004C6D9D"/>
    <w:rsid w:val="004D10D1"/>
    <w:rsid w:val="004E102F"/>
    <w:rsid w:val="004E123F"/>
    <w:rsid w:val="004E2897"/>
    <w:rsid w:val="0050107E"/>
    <w:rsid w:val="005050D6"/>
    <w:rsid w:val="00513339"/>
    <w:rsid w:val="005135B1"/>
    <w:rsid w:val="00526A09"/>
    <w:rsid w:val="00531C0C"/>
    <w:rsid w:val="0053232C"/>
    <w:rsid w:val="00533C3B"/>
    <w:rsid w:val="00536C97"/>
    <w:rsid w:val="00544FF1"/>
    <w:rsid w:val="00563A19"/>
    <w:rsid w:val="00564296"/>
    <w:rsid w:val="00571015"/>
    <w:rsid w:val="0057160E"/>
    <w:rsid w:val="00590504"/>
    <w:rsid w:val="005A155D"/>
    <w:rsid w:val="005B2722"/>
    <w:rsid w:val="005D1DA7"/>
    <w:rsid w:val="005D618E"/>
    <w:rsid w:val="005E049F"/>
    <w:rsid w:val="005E37AF"/>
    <w:rsid w:val="005E7715"/>
    <w:rsid w:val="005F31BB"/>
    <w:rsid w:val="00604170"/>
    <w:rsid w:val="00604D8F"/>
    <w:rsid w:val="00614468"/>
    <w:rsid w:val="00615875"/>
    <w:rsid w:val="00635E32"/>
    <w:rsid w:val="00640321"/>
    <w:rsid w:val="00641B7C"/>
    <w:rsid w:val="0064201B"/>
    <w:rsid w:val="00642183"/>
    <w:rsid w:val="006514AF"/>
    <w:rsid w:val="006700F3"/>
    <w:rsid w:val="00675EA6"/>
    <w:rsid w:val="006765C8"/>
    <w:rsid w:val="00690DAE"/>
    <w:rsid w:val="00695C19"/>
    <w:rsid w:val="006A7EF2"/>
    <w:rsid w:val="006B0490"/>
    <w:rsid w:val="006B074B"/>
    <w:rsid w:val="006B3ED7"/>
    <w:rsid w:val="006B59C7"/>
    <w:rsid w:val="006C7318"/>
    <w:rsid w:val="006D3E84"/>
    <w:rsid w:val="006D75A3"/>
    <w:rsid w:val="006E4258"/>
    <w:rsid w:val="00700D66"/>
    <w:rsid w:val="00702157"/>
    <w:rsid w:val="00703AA6"/>
    <w:rsid w:val="00715B43"/>
    <w:rsid w:val="00720053"/>
    <w:rsid w:val="00720355"/>
    <w:rsid w:val="00724275"/>
    <w:rsid w:val="0073586B"/>
    <w:rsid w:val="00743A73"/>
    <w:rsid w:val="00756D3D"/>
    <w:rsid w:val="00763D8F"/>
    <w:rsid w:val="0077614E"/>
    <w:rsid w:val="00780852"/>
    <w:rsid w:val="00782DB9"/>
    <w:rsid w:val="00782DEC"/>
    <w:rsid w:val="007965EA"/>
    <w:rsid w:val="007A57E0"/>
    <w:rsid w:val="007A60CD"/>
    <w:rsid w:val="007C4EAF"/>
    <w:rsid w:val="007C567B"/>
    <w:rsid w:val="007E00CE"/>
    <w:rsid w:val="007E3755"/>
    <w:rsid w:val="007E73C6"/>
    <w:rsid w:val="007F27F9"/>
    <w:rsid w:val="0080355F"/>
    <w:rsid w:val="0081226B"/>
    <w:rsid w:val="00813C16"/>
    <w:rsid w:val="008175AD"/>
    <w:rsid w:val="008262C7"/>
    <w:rsid w:val="00831621"/>
    <w:rsid w:val="0083457E"/>
    <w:rsid w:val="008444BA"/>
    <w:rsid w:val="00847898"/>
    <w:rsid w:val="0085441D"/>
    <w:rsid w:val="0085594F"/>
    <w:rsid w:val="00857D18"/>
    <w:rsid w:val="00861365"/>
    <w:rsid w:val="008616CC"/>
    <w:rsid w:val="00875896"/>
    <w:rsid w:val="00875FB0"/>
    <w:rsid w:val="00883F59"/>
    <w:rsid w:val="0088449B"/>
    <w:rsid w:val="008B1F4B"/>
    <w:rsid w:val="008B681E"/>
    <w:rsid w:val="008C6145"/>
    <w:rsid w:val="009009AD"/>
    <w:rsid w:val="00904023"/>
    <w:rsid w:val="00914636"/>
    <w:rsid w:val="0092243E"/>
    <w:rsid w:val="00922E02"/>
    <w:rsid w:val="00934569"/>
    <w:rsid w:val="00941DCA"/>
    <w:rsid w:val="009423BD"/>
    <w:rsid w:val="00961717"/>
    <w:rsid w:val="009653AE"/>
    <w:rsid w:val="00966052"/>
    <w:rsid w:val="00966190"/>
    <w:rsid w:val="00967100"/>
    <w:rsid w:val="00974BA9"/>
    <w:rsid w:val="00977851"/>
    <w:rsid w:val="00983C95"/>
    <w:rsid w:val="009A137B"/>
    <w:rsid w:val="009A2ECC"/>
    <w:rsid w:val="009A7232"/>
    <w:rsid w:val="009B0514"/>
    <w:rsid w:val="009B0BED"/>
    <w:rsid w:val="009B6F6E"/>
    <w:rsid w:val="009C30D6"/>
    <w:rsid w:val="009C7D85"/>
    <w:rsid w:val="009E1BA6"/>
    <w:rsid w:val="009E4BBA"/>
    <w:rsid w:val="009F7A5C"/>
    <w:rsid w:val="00A00500"/>
    <w:rsid w:val="00A1313B"/>
    <w:rsid w:val="00A16CA1"/>
    <w:rsid w:val="00A16D1F"/>
    <w:rsid w:val="00A26F6D"/>
    <w:rsid w:val="00A33773"/>
    <w:rsid w:val="00A41763"/>
    <w:rsid w:val="00A609A2"/>
    <w:rsid w:val="00A633C2"/>
    <w:rsid w:val="00A64D35"/>
    <w:rsid w:val="00A66C87"/>
    <w:rsid w:val="00A73F83"/>
    <w:rsid w:val="00A74B2A"/>
    <w:rsid w:val="00A74F6C"/>
    <w:rsid w:val="00A8064D"/>
    <w:rsid w:val="00A865DF"/>
    <w:rsid w:val="00A903D4"/>
    <w:rsid w:val="00A91855"/>
    <w:rsid w:val="00A925F3"/>
    <w:rsid w:val="00AA4104"/>
    <w:rsid w:val="00AB4640"/>
    <w:rsid w:val="00AB6818"/>
    <w:rsid w:val="00AC04C4"/>
    <w:rsid w:val="00AC3F75"/>
    <w:rsid w:val="00AD2008"/>
    <w:rsid w:val="00AD5F88"/>
    <w:rsid w:val="00AD7BAA"/>
    <w:rsid w:val="00AE0120"/>
    <w:rsid w:val="00AE72E1"/>
    <w:rsid w:val="00AF1FAE"/>
    <w:rsid w:val="00AF347D"/>
    <w:rsid w:val="00AF7108"/>
    <w:rsid w:val="00B01AEB"/>
    <w:rsid w:val="00B05DA7"/>
    <w:rsid w:val="00B11CCD"/>
    <w:rsid w:val="00B12F62"/>
    <w:rsid w:val="00B20D96"/>
    <w:rsid w:val="00B30F0B"/>
    <w:rsid w:val="00B33C2C"/>
    <w:rsid w:val="00B4364A"/>
    <w:rsid w:val="00B44A8D"/>
    <w:rsid w:val="00B5186B"/>
    <w:rsid w:val="00B54A99"/>
    <w:rsid w:val="00B56CB2"/>
    <w:rsid w:val="00B61EB2"/>
    <w:rsid w:val="00B641F0"/>
    <w:rsid w:val="00B737CD"/>
    <w:rsid w:val="00B765B1"/>
    <w:rsid w:val="00B82E86"/>
    <w:rsid w:val="00B8776A"/>
    <w:rsid w:val="00B91B1E"/>
    <w:rsid w:val="00B9248D"/>
    <w:rsid w:val="00B92A07"/>
    <w:rsid w:val="00BA0A39"/>
    <w:rsid w:val="00BA0B89"/>
    <w:rsid w:val="00BA1241"/>
    <w:rsid w:val="00BA51FE"/>
    <w:rsid w:val="00BB2C8A"/>
    <w:rsid w:val="00BB577E"/>
    <w:rsid w:val="00BC416D"/>
    <w:rsid w:val="00BD381C"/>
    <w:rsid w:val="00BD3B3A"/>
    <w:rsid w:val="00BD4CD0"/>
    <w:rsid w:val="00BE0DBF"/>
    <w:rsid w:val="00BE1A58"/>
    <w:rsid w:val="00BE54BE"/>
    <w:rsid w:val="00BF312D"/>
    <w:rsid w:val="00BF63F0"/>
    <w:rsid w:val="00C06374"/>
    <w:rsid w:val="00C123AC"/>
    <w:rsid w:val="00C429C5"/>
    <w:rsid w:val="00C46FCB"/>
    <w:rsid w:val="00C547B0"/>
    <w:rsid w:val="00C614B4"/>
    <w:rsid w:val="00C61A4E"/>
    <w:rsid w:val="00C630D3"/>
    <w:rsid w:val="00C713E8"/>
    <w:rsid w:val="00C817FC"/>
    <w:rsid w:val="00C84C65"/>
    <w:rsid w:val="00C877B0"/>
    <w:rsid w:val="00C87F59"/>
    <w:rsid w:val="00C92480"/>
    <w:rsid w:val="00C95491"/>
    <w:rsid w:val="00CA657E"/>
    <w:rsid w:val="00CA7B37"/>
    <w:rsid w:val="00CB1AD9"/>
    <w:rsid w:val="00CB6B21"/>
    <w:rsid w:val="00CB6FD4"/>
    <w:rsid w:val="00CC1428"/>
    <w:rsid w:val="00CC2412"/>
    <w:rsid w:val="00CD2DED"/>
    <w:rsid w:val="00CD7329"/>
    <w:rsid w:val="00D03A69"/>
    <w:rsid w:val="00D05C05"/>
    <w:rsid w:val="00D07A5D"/>
    <w:rsid w:val="00D14539"/>
    <w:rsid w:val="00D149CD"/>
    <w:rsid w:val="00D165BC"/>
    <w:rsid w:val="00D27820"/>
    <w:rsid w:val="00D317FF"/>
    <w:rsid w:val="00D417C8"/>
    <w:rsid w:val="00D433D8"/>
    <w:rsid w:val="00D55754"/>
    <w:rsid w:val="00D62697"/>
    <w:rsid w:val="00D627CE"/>
    <w:rsid w:val="00D62CDC"/>
    <w:rsid w:val="00D74744"/>
    <w:rsid w:val="00D83DA3"/>
    <w:rsid w:val="00D958C3"/>
    <w:rsid w:val="00D96B7B"/>
    <w:rsid w:val="00DA7406"/>
    <w:rsid w:val="00DB53D9"/>
    <w:rsid w:val="00DC32A3"/>
    <w:rsid w:val="00DC59FC"/>
    <w:rsid w:val="00DD3CD9"/>
    <w:rsid w:val="00DE09C0"/>
    <w:rsid w:val="00DE5439"/>
    <w:rsid w:val="00DF5693"/>
    <w:rsid w:val="00DF7348"/>
    <w:rsid w:val="00E0106C"/>
    <w:rsid w:val="00E0371B"/>
    <w:rsid w:val="00E0730C"/>
    <w:rsid w:val="00E1689E"/>
    <w:rsid w:val="00E226D8"/>
    <w:rsid w:val="00E31511"/>
    <w:rsid w:val="00E42755"/>
    <w:rsid w:val="00E51DAE"/>
    <w:rsid w:val="00E53B02"/>
    <w:rsid w:val="00E67F34"/>
    <w:rsid w:val="00E803C0"/>
    <w:rsid w:val="00E91DD9"/>
    <w:rsid w:val="00E92ADB"/>
    <w:rsid w:val="00E94316"/>
    <w:rsid w:val="00EA5332"/>
    <w:rsid w:val="00EB7E25"/>
    <w:rsid w:val="00EC325F"/>
    <w:rsid w:val="00EC3666"/>
    <w:rsid w:val="00EC4493"/>
    <w:rsid w:val="00ED487C"/>
    <w:rsid w:val="00EF3372"/>
    <w:rsid w:val="00EF40BC"/>
    <w:rsid w:val="00F01C61"/>
    <w:rsid w:val="00F0737F"/>
    <w:rsid w:val="00F23337"/>
    <w:rsid w:val="00F246A1"/>
    <w:rsid w:val="00F256D3"/>
    <w:rsid w:val="00F26DFE"/>
    <w:rsid w:val="00F30DD2"/>
    <w:rsid w:val="00F406AB"/>
    <w:rsid w:val="00F40E5B"/>
    <w:rsid w:val="00F41ADA"/>
    <w:rsid w:val="00F4467C"/>
    <w:rsid w:val="00F45D47"/>
    <w:rsid w:val="00F6045E"/>
    <w:rsid w:val="00F61D2D"/>
    <w:rsid w:val="00F661A2"/>
    <w:rsid w:val="00F67E7B"/>
    <w:rsid w:val="00F67E89"/>
    <w:rsid w:val="00F71C59"/>
    <w:rsid w:val="00F739BF"/>
    <w:rsid w:val="00F7770B"/>
    <w:rsid w:val="00F77EB0"/>
    <w:rsid w:val="00F80639"/>
    <w:rsid w:val="00F81692"/>
    <w:rsid w:val="00F837C8"/>
    <w:rsid w:val="00F910B9"/>
    <w:rsid w:val="00F91685"/>
    <w:rsid w:val="00F959ED"/>
    <w:rsid w:val="00FB3D44"/>
    <w:rsid w:val="00FC0F0D"/>
    <w:rsid w:val="00FD3824"/>
    <w:rsid w:val="00FD53F7"/>
    <w:rsid w:val="00FD6943"/>
    <w:rsid w:val="00FE3814"/>
    <w:rsid w:val="00FF0B7D"/>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448A"/>
  <w15:chartTrackingRefBased/>
  <w15:docId w15:val="{2CD56AF7-DBA1-4F63-A78E-C4542B5E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B0"/>
  </w:style>
  <w:style w:type="paragraph" w:styleId="Heading1">
    <w:name w:val="heading 1"/>
    <w:basedOn w:val="Normal"/>
    <w:next w:val="Normal"/>
    <w:link w:val="Heading1Char"/>
    <w:uiPriority w:val="9"/>
    <w:qFormat/>
    <w:rsid w:val="00DD3C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47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37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5E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7B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1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35424F"/>
    <w:pPr>
      <w:ind w:left="720"/>
      <w:contextualSpacing/>
    </w:pPr>
  </w:style>
  <w:style w:type="character" w:styleId="Hyperlink">
    <w:name w:val="Hyperlink"/>
    <w:basedOn w:val="DefaultParagraphFont"/>
    <w:uiPriority w:val="99"/>
    <w:unhideWhenUsed/>
    <w:rsid w:val="0035424F"/>
    <w:rPr>
      <w:color w:val="0563C1" w:themeColor="hyperlink"/>
      <w:u w:val="single"/>
    </w:rPr>
  </w:style>
  <w:style w:type="character" w:customStyle="1" w:styleId="Heading1Char">
    <w:name w:val="Heading 1 Char"/>
    <w:basedOn w:val="DefaultParagraphFont"/>
    <w:link w:val="Heading1"/>
    <w:uiPriority w:val="9"/>
    <w:rsid w:val="00DD3CD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630D3"/>
    <w:rPr>
      <w:i/>
      <w:iCs/>
    </w:rPr>
  </w:style>
  <w:style w:type="character" w:customStyle="1" w:styleId="Heading3Char">
    <w:name w:val="Heading 3 Char"/>
    <w:basedOn w:val="DefaultParagraphFont"/>
    <w:link w:val="Heading3"/>
    <w:uiPriority w:val="9"/>
    <w:rsid w:val="005E37A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AC04C4"/>
    <w:pPr>
      <w:spacing w:after="0" w:line="240" w:lineRule="auto"/>
    </w:pPr>
    <w:rPr>
      <w:sz w:val="20"/>
      <w:szCs w:val="20"/>
    </w:rPr>
  </w:style>
  <w:style w:type="character" w:customStyle="1" w:styleId="FootnoteTextChar">
    <w:name w:val="Footnote Text Char"/>
    <w:basedOn w:val="DefaultParagraphFont"/>
    <w:link w:val="FootnoteText"/>
    <w:uiPriority w:val="99"/>
    <w:rsid w:val="00AC04C4"/>
    <w:rPr>
      <w:sz w:val="20"/>
      <w:szCs w:val="20"/>
    </w:rPr>
  </w:style>
  <w:style w:type="character" w:styleId="FootnoteReference">
    <w:name w:val="footnote reference"/>
    <w:basedOn w:val="DefaultParagraphFont"/>
    <w:uiPriority w:val="99"/>
    <w:unhideWhenUsed/>
    <w:rsid w:val="00AC04C4"/>
    <w:rPr>
      <w:vertAlign w:val="superscript"/>
    </w:rPr>
  </w:style>
  <w:style w:type="table" w:customStyle="1" w:styleId="TableGrid1">
    <w:name w:val="Table Grid1"/>
    <w:basedOn w:val="TableNormal"/>
    <w:next w:val="TableGrid"/>
    <w:uiPriority w:val="39"/>
    <w:rsid w:val="00AC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3A19"/>
    <w:pPr>
      <w:outlineLvl w:val="9"/>
    </w:pPr>
  </w:style>
  <w:style w:type="paragraph" w:styleId="TOC1">
    <w:name w:val="toc 1"/>
    <w:basedOn w:val="Normal"/>
    <w:next w:val="Normal"/>
    <w:autoRedefine/>
    <w:uiPriority w:val="39"/>
    <w:unhideWhenUsed/>
    <w:rsid w:val="00563A19"/>
    <w:pPr>
      <w:spacing w:after="100"/>
    </w:pPr>
  </w:style>
  <w:style w:type="paragraph" w:styleId="TOC2">
    <w:name w:val="toc 2"/>
    <w:basedOn w:val="Normal"/>
    <w:next w:val="Normal"/>
    <w:autoRedefine/>
    <w:uiPriority w:val="39"/>
    <w:unhideWhenUsed/>
    <w:rsid w:val="00563A19"/>
    <w:pPr>
      <w:spacing w:after="100"/>
      <w:ind w:left="220"/>
    </w:pPr>
  </w:style>
  <w:style w:type="paragraph" w:styleId="TOC3">
    <w:name w:val="toc 3"/>
    <w:basedOn w:val="Normal"/>
    <w:next w:val="Normal"/>
    <w:autoRedefine/>
    <w:uiPriority w:val="39"/>
    <w:unhideWhenUsed/>
    <w:rsid w:val="00563A19"/>
    <w:pPr>
      <w:spacing w:after="100"/>
      <w:ind w:left="440"/>
    </w:pPr>
  </w:style>
  <w:style w:type="paragraph" w:customStyle="1" w:styleId="paragraph">
    <w:name w:val="paragraph"/>
    <w:basedOn w:val="Normal"/>
    <w:rsid w:val="000C3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3BA6"/>
  </w:style>
  <w:style w:type="character" w:customStyle="1" w:styleId="eop">
    <w:name w:val="eop"/>
    <w:basedOn w:val="DefaultParagraphFont"/>
    <w:rsid w:val="000C3BA6"/>
  </w:style>
  <w:style w:type="table" w:styleId="GridTable1Light-Accent1">
    <w:name w:val="Grid Table 1 Light Accent 1"/>
    <w:basedOn w:val="TableNormal"/>
    <w:uiPriority w:val="46"/>
    <w:rsid w:val="0013092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6772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5D618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B44A8D"/>
    <w:rPr>
      <w:sz w:val="20"/>
      <w:szCs w:val="20"/>
    </w:rPr>
  </w:style>
  <w:style w:type="paragraph" w:styleId="Title">
    <w:name w:val="Title"/>
    <w:basedOn w:val="Normal"/>
    <w:next w:val="Normal"/>
    <w:link w:val="TitleChar"/>
    <w:uiPriority w:val="10"/>
    <w:qFormat/>
    <w:rsid w:val="00D07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A5D"/>
    <w:rPr>
      <w:rFonts w:asciiTheme="majorHAnsi" w:eastAsiaTheme="majorEastAsia" w:hAnsiTheme="majorHAnsi" w:cstheme="majorBidi"/>
      <w:spacing w:val="-10"/>
      <w:kern w:val="28"/>
      <w:sz w:val="56"/>
      <w:szCs w:val="56"/>
    </w:rPr>
  </w:style>
  <w:style w:type="paragraph" w:styleId="NoSpacing">
    <w:name w:val="No Spacing"/>
    <w:uiPriority w:val="1"/>
    <w:qFormat/>
    <w:rsid w:val="0077614E"/>
    <w:pPr>
      <w:spacing w:after="0" w:line="240" w:lineRule="auto"/>
    </w:pPr>
  </w:style>
  <w:style w:type="character" w:customStyle="1" w:styleId="Heading4Char">
    <w:name w:val="Heading 4 Char"/>
    <w:basedOn w:val="DefaultParagraphFont"/>
    <w:link w:val="Heading4"/>
    <w:uiPriority w:val="9"/>
    <w:rsid w:val="00635E32"/>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1663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63CB"/>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D149CD"/>
    <w:rPr>
      <w:b/>
      <w:bCs/>
    </w:rPr>
  </w:style>
  <w:style w:type="character" w:customStyle="1" w:styleId="CommentSubjectChar">
    <w:name w:val="Comment Subject Char"/>
    <w:basedOn w:val="CommentTextChar"/>
    <w:link w:val="CommentSubject"/>
    <w:uiPriority w:val="99"/>
    <w:semiHidden/>
    <w:rsid w:val="00D149CD"/>
    <w:rPr>
      <w:b/>
      <w:bCs/>
      <w:sz w:val="20"/>
      <w:szCs w:val="20"/>
    </w:rPr>
  </w:style>
  <w:style w:type="table" w:styleId="GridTable4-Accent5">
    <w:name w:val="Grid Table 4 Accent 5"/>
    <w:basedOn w:val="TableNormal"/>
    <w:uiPriority w:val="49"/>
    <w:rsid w:val="0037293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37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3E"/>
    <w:rPr>
      <w:rFonts w:ascii="Segoe UI" w:hAnsi="Segoe UI" w:cs="Segoe UI"/>
      <w:sz w:val="18"/>
      <w:szCs w:val="18"/>
    </w:rPr>
  </w:style>
  <w:style w:type="paragraph" w:customStyle="1" w:styleId="Default">
    <w:name w:val="Default"/>
    <w:rsid w:val="0037293E"/>
    <w:pPr>
      <w:autoSpaceDE w:val="0"/>
      <w:autoSpaceDN w:val="0"/>
      <w:adjustRightInd w:val="0"/>
      <w:spacing w:after="0" w:line="240" w:lineRule="auto"/>
    </w:pPr>
    <w:rPr>
      <w:rFonts w:ascii="Gotham Book" w:hAnsi="Gotham Book" w:cs="Gotham Book"/>
      <w:color w:val="000000"/>
      <w:sz w:val="24"/>
      <w:szCs w:val="24"/>
    </w:rPr>
  </w:style>
  <w:style w:type="character" w:customStyle="1" w:styleId="A27">
    <w:name w:val="A27"/>
    <w:uiPriority w:val="99"/>
    <w:rsid w:val="0037293E"/>
    <w:rPr>
      <w:rFonts w:cs="Gotham Book"/>
      <w:color w:val="000000"/>
      <w:sz w:val="18"/>
      <w:szCs w:val="18"/>
    </w:rPr>
  </w:style>
  <w:style w:type="character" w:styleId="UnresolvedMention">
    <w:name w:val="Unresolved Mention"/>
    <w:basedOn w:val="DefaultParagraphFont"/>
    <w:uiPriority w:val="99"/>
    <w:unhideWhenUsed/>
    <w:rsid w:val="0037293E"/>
    <w:rPr>
      <w:color w:val="605E5C"/>
      <w:shd w:val="clear" w:color="auto" w:fill="E1DFDD"/>
    </w:rPr>
  </w:style>
  <w:style w:type="character" w:customStyle="1" w:styleId="A8">
    <w:name w:val="A8"/>
    <w:uiPriority w:val="99"/>
    <w:rsid w:val="0037293E"/>
    <w:rPr>
      <w:rFonts w:ascii="Wingdings 2" w:hAnsi="Wingdings 2" w:cs="Wingdings 2"/>
      <w:color w:val="000000"/>
      <w:sz w:val="16"/>
      <w:szCs w:val="16"/>
    </w:rPr>
  </w:style>
  <w:style w:type="table" w:styleId="GridTable2-Accent1">
    <w:name w:val="Grid Table 2 Accent 1"/>
    <w:basedOn w:val="TableNormal"/>
    <w:uiPriority w:val="47"/>
    <w:rsid w:val="0037293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37293E"/>
    <w:rPr>
      <w:color w:val="2B579A"/>
      <w:shd w:val="clear" w:color="auto" w:fill="E1DFDD"/>
    </w:rPr>
  </w:style>
  <w:style w:type="paragraph" w:styleId="Header">
    <w:name w:val="header"/>
    <w:basedOn w:val="Normal"/>
    <w:link w:val="HeaderChar"/>
    <w:uiPriority w:val="99"/>
    <w:semiHidden/>
    <w:unhideWhenUsed/>
    <w:rsid w:val="003729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93E"/>
  </w:style>
  <w:style w:type="paragraph" w:styleId="Footer">
    <w:name w:val="footer"/>
    <w:basedOn w:val="Normal"/>
    <w:link w:val="FooterChar"/>
    <w:uiPriority w:val="99"/>
    <w:semiHidden/>
    <w:unhideWhenUsed/>
    <w:rsid w:val="003729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93E"/>
  </w:style>
  <w:style w:type="paragraph" w:styleId="Revision">
    <w:name w:val="Revision"/>
    <w:hidden/>
    <w:uiPriority w:val="99"/>
    <w:semiHidden/>
    <w:rsid w:val="00372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19658">
      <w:bodyDiv w:val="1"/>
      <w:marLeft w:val="0"/>
      <w:marRight w:val="0"/>
      <w:marTop w:val="0"/>
      <w:marBottom w:val="0"/>
      <w:divBdr>
        <w:top w:val="none" w:sz="0" w:space="0" w:color="auto"/>
        <w:left w:val="none" w:sz="0" w:space="0" w:color="auto"/>
        <w:bottom w:val="none" w:sz="0" w:space="0" w:color="auto"/>
        <w:right w:val="none" w:sz="0" w:space="0" w:color="auto"/>
      </w:divBdr>
      <w:divsChild>
        <w:div w:id="903682140">
          <w:marLeft w:val="0"/>
          <w:marRight w:val="0"/>
          <w:marTop w:val="0"/>
          <w:marBottom w:val="0"/>
          <w:divBdr>
            <w:top w:val="none" w:sz="0" w:space="0" w:color="auto"/>
            <w:left w:val="none" w:sz="0" w:space="0" w:color="auto"/>
            <w:bottom w:val="none" w:sz="0" w:space="0" w:color="auto"/>
            <w:right w:val="none" w:sz="0" w:space="0" w:color="auto"/>
          </w:divBdr>
          <w:divsChild>
            <w:div w:id="689532958">
              <w:marLeft w:val="0"/>
              <w:marRight w:val="0"/>
              <w:marTop w:val="0"/>
              <w:marBottom w:val="0"/>
              <w:divBdr>
                <w:top w:val="none" w:sz="0" w:space="0" w:color="auto"/>
                <w:left w:val="none" w:sz="0" w:space="0" w:color="auto"/>
                <w:bottom w:val="none" w:sz="0" w:space="0" w:color="auto"/>
                <w:right w:val="none" w:sz="0" w:space="0" w:color="auto"/>
              </w:divBdr>
            </w:div>
            <w:div w:id="1255551968">
              <w:marLeft w:val="0"/>
              <w:marRight w:val="0"/>
              <w:marTop w:val="0"/>
              <w:marBottom w:val="0"/>
              <w:divBdr>
                <w:top w:val="none" w:sz="0" w:space="0" w:color="auto"/>
                <w:left w:val="none" w:sz="0" w:space="0" w:color="auto"/>
                <w:bottom w:val="none" w:sz="0" w:space="0" w:color="auto"/>
                <w:right w:val="none" w:sz="0" w:space="0" w:color="auto"/>
              </w:divBdr>
            </w:div>
            <w:div w:id="14620911">
              <w:marLeft w:val="0"/>
              <w:marRight w:val="0"/>
              <w:marTop w:val="0"/>
              <w:marBottom w:val="0"/>
              <w:divBdr>
                <w:top w:val="none" w:sz="0" w:space="0" w:color="auto"/>
                <w:left w:val="none" w:sz="0" w:space="0" w:color="auto"/>
                <w:bottom w:val="none" w:sz="0" w:space="0" w:color="auto"/>
                <w:right w:val="none" w:sz="0" w:space="0" w:color="auto"/>
              </w:divBdr>
            </w:div>
            <w:div w:id="233470676">
              <w:marLeft w:val="0"/>
              <w:marRight w:val="0"/>
              <w:marTop w:val="0"/>
              <w:marBottom w:val="0"/>
              <w:divBdr>
                <w:top w:val="none" w:sz="0" w:space="0" w:color="auto"/>
                <w:left w:val="none" w:sz="0" w:space="0" w:color="auto"/>
                <w:bottom w:val="none" w:sz="0" w:space="0" w:color="auto"/>
                <w:right w:val="none" w:sz="0" w:space="0" w:color="auto"/>
              </w:divBdr>
            </w:div>
          </w:divsChild>
        </w:div>
        <w:div w:id="882787329">
          <w:marLeft w:val="0"/>
          <w:marRight w:val="0"/>
          <w:marTop w:val="0"/>
          <w:marBottom w:val="0"/>
          <w:divBdr>
            <w:top w:val="none" w:sz="0" w:space="0" w:color="auto"/>
            <w:left w:val="none" w:sz="0" w:space="0" w:color="auto"/>
            <w:bottom w:val="none" w:sz="0" w:space="0" w:color="auto"/>
            <w:right w:val="none" w:sz="0" w:space="0" w:color="auto"/>
          </w:divBdr>
          <w:divsChild>
            <w:div w:id="15817027">
              <w:marLeft w:val="0"/>
              <w:marRight w:val="0"/>
              <w:marTop w:val="0"/>
              <w:marBottom w:val="0"/>
              <w:divBdr>
                <w:top w:val="none" w:sz="0" w:space="0" w:color="auto"/>
                <w:left w:val="none" w:sz="0" w:space="0" w:color="auto"/>
                <w:bottom w:val="none" w:sz="0" w:space="0" w:color="auto"/>
                <w:right w:val="none" w:sz="0" w:space="0" w:color="auto"/>
              </w:divBdr>
            </w:div>
            <w:div w:id="281377914">
              <w:marLeft w:val="0"/>
              <w:marRight w:val="0"/>
              <w:marTop w:val="0"/>
              <w:marBottom w:val="0"/>
              <w:divBdr>
                <w:top w:val="none" w:sz="0" w:space="0" w:color="auto"/>
                <w:left w:val="none" w:sz="0" w:space="0" w:color="auto"/>
                <w:bottom w:val="none" w:sz="0" w:space="0" w:color="auto"/>
                <w:right w:val="none" w:sz="0" w:space="0" w:color="auto"/>
              </w:divBdr>
            </w:div>
            <w:div w:id="409431769">
              <w:marLeft w:val="0"/>
              <w:marRight w:val="0"/>
              <w:marTop w:val="0"/>
              <w:marBottom w:val="0"/>
              <w:divBdr>
                <w:top w:val="none" w:sz="0" w:space="0" w:color="auto"/>
                <w:left w:val="none" w:sz="0" w:space="0" w:color="auto"/>
                <w:bottom w:val="none" w:sz="0" w:space="0" w:color="auto"/>
                <w:right w:val="none" w:sz="0" w:space="0" w:color="auto"/>
              </w:divBdr>
            </w:div>
            <w:div w:id="478427999">
              <w:marLeft w:val="0"/>
              <w:marRight w:val="0"/>
              <w:marTop w:val="0"/>
              <w:marBottom w:val="0"/>
              <w:divBdr>
                <w:top w:val="none" w:sz="0" w:space="0" w:color="auto"/>
                <w:left w:val="none" w:sz="0" w:space="0" w:color="auto"/>
                <w:bottom w:val="none" w:sz="0" w:space="0" w:color="auto"/>
                <w:right w:val="none" w:sz="0" w:space="0" w:color="auto"/>
              </w:divBdr>
            </w:div>
            <w:div w:id="1104619664">
              <w:marLeft w:val="0"/>
              <w:marRight w:val="0"/>
              <w:marTop w:val="0"/>
              <w:marBottom w:val="0"/>
              <w:divBdr>
                <w:top w:val="none" w:sz="0" w:space="0" w:color="auto"/>
                <w:left w:val="none" w:sz="0" w:space="0" w:color="auto"/>
                <w:bottom w:val="none" w:sz="0" w:space="0" w:color="auto"/>
                <w:right w:val="none" w:sz="0" w:space="0" w:color="auto"/>
              </w:divBdr>
            </w:div>
          </w:divsChild>
        </w:div>
        <w:div w:id="491871552">
          <w:marLeft w:val="0"/>
          <w:marRight w:val="0"/>
          <w:marTop w:val="0"/>
          <w:marBottom w:val="0"/>
          <w:divBdr>
            <w:top w:val="none" w:sz="0" w:space="0" w:color="auto"/>
            <w:left w:val="none" w:sz="0" w:space="0" w:color="auto"/>
            <w:bottom w:val="none" w:sz="0" w:space="0" w:color="auto"/>
            <w:right w:val="none" w:sz="0" w:space="0" w:color="auto"/>
          </w:divBdr>
          <w:divsChild>
            <w:div w:id="1842964216">
              <w:marLeft w:val="0"/>
              <w:marRight w:val="0"/>
              <w:marTop w:val="0"/>
              <w:marBottom w:val="0"/>
              <w:divBdr>
                <w:top w:val="none" w:sz="0" w:space="0" w:color="auto"/>
                <w:left w:val="none" w:sz="0" w:space="0" w:color="auto"/>
                <w:bottom w:val="none" w:sz="0" w:space="0" w:color="auto"/>
                <w:right w:val="none" w:sz="0" w:space="0" w:color="auto"/>
              </w:divBdr>
            </w:div>
            <w:div w:id="1663465383">
              <w:marLeft w:val="0"/>
              <w:marRight w:val="0"/>
              <w:marTop w:val="0"/>
              <w:marBottom w:val="0"/>
              <w:divBdr>
                <w:top w:val="none" w:sz="0" w:space="0" w:color="auto"/>
                <w:left w:val="none" w:sz="0" w:space="0" w:color="auto"/>
                <w:bottom w:val="none" w:sz="0" w:space="0" w:color="auto"/>
                <w:right w:val="none" w:sz="0" w:space="0" w:color="auto"/>
              </w:divBdr>
            </w:div>
            <w:div w:id="769667937">
              <w:marLeft w:val="0"/>
              <w:marRight w:val="0"/>
              <w:marTop w:val="0"/>
              <w:marBottom w:val="0"/>
              <w:divBdr>
                <w:top w:val="none" w:sz="0" w:space="0" w:color="auto"/>
                <w:left w:val="none" w:sz="0" w:space="0" w:color="auto"/>
                <w:bottom w:val="none" w:sz="0" w:space="0" w:color="auto"/>
                <w:right w:val="none" w:sz="0" w:space="0" w:color="auto"/>
              </w:divBdr>
            </w:div>
            <w:div w:id="872617980">
              <w:marLeft w:val="0"/>
              <w:marRight w:val="0"/>
              <w:marTop w:val="0"/>
              <w:marBottom w:val="0"/>
              <w:divBdr>
                <w:top w:val="none" w:sz="0" w:space="0" w:color="auto"/>
                <w:left w:val="none" w:sz="0" w:space="0" w:color="auto"/>
                <w:bottom w:val="none" w:sz="0" w:space="0" w:color="auto"/>
                <w:right w:val="none" w:sz="0" w:space="0" w:color="auto"/>
              </w:divBdr>
            </w:div>
          </w:divsChild>
        </w:div>
        <w:div w:id="879975675">
          <w:marLeft w:val="0"/>
          <w:marRight w:val="0"/>
          <w:marTop w:val="0"/>
          <w:marBottom w:val="0"/>
          <w:divBdr>
            <w:top w:val="none" w:sz="0" w:space="0" w:color="auto"/>
            <w:left w:val="none" w:sz="0" w:space="0" w:color="auto"/>
            <w:bottom w:val="none" w:sz="0" w:space="0" w:color="auto"/>
            <w:right w:val="none" w:sz="0" w:space="0" w:color="auto"/>
          </w:divBdr>
          <w:divsChild>
            <w:div w:id="2126076163">
              <w:marLeft w:val="0"/>
              <w:marRight w:val="0"/>
              <w:marTop w:val="0"/>
              <w:marBottom w:val="0"/>
              <w:divBdr>
                <w:top w:val="none" w:sz="0" w:space="0" w:color="auto"/>
                <w:left w:val="none" w:sz="0" w:space="0" w:color="auto"/>
                <w:bottom w:val="none" w:sz="0" w:space="0" w:color="auto"/>
                <w:right w:val="none" w:sz="0" w:space="0" w:color="auto"/>
              </w:divBdr>
            </w:div>
            <w:div w:id="1545872208">
              <w:marLeft w:val="0"/>
              <w:marRight w:val="0"/>
              <w:marTop w:val="0"/>
              <w:marBottom w:val="0"/>
              <w:divBdr>
                <w:top w:val="none" w:sz="0" w:space="0" w:color="auto"/>
                <w:left w:val="none" w:sz="0" w:space="0" w:color="auto"/>
                <w:bottom w:val="none" w:sz="0" w:space="0" w:color="auto"/>
                <w:right w:val="none" w:sz="0" w:space="0" w:color="auto"/>
              </w:divBdr>
            </w:div>
            <w:div w:id="872813758">
              <w:marLeft w:val="0"/>
              <w:marRight w:val="0"/>
              <w:marTop w:val="0"/>
              <w:marBottom w:val="0"/>
              <w:divBdr>
                <w:top w:val="none" w:sz="0" w:space="0" w:color="auto"/>
                <w:left w:val="none" w:sz="0" w:space="0" w:color="auto"/>
                <w:bottom w:val="none" w:sz="0" w:space="0" w:color="auto"/>
                <w:right w:val="none" w:sz="0" w:space="0" w:color="auto"/>
              </w:divBdr>
            </w:div>
            <w:div w:id="1566990487">
              <w:marLeft w:val="0"/>
              <w:marRight w:val="0"/>
              <w:marTop w:val="0"/>
              <w:marBottom w:val="0"/>
              <w:divBdr>
                <w:top w:val="none" w:sz="0" w:space="0" w:color="auto"/>
                <w:left w:val="none" w:sz="0" w:space="0" w:color="auto"/>
                <w:bottom w:val="none" w:sz="0" w:space="0" w:color="auto"/>
                <w:right w:val="none" w:sz="0" w:space="0" w:color="auto"/>
              </w:divBdr>
            </w:div>
          </w:divsChild>
        </w:div>
        <w:div w:id="374932773">
          <w:marLeft w:val="0"/>
          <w:marRight w:val="0"/>
          <w:marTop w:val="0"/>
          <w:marBottom w:val="0"/>
          <w:divBdr>
            <w:top w:val="none" w:sz="0" w:space="0" w:color="auto"/>
            <w:left w:val="none" w:sz="0" w:space="0" w:color="auto"/>
            <w:bottom w:val="none" w:sz="0" w:space="0" w:color="auto"/>
            <w:right w:val="none" w:sz="0" w:space="0" w:color="auto"/>
          </w:divBdr>
          <w:divsChild>
            <w:div w:id="783421818">
              <w:marLeft w:val="0"/>
              <w:marRight w:val="0"/>
              <w:marTop w:val="0"/>
              <w:marBottom w:val="0"/>
              <w:divBdr>
                <w:top w:val="none" w:sz="0" w:space="0" w:color="auto"/>
                <w:left w:val="none" w:sz="0" w:space="0" w:color="auto"/>
                <w:bottom w:val="none" w:sz="0" w:space="0" w:color="auto"/>
                <w:right w:val="none" w:sz="0" w:space="0" w:color="auto"/>
              </w:divBdr>
            </w:div>
            <w:div w:id="199589522">
              <w:marLeft w:val="0"/>
              <w:marRight w:val="0"/>
              <w:marTop w:val="0"/>
              <w:marBottom w:val="0"/>
              <w:divBdr>
                <w:top w:val="none" w:sz="0" w:space="0" w:color="auto"/>
                <w:left w:val="none" w:sz="0" w:space="0" w:color="auto"/>
                <w:bottom w:val="none" w:sz="0" w:space="0" w:color="auto"/>
                <w:right w:val="none" w:sz="0" w:space="0" w:color="auto"/>
              </w:divBdr>
            </w:div>
            <w:div w:id="1542548736">
              <w:marLeft w:val="0"/>
              <w:marRight w:val="0"/>
              <w:marTop w:val="0"/>
              <w:marBottom w:val="0"/>
              <w:divBdr>
                <w:top w:val="none" w:sz="0" w:space="0" w:color="auto"/>
                <w:left w:val="none" w:sz="0" w:space="0" w:color="auto"/>
                <w:bottom w:val="none" w:sz="0" w:space="0" w:color="auto"/>
                <w:right w:val="none" w:sz="0" w:space="0" w:color="auto"/>
              </w:divBdr>
            </w:div>
            <w:div w:id="1002274009">
              <w:marLeft w:val="0"/>
              <w:marRight w:val="0"/>
              <w:marTop w:val="0"/>
              <w:marBottom w:val="0"/>
              <w:divBdr>
                <w:top w:val="none" w:sz="0" w:space="0" w:color="auto"/>
                <w:left w:val="none" w:sz="0" w:space="0" w:color="auto"/>
                <w:bottom w:val="none" w:sz="0" w:space="0" w:color="auto"/>
                <w:right w:val="none" w:sz="0" w:space="0" w:color="auto"/>
              </w:divBdr>
            </w:div>
            <w:div w:id="918447685">
              <w:marLeft w:val="0"/>
              <w:marRight w:val="0"/>
              <w:marTop w:val="0"/>
              <w:marBottom w:val="0"/>
              <w:divBdr>
                <w:top w:val="none" w:sz="0" w:space="0" w:color="auto"/>
                <w:left w:val="none" w:sz="0" w:space="0" w:color="auto"/>
                <w:bottom w:val="none" w:sz="0" w:space="0" w:color="auto"/>
                <w:right w:val="none" w:sz="0" w:space="0" w:color="auto"/>
              </w:divBdr>
            </w:div>
            <w:div w:id="402988523">
              <w:marLeft w:val="0"/>
              <w:marRight w:val="0"/>
              <w:marTop w:val="0"/>
              <w:marBottom w:val="0"/>
              <w:divBdr>
                <w:top w:val="none" w:sz="0" w:space="0" w:color="auto"/>
                <w:left w:val="none" w:sz="0" w:space="0" w:color="auto"/>
                <w:bottom w:val="none" w:sz="0" w:space="0" w:color="auto"/>
                <w:right w:val="none" w:sz="0" w:space="0" w:color="auto"/>
              </w:divBdr>
            </w:div>
            <w:div w:id="1453553082">
              <w:marLeft w:val="0"/>
              <w:marRight w:val="0"/>
              <w:marTop w:val="0"/>
              <w:marBottom w:val="0"/>
              <w:divBdr>
                <w:top w:val="none" w:sz="0" w:space="0" w:color="auto"/>
                <w:left w:val="none" w:sz="0" w:space="0" w:color="auto"/>
                <w:bottom w:val="none" w:sz="0" w:space="0" w:color="auto"/>
                <w:right w:val="none" w:sz="0" w:space="0" w:color="auto"/>
              </w:divBdr>
            </w:div>
          </w:divsChild>
        </w:div>
        <w:div w:id="1768187368">
          <w:marLeft w:val="0"/>
          <w:marRight w:val="0"/>
          <w:marTop w:val="0"/>
          <w:marBottom w:val="0"/>
          <w:divBdr>
            <w:top w:val="none" w:sz="0" w:space="0" w:color="auto"/>
            <w:left w:val="none" w:sz="0" w:space="0" w:color="auto"/>
            <w:bottom w:val="none" w:sz="0" w:space="0" w:color="auto"/>
            <w:right w:val="none" w:sz="0" w:space="0" w:color="auto"/>
          </w:divBdr>
          <w:divsChild>
            <w:div w:id="2004314222">
              <w:marLeft w:val="0"/>
              <w:marRight w:val="0"/>
              <w:marTop w:val="0"/>
              <w:marBottom w:val="0"/>
              <w:divBdr>
                <w:top w:val="none" w:sz="0" w:space="0" w:color="auto"/>
                <w:left w:val="none" w:sz="0" w:space="0" w:color="auto"/>
                <w:bottom w:val="none" w:sz="0" w:space="0" w:color="auto"/>
                <w:right w:val="none" w:sz="0" w:space="0" w:color="auto"/>
              </w:divBdr>
            </w:div>
            <w:div w:id="1638217955">
              <w:marLeft w:val="0"/>
              <w:marRight w:val="0"/>
              <w:marTop w:val="0"/>
              <w:marBottom w:val="0"/>
              <w:divBdr>
                <w:top w:val="none" w:sz="0" w:space="0" w:color="auto"/>
                <w:left w:val="none" w:sz="0" w:space="0" w:color="auto"/>
                <w:bottom w:val="none" w:sz="0" w:space="0" w:color="auto"/>
                <w:right w:val="none" w:sz="0" w:space="0" w:color="auto"/>
              </w:divBdr>
            </w:div>
            <w:div w:id="45614235">
              <w:marLeft w:val="0"/>
              <w:marRight w:val="0"/>
              <w:marTop w:val="0"/>
              <w:marBottom w:val="0"/>
              <w:divBdr>
                <w:top w:val="none" w:sz="0" w:space="0" w:color="auto"/>
                <w:left w:val="none" w:sz="0" w:space="0" w:color="auto"/>
                <w:bottom w:val="none" w:sz="0" w:space="0" w:color="auto"/>
                <w:right w:val="none" w:sz="0" w:space="0" w:color="auto"/>
              </w:divBdr>
            </w:div>
            <w:div w:id="524103468">
              <w:marLeft w:val="0"/>
              <w:marRight w:val="0"/>
              <w:marTop w:val="0"/>
              <w:marBottom w:val="0"/>
              <w:divBdr>
                <w:top w:val="none" w:sz="0" w:space="0" w:color="auto"/>
                <w:left w:val="none" w:sz="0" w:space="0" w:color="auto"/>
                <w:bottom w:val="none" w:sz="0" w:space="0" w:color="auto"/>
                <w:right w:val="none" w:sz="0" w:space="0" w:color="auto"/>
              </w:divBdr>
            </w:div>
            <w:div w:id="980689324">
              <w:marLeft w:val="0"/>
              <w:marRight w:val="0"/>
              <w:marTop w:val="0"/>
              <w:marBottom w:val="0"/>
              <w:divBdr>
                <w:top w:val="none" w:sz="0" w:space="0" w:color="auto"/>
                <w:left w:val="none" w:sz="0" w:space="0" w:color="auto"/>
                <w:bottom w:val="none" w:sz="0" w:space="0" w:color="auto"/>
                <w:right w:val="none" w:sz="0" w:space="0" w:color="auto"/>
              </w:divBdr>
            </w:div>
            <w:div w:id="1253007296">
              <w:marLeft w:val="0"/>
              <w:marRight w:val="0"/>
              <w:marTop w:val="0"/>
              <w:marBottom w:val="0"/>
              <w:divBdr>
                <w:top w:val="none" w:sz="0" w:space="0" w:color="auto"/>
                <w:left w:val="none" w:sz="0" w:space="0" w:color="auto"/>
                <w:bottom w:val="none" w:sz="0" w:space="0" w:color="auto"/>
                <w:right w:val="none" w:sz="0" w:space="0" w:color="auto"/>
              </w:divBdr>
            </w:div>
          </w:divsChild>
        </w:div>
        <w:div w:id="1760059583">
          <w:marLeft w:val="0"/>
          <w:marRight w:val="0"/>
          <w:marTop w:val="0"/>
          <w:marBottom w:val="0"/>
          <w:divBdr>
            <w:top w:val="none" w:sz="0" w:space="0" w:color="auto"/>
            <w:left w:val="none" w:sz="0" w:space="0" w:color="auto"/>
            <w:bottom w:val="none" w:sz="0" w:space="0" w:color="auto"/>
            <w:right w:val="none" w:sz="0" w:space="0" w:color="auto"/>
          </w:divBdr>
          <w:divsChild>
            <w:div w:id="576593458">
              <w:marLeft w:val="0"/>
              <w:marRight w:val="0"/>
              <w:marTop w:val="0"/>
              <w:marBottom w:val="0"/>
              <w:divBdr>
                <w:top w:val="none" w:sz="0" w:space="0" w:color="auto"/>
                <w:left w:val="none" w:sz="0" w:space="0" w:color="auto"/>
                <w:bottom w:val="none" w:sz="0" w:space="0" w:color="auto"/>
                <w:right w:val="none" w:sz="0" w:space="0" w:color="auto"/>
              </w:divBdr>
            </w:div>
            <w:div w:id="123811872">
              <w:marLeft w:val="0"/>
              <w:marRight w:val="0"/>
              <w:marTop w:val="0"/>
              <w:marBottom w:val="0"/>
              <w:divBdr>
                <w:top w:val="none" w:sz="0" w:space="0" w:color="auto"/>
                <w:left w:val="none" w:sz="0" w:space="0" w:color="auto"/>
                <w:bottom w:val="none" w:sz="0" w:space="0" w:color="auto"/>
                <w:right w:val="none" w:sz="0" w:space="0" w:color="auto"/>
              </w:divBdr>
            </w:div>
            <w:div w:id="60056472">
              <w:marLeft w:val="0"/>
              <w:marRight w:val="0"/>
              <w:marTop w:val="0"/>
              <w:marBottom w:val="0"/>
              <w:divBdr>
                <w:top w:val="none" w:sz="0" w:space="0" w:color="auto"/>
                <w:left w:val="none" w:sz="0" w:space="0" w:color="auto"/>
                <w:bottom w:val="none" w:sz="0" w:space="0" w:color="auto"/>
                <w:right w:val="none" w:sz="0" w:space="0" w:color="auto"/>
              </w:divBdr>
            </w:div>
          </w:divsChild>
        </w:div>
        <w:div w:id="2024278750">
          <w:marLeft w:val="0"/>
          <w:marRight w:val="0"/>
          <w:marTop w:val="0"/>
          <w:marBottom w:val="0"/>
          <w:divBdr>
            <w:top w:val="none" w:sz="0" w:space="0" w:color="auto"/>
            <w:left w:val="none" w:sz="0" w:space="0" w:color="auto"/>
            <w:bottom w:val="none" w:sz="0" w:space="0" w:color="auto"/>
            <w:right w:val="none" w:sz="0" w:space="0" w:color="auto"/>
          </w:divBdr>
          <w:divsChild>
            <w:div w:id="842822230">
              <w:marLeft w:val="0"/>
              <w:marRight w:val="0"/>
              <w:marTop w:val="0"/>
              <w:marBottom w:val="0"/>
              <w:divBdr>
                <w:top w:val="none" w:sz="0" w:space="0" w:color="auto"/>
                <w:left w:val="none" w:sz="0" w:space="0" w:color="auto"/>
                <w:bottom w:val="none" w:sz="0" w:space="0" w:color="auto"/>
                <w:right w:val="none" w:sz="0" w:space="0" w:color="auto"/>
              </w:divBdr>
            </w:div>
            <w:div w:id="1886676132">
              <w:marLeft w:val="0"/>
              <w:marRight w:val="0"/>
              <w:marTop w:val="0"/>
              <w:marBottom w:val="0"/>
              <w:divBdr>
                <w:top w:val="none" w:sz="0" w:space="0" w:color="auto"/>
                <w:left w:val="none" w:sz="0" w:space="0" w:color="auto"/>
                <w:bottom w:val="none" w:sz="0" w:space="0" w:color="auto"/>
                <w:right w:val="none" w:sz="0" w:space="0" w:color="auto"/>
              </w:divBdr>
            </w:div>
            <w:div w:id="907810602">
              <w:marLeft w:val="0"/>
              <w:marRight w:val="0"/>
              <w:marTop w:val="0"/>
              <w:marBottom w:val="0"/>
              <w:divBdr>
                <w:top w:val="none" w:sz="0" w:space="0" w:color="auto"/>
                <w:left w:val="none" w:sz="0" w:space="0" w:color="auto"/>
                <w:bottom w:val="none" w:sz="0" w:space="0" w:color="auto"/>
                <w:right w:val="none" w:sz="0" w:space="0" w:color="auto"/>
              </w:divBdr>
            </w:div>
            <w:div w:id="578442866">
              <w:marLeft w:val="0"/>
              <w:marRight w:val="0"/>
              <w:marTop w:val="0"/>
              <w:marBottom w:val="0"/>
              <w:divBdr>
                <w:top w:val="none" w:sz="0" w:space="0" w:color="auto"/>
                <w:left w:val="none" w:sz="0" w:space="0" w:color="auto"/>
                <w:bottom w:val="none" w:sz="0" w:space="0" w:color="auto"/>
                <w:right w:val="none" w:sz="0" w:space="0" w:color="auto"/>
              </w:divBdr>
            </w:div>
          </w:divsChild>
        </w:div>
        <w:div w:id="296109457">
          <w:marLeft w:val="0"/>
          <w:marRight w:val="0"/>
          <w:marTop w:val="0"/>
          <w:marBottom w:val="0"/>
          <w:divBdr>
            <w:top w:val="none" w:sz="0" w:space="0" w:color="auto"/>
            <w:left w:val="none" w:sz="0" w:space="0" w:color="auto"/>
            <w:bottom w:val="none" w:sz="0" w:space="0" w:color="auto"/>
            <w:right w:val="none" w:sz="0" w:space="0" w:color="auto"/>
          </w:divBdr>
          <w:divsChild>
            <w:div w:id="2057653383">
              <w:marLeft w:val="0"/>
              <w:marRight w:val="0"/>
              <w:marTop w:val="0"/>
              <w:marBottom w:val="0"/>
              <w:divBdr>
                <w:top w:val="none" w:sz="0" w:space="0" w:color="auto"/>
                <w:left w:val="none" w:sz="0" w:space="0" w:color="auto"/>
                <w:bottom w:val="none" w:sz="0" w:space="0" w:color="auto"/>
                <w:right w:val="none" w:sz="0" w:space="0" w:color="auto"/>
              </w:divBdr>
            </w:div>
            <w:div w:id="289483205">
              <w:marLeft w:val="0"/>
              <w:marRight w:val="0"/>
              <w:marTop w:val="0"/>
              <w:marBottom w:val="0"/>
              <w:divBdr>
                <w:top w:val="none" w:sz="0" w:space="0" w:color="auto"/>
                <w:left w:val="none" w:sz="0" w:space="0" w:color="auto"/>
                <w:bottom w:val="none" w:sz="0" w:space="0" w:color="auto"/>
                <w:right w:val="none" w:sz="0" w:space="0" w:color="auto"/>
              </w:divBdr>
            </w:div>
            <w:div w:id="1971277296">
              <w:marLeft w:val="0"/>
              <w:marRight w:val="0"/>
              <w:marTop w:val="0"/>
              <w:marBottom w:val="0"/>
              <w:divBdr>
                <w:top w:val="none" w:sz="0" w:space="0" w:color="auto"/>
                <w:left w:val="none" w:sz="0" w:space="0" w:color="auto"/>
                <w:bottom w:val="none" w:sz="0" w:space="0" w:color="auto"/>
                <w:right w:val="none" w:sz="0" w:space="0" w:color="auto"/>
              </w:divBdr>
            </w:div>
          </w:divsChild>
        </w:div>
        <w:div w:id="475223658">
          <w:marLeft w:val="0"/>
          <w:marRight w:val="0"/>
          <w:marTop w:val="0"/>
          <w:marBottom w:val="0"/>
          <w:divBdr>
            <w:top w:val="none" w:sz="0" w:space="0" w:color="auto"/>
            <w:left w:val="none" w:sz="0" w:space="0" w:color="auto"/>
            <w:bottom w:val="none" w:sz="0" w:space="0" w:color="auto"/>
            <w:right w:val="none" w:sz="0" w:space="0" w:color="auto"/>
          </w:divBdr>
          <w:divsChild>
            <w:div w:id="1685013781">
              <w:marLeft w:val="0"/>
              <w:marRight w:val="0"/>
              <w:marTop w:val="0"/>
              <w:marBottom w:val="0"/>
              <w:divBdr>
                <w:top w:val="none" w:sz="0" w:space="0" w:color="auto"/>
                <w:left w:val="none" w:sz="0" w:space="0" w:color="auto"/>
                <w:bottom w:val="none" w:sz="0" w:space="0" w:color="auto"/>
                <w:right w:val="none" w:sz="0" w:space="0" w:color="auto"/>
              </w:divBdr>
            </w:div>
            <w:div w:id="1496267373">
              <w:marLeft w:val="0"/>
              <w:marRight w:val="0"/>
              <w:marTop w:val="0"/>
              <w:marBottom w:val="0"/>
              <w:divBdr>
                <w:top w:val="none" w:sz="0" w:space="0" w:color="auto"/>
                <w:left w:val="none" w:sz="0" w:space="0" w:color="auto"/>
                <w:bottom w:val="none" w:sz="0" w:space="0" w:color="auto"/>
                <w:right w:val="none" w:sz="0" w:space="0" w:color="auto"/>
              </w:divBdr>
            </w:div>
            <w:div w:id="781146089">
              <w:marLeft w:val="0"/>
              <w:marRight w:val="0"/>
              <w:marTop w:val="0"/>
              <w:marBottom w:val="0"/>
              <w:divBdr>
                <w:top w:val="none" w:sz="0" w:space="0" w:color="auto"/>
                <w:left w:val="none" w:sz="0" w:space="0" w:color="auto"/>
                <w:bottom w:val="none" w:sz="0" w:space="0" w:color="auto"/>
                <w:right w:val="none" w:sz="0" w:space="0" w:color="auto"/>
              </w:divBdr>
            </w:div>
            <w:div w:id="390886909">
              <w:marLeft w:val="0"/>
              <w:marRight w:val="0"/>
              <w:marTop w:val="0"/>
              <w:marBottom w:val="0"/>
              <w:divBdr>
                <w:top w:val="none" w:sz="0" w:space="0" w:color="auto"/>
                <w:left w:val="none" w:sz="0" w:space="0" w:color="auto"/>
                <w:bottom w:val="none" w:sz="0" w:space="0" w:color="auto"/>
                <w:right w:val="none" w:sz="0" w:space="0" w:color="auto"/>
              </w:divBdr>
            </w:div>
          </w:divsChild>
        </w:div>
        <w:div w:id="854542014">
          <w:marLeft w:val="0"/>
          <w:marRight w:val="0"/>
          <w:marTop w:val="0"/>
          <w:marBottom w:val="0"/>
          <w:divBdr>
            <w:top w:val="none" w:sz="0" w:space="0" w:color="auto"/>
            <w:left w:val="none" w:sz="0" w:space="0" w:color="auto"/>
            <w:bottom w:val="none" w:sz="0" w:space="0" w:color="auto"/>
            <w:right w:val="none" w:sz="0" w:space="0" w:color="auto"/>
          </w:divBdr>
          <w:divsChild>
            <w:div w:id="1086540440">
              <w:marLeft w:val="0"/>
              <w:marRight w:val="0"/>
              <w:marTop w:val="0"/>
              <w:marBottom w:val="0"/>
              <w:divBdr>
                <w:top w:val="none" w:sz="0" w:space="0" w:color="auto"/>
                <w:left w:val="none" w:sz="0" w:space="0" w:color="auto"/>
                <w:bottom w:val="none" w:sz="0" w:space="0" w:color="auto"/>
                <w:right w:val="none" w:sz="0" w:space="0" w:color="auto"/>
              </w:divBdr>
            </w:div>
            <w:div w:id="1467701971">
              <w:marLeft w:val="0"/>
              <w:marRight w:val="0"/>
              <w:marTop w:val="0"/>
              <w:marBottom w:val="0"/>
              <w:divBdr>
                <w:top w:val="none" w:sz="0" w:space="0" w:color="auto"/>
                <w:left w:val="none" w:sz="0" w:space="0" w:color="auto"/>
                <w:bottom w:val="none" w:sz="0" w:space="0" w:color="auto"/>
                <w:right w:val="none" w:sz="0" w:space="0" w:color="auto"/>
              </w:divBdr>
            </w:div>
            <w:div w:id="965938644">
              <w:marLeft w:val="0"/>
              <w:marRight w:val="0"/>
              <w:marTop w:val="0"/>
              <w:marBottom w:val="0"/>
              <w:divBdr>
                <w:top w:val="none" w:sz="0" w:space="0" w:color="auto"/>
                <w:left w:val="none" w:sz="0" w:space="0" w:color="auto"/>
                <w:bottom w:val="none" w:sz="0" w:space="0" w:color="auto"/>
                <w:right w:val="none" w:sz="0" w:space="0" w:color="auto"/>
              </w:divBdr>
            </w:div>
            <w:div w:id="229465716">
              <w:marLeft w:val="0"/>
              <w:marRight w:val="0"/>
              <w:marTop w:val="0"/>
              <w:marBottom w:val="0"/>
              <w:divBdr>
                <w:top w:val="none" w:sz="0" w:space="0" w:color="auto"/>
                <w:left w:val="none" w:sz="0" w:space="0" w:color="auto"/>
                <w:bottom w:val="none" w:sz="0" w:space="0" w:color="auto"/>
                <w:right w:val="none" w:sz="0" w:space="0" w:color="auto"/>
              </w:divBdr>
            </w:div>
          </w:divsChild>
        </w:div>
        <w:div w:id="792330301">
          <w:marLeft w:val="0"/>
          <w:marRight w:val="0"/>
          <w:marTop w:val="0"/>
          <w:marBottom w:val="0"/>
          <w:divBdr>
            <w:top w:val="none" w:sz="0" w:space="0" w:color="auto"/>
            <w:left w:val="none" w:sz="0" w:space="0" w:color="auto"/>
            <w:bottom w:val="none" w:sz="0" w:space="0" w:color="auto"/>
            <w:right w:val="none" w:sz="0" w:space="0" w:color="auto"/>
          </w:divBdr>
          <w:divsChild>
            <w:div w:id="374696220">
              <w:marLeft w:val="0"/>
              <w:marRight w:val="0"/>
              <w:marTop w:val="0"/>
              <w:marBottom w:val="0"/>
              <w:divBdr>
                <w:top w:val="none" w:sz="0" w:space="0" w:color="auto"/>
                <w:left w:val="none" w:sz="0" w:space="0" w:color="auto"/>
                <w:bottom w:val="none" w:sz="0" w:space="0" w:color="auto"/>
                <w:right w:val="none" w:sz="0" w:space="0" w:color="auto"/>
              </w:divBdr>
            </w:div>
            <w:div w:id="2628961">
              <w:marLeft w:val="0"/>
              <w:marRight w:val="0"/>
              <w:marTop w:val="0"/>
              <w:marBottom w:val="0"/>
              <w:divBdr>
                <w:top w:val="none" w:sz="0" w:space="0" w:color="auto"/>
                <w:left w:val="none" w:sz="0" w:space="0" w:color="auto"/>
                <w:bottom w:val="none" w:sz="0" w:space="0" w:color="auto"/>
                <w:right w:val="none" w:sz="0" w:space="0" w:color="auto"/>
              </w:divBdr>
            </w:div>
            <w:div w:id="1565143371">
              <w:marLeft w:val="0"/>
              <w:marRight w:val="0"/>
              <w:marTop w:val="0"/>
              <w:marBottom w:val="0"/>
              <w:divBdr>
                <w:top w:val="none" w:sz="0" w:space="0" w:color="auto"/>
                <w:left w:val="none" w:sz="0" w:space="0" w:color="auto"/>
                <w:bottom w:val="none" w:sz="0" w:space="0" w:color="auto"/>
                <w:right w:val="none" w:sz="0" w:space="0" w:color="auto"/>
              </w:divBdr>
            </w:div>
            <w:div w:id="562833712">
              <w:marLeft w:val="0"/>
              <w:marRight w:val="0"/>
              <w:marTop w:val="0"/>
              <w:marBottom w:val="0"/>
              <w:divBdr>
                <w:top w:val="none" w:sz="0" w:space="0" w:color="auto"/>
                <w:left w:val="none" w:sz="0" w:space="0" w:color="auto"/>
                <w:bottom w:val="none" w:sz="0" w:space="0" w:color="auto"/>
                <w:right w:val="none" w:sz="0" w:space="0" w:color="auto"/>
              </w:divBdr>
            </w:div>
          </w:divsChild>
        </w:div>
        <w:div w:id="1543521911">
          <w:marLeft w:val="0"/>
          <w:marRight w:val="0"/>
          <w:marTop w:val="0"/>
          <w:marBottom w:val="0"/>
          <w:divBdr>
            <w:top w:val="none" w:sz="0" w:space="0" w:color="auto"/>
            <w:left w:val="none" w:sz="0" w:space="0" w:color="auto"/>
            <w:bottom w:val="none" w:sz="0" w:space="0" w:color="auto"/>
            <w:right w:val="none" w:sz="0" w:space="0" w:color="auto"/>
          </w:divBdr>
          <w:divsChild>
            <w:div w:id="802575748">
              <w:marLeft w:val="0"/>
              <w:marRight w:val="0"/>
              <w:marTop w:val="0"/>
              <w:marBottom w:val="0"/>
              <w:divBdr>
                <w:top w:val="none" w:sz="0" w:space="0" w:color="auto"/>
                <w:left w:val="none" w:sz="0" w:space="0" w:color="auto"/>
                <w:bottom w:val="none" w:sz="0" w:space="0" w:color="auto"/>
                <w:right w:val="none" w:sz="0" w:space="0" w:color="auto"/>
              </w:divBdr>
            </w:div>
            <w:div w:id="1158963075">
              <w:marLeft w:val="0"/>
              <w:marRight w:val="0"/>
              <w:marTop w:val="0"/>
              <w:marBottom w:val="0"/>
              <w:divBdr>
                <w:top w:val="none" w:sz="0" w:space="0" w:color="auto"/>
                <w:left w:val="none" w:sz="0" w:space="0" w:color="auto"/>
                <w:bottom w:val="none" w:sz="0" w:space="0" w:color="auto"/>
                <w:right w:val="none" w:sz="0" w:space="0" w:color="auto"/>
              </w:divBdr>
            </w:div>
            <w:div w:id="51271625">
              <w:marLeft w:val="0"/>
              <w:marRight w:val="0"/>
              <w:marTop w:val="0"/>
              <w:marBottom w:val="0"/>
              <w:divBdr>
                <w:top w:val="none" w:sz="0" w:space="0" w:color="auto"/>
                <w:left w:val="none" w:sz="0" w:space="0" w:color="auto"/>
                <w:bottom w:val="none" w:sz="0" w:space="0" w:color="auto"/>
                <w:right w:val="none" w:sz="0" w:space="0" w:color="auto"/>
              </w:divBdr>
            </w:div>
          </w:divsChild>
        </w:div>
        <w:div w:id="372997671">
          <w:marLeft w:val="0"/>
          <w:marRight w:val="0"/>
          <w:marTop w:val="0"/>
          <w:marBottom w:val="0"/>
          <w:divBdr>
            <w:top w:val="none" w:sz="0" w:space="0" w:color="auto"/>
            <w:left w:val="none" w:sz="0" w:space="0" w:color="auto"/>
            <w:bottom w:val="none" w:sz="0" w:space="0" w:color="auto"/>
            <w:right w:val="none" w:sz="0" w:space="0" w:color="auto"/>
          </w:divBdr>
          <w:divsChild>
            <w:div w:id="1700156716">
              <w:marLeft w:val="0"/>
              <w:marRight w:val="0"/>
              <w:marTop w:val="0"/>
              <w:marBottom w:val="0"/>
              <w:divBdr>
                <w:top w:val="none" w:sz="0" w:space="0" w:color="auto"/>
                <w:left w:val="none" w:sz="0" w:space="0" w:color="auto"/>
                <w:bottom w:val="none" w:sz="0" w:space="0" w:color="auto"/>
                <w:right w:val="none" w:sz="0" w:space="0" w:color="auto"/>
              </w:divBdr>
            </w:div>
            <w:div w:id="262811993">
              <w:marLeft w:val="0"/>
              <w:marRight w:val="0"/>
              <w:marTop w:val="0"/>
              <w:marBottom w:val="0"/>
              <w:divBdr>
                <w:top w:val="none" w:sz="0" w:space="0" w:color="auto"/>
                <w:left w:val="none" w:sz="0" w:space="0" w:color="auto"/>
                <w:bottom w:val="none" w:sz="0" w:space="0" w:color="auto"/>
                <w:right w:val="none" w:sz="0" w:space="0" w:color="auto"/>
              </w:divBdr>
            </w:div>
            <w:div w:id="1395860243">
              <w:marLeft w:val="0"/>
              <w:marRight w:val="0"/>
              <w:marTop w:val="0"/>
              <w:marBottom w:val="0"/>
              <w:divBdr>
                <w:top w:val="none" w:sz="0" w:space="0" w:color="auto"/>
                <w:left w:val="none" w:sz="0" w:space="0" w:color="auto"/>
                <w:bottom w:val="none" w:sz="0" w:space="0" w:color="auto"/>
                <w:right w:val="none" w:sz="0" w:space="0" w:color="auto"/>
              </w:divBdr>
            </w:div>
            <w:div w:id="8711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2185">
      <w:bodyDiv w:val="1"/>
      <w:marLeft w:val="0"/>
      <w:marRight w:val="0"/>
      <w:marTop w:val="0"/>
      <w:marBottom w:val="0"/>
      <w:divBdr>
        <w:top w:val="none" w:sz="0" w:space="0" w:color="auto"/>
        <w:left w:val="none" w:sz="0" w:space="0" w:color="auto"/>
        <w:bottom w:val="none" w:sz="0" w:space="0" w:color="auto"/>
        <w:right w:val="none" w:sz="0" w:space="0" w:color="auto"/>
      </w:divBdr>
      <w:divsChild>
        <w:div w:id="923689895">
          <w:marLeft w:val="0"/>
          <w:marRight w:val="0"/>
          <w:marTop w:val="0"/>
          <w:marBottom w:val="0"/>
          <w:divBdr>
            <w:top w:val="none" w:sz="0" w:space="0" w:color="auto"/>
            <w:left w:val="none" w:sz="0" w:space="0" w:color="auto"/>
            <w:bottom w:val="none" w:sz="0" w:space="0" w:color="auto"/>
            <w:right w:val="none" w:sz="0" w:space="0" w:color="auto"/>
          </w:divBdr>
          <w:divsChild>
            <w:div w:id="1636255423">
              <w:marLeft w:val="0"/>
              <w:marRight w:val="0"/>
              <w:marTop w:val="0"/>
              <w:marBottom w:val="0"/>
              <w:divBdr>
                <w:top w:val="none" w:sz="0" w:space="0" w:color="auto"/>
                <w:left w:val="none" w:sz="0" w:space="0" w:color="auto"/>
                <w:bottom w:val="none" w:sz="0" w:space="0" w:color="auto"/>
                <w:right w:val="none" w:sz="0" w:space="0" w:color="auto"/>
              </w:divBdr>
            </w:div>
          </w:divsChild>
        </w:div>
        <w:div w:id="474682744">
          <w:marLeft w:val="0"/>
          <w:marRight w:val="0"/>
          <w:marTop w:val="0"/>
          <w:marBottom w:val="0"/>
          <w:divBdr>
            <w:top w:val="none" w:sz="0" w:space="0" w:color="auto"/>
            <w:left w:val="none" w:sz="0" w:space="0" w:color="auto"/>
            <w:bottom w:val="none" w:sz="0" w:space="0" w:color="auto"/>
            <w:right w:val="none" w:sz="0" w:space="0" w:color="auto"/>
          </w:divBdr>
          <w:divsChild>
            <w:div w:id="704714924">
              <w:marLeft w:val="0"/>
              <w:marRight w:val="0"/>
              <w:marTop w:val="0"/>
              <w:marBottom w:val="0"/>
              <w:divBdr>
                <w:top w:val="none" w:sz="0" w:space="0" w:color="auto"/>
                <w:left w:val="none" w:sz="0" w:space="0" w:color="auto"/>
                <w:bottom w:val="none" w:sz="0" w:space="0" w:color="auto"/>
                <w:right w:val="none" w:sz="0" w:space="0" w:color="auto"/>
              </w:divBdr>
            </w:div>
            <w:div w:id="268901131">
              <w:marLeft w:val="0"/>
              <w:marRight w:val="0"/>
              <w:marTop w:val="0"/>
              <w:marBottom w:val="0"/>
              <w:divBdr>
                <w:top w:val="none" w:sz="0" w:space="0" w:color="auto"/>
                <w:left w:val="none" w:sz="0" w:space="0" w:color="auto"/>
                <w:bottom w:val="none" w:sz="0" w:space="0" w:color="auto"/>
                <w:right w:val="none" w:sz="0" w:space="0" w:color="auto"/>
              </w:divBdr>
            </w:div>
            <w:div w:id="998654505">
              <w:marLeft w:val="0"/>
              <w:marRight w:val="0"/>
              <w:marTop w:val="0"/>
              <w:marBottom w:val="0"/>
              <w:divBdr>
                <w:top w:val="none" w:sz="0" w:space="0" w:color="auto"/>
                <w:left w:val="none" w:sz="0" w:space="0" w:color="auto"/>
                <w:bottom w:val="none" w:sz="0" w:space="0" w:color="auto"/>
                <w:right w:val="none" w:sz="0" w:space="0" w:color="auto"/>
              </w:divBdr>
            </w:div>
            <w:div w:id="784613895">
              <w:marLeft w:val="0"/>
              <w:marRight w:val="0"/>
              <w:marTop w:val="0"/>
              <w:marBottom w:val="0"/>
              <w:divBdr>
                <w:top w:val="none" w:sz="0" w:space="0" w:color="auto"/>
                <w:left w:val="none" w:sz="0" w:space="0" w:color="auto"/>
                <w:bottom w:val="none" w:sz="0" w:space="0" w:color="auto"/>
                <w:right w:val="none" w:sz="0" w:space="0" w:color="auto"/>
              </w:divBdr>
            </w:div>
          </w:divsChild>
        </w:div>
        <w:div w:id="89663904">
          <w:marLeft w:val="0"/>
          <w:marRight w:val="0"/>
          <w:marTop w:val="0"/>
          <w:marBottom w:val="0"/>
          <w:divBdr>
            <w:top w:val="none" w:sz="0" w:space="0" w:color="auto"/>
            <w:left w:val="none" w:sz="0" w:space="0" w:color="auto"/>
            <w:bottom w:val="none" w:sz="0" w:space="0" w:color="auto"/>
            <w:right w:val="none" w:sz="0" w:space="0" w:color="auto"/>
          </w:divBdr>
          <w:divsChild>
            <w:div w:id="943803612">
              <w:marLeft w:val="0"/>
              <w:marRight w:val="0"/>
              <w:marTop w:val="0"/>
              <w:marBottom w:val="0"/>
              <w:divBdr>
                <w:top w:val="none" w:sz="0" w:space="0" w:color="auto"/>
                <w:left w:val="none" w:sz="0" w:space="0" w:color="auto"/>
                <w:bottom w:val="none" w:sz="0" w:space="0" w:color="auto"/>
                <w:right w:val="none" w:sz="0" w:space="0" w:color="auto"/>
              </w:divBdr>
            </w:div>
            <w:div w:id="1375733590">
              <w:marLeft w:val="0"/>
              <w:marRight w:val="0"/>
              <w:marTop w:val="0"/>
              <w:marBottom w:val="0"/>
              <w:divBdr>
                <w:top w:val="none" w:sz="0" w:space="0" w:color="auto"/>
                <w:left w:val="none" w:sz="0" w:space="0" w:color="auto"/>
                <w:bottom w:val="none" w:sz="0" w:space="0" w:color="auto"/>
                <w:right w:val="none" w:sz="0" w:space="0" w:color="auto"/>
              </w:divBdr>
            </w:div>
          </w:divsChild>
        </w:div>
        <w:div w:id="33772300">
          <w:marLeft w:val="0"/>
          <w:marRight w:val="0"/>
          <w:marTop w:val="0"/>
          <w:marBottom w:val="0"/>
          <w:divBdr>
            <w:top w:val="none" w:sz="0" w:space="0" w:color="auto"/>
            <w:left w:val="none" w:sz="0" w:space="0" w:color="auto"/>
            <w:bottom w:val="none" w:sz="0" w:space="0" w:color="auto"/>
            <w:right w:val="none" w:sz="0" w:space="0" w:color="auto"/>
          </w:divBdr>
          <w:divsChild>
            <w:div w:id="1877237315">
              <w:marLeft w:val="0"/>
              <w:marRight w:val="0"/>
              <w:marTop w:val="0"/>
              <w:marBottom w:val="0"/>
              <w:divBdr>
                <w:top w:val="none" w:sz="0" w:space="0" w:color="auto"/>
                <w:left w:val="none" w:sz="0" w:space="0" w:color="auto"/>
                <w:bottom w:val="none" w:sz="0" w:space="0" w:color="auto"/>
                <w:right w:val="none" w:sz="0" w:space="0" w:color="auto"/>
              </w:divBdr>
            </w:div>
            <w:div w:id="1610316749">
              <w:marLeft w:val="0"/>
              <w:marRight w:val="0"/>
              <w:marTop w:val="0"/>
              <w:marBottom w:val="0"/>
              <w:divBdr>
                <w:top w:val="none" w:sz="0" w:space="0" w:color="auto"/>
                <w:left w:val="none" w:sz="0" w:space="0" w:color="auto"/>
                <w:bottom w:val="none" w:sz="0" w:space="0" w:color="auto"/>
                <w:right w:val="none" w:sz="0" w:space="0" w:color="auto"/>
              </w:divBdr>
            </w:div>
          </w:divsChild>
        </w:div>
        <w:div w:id="326056729">
          <w:marLeft w:val="0"/>
          <w:marRight w:val="0"/>
          <w:marTop w:val="0"/>
          <w:marBottom w:val="0"/>
          <w:divBdr>
            <w:top w:val="none" w:sz="0" w:space="0" w:color="auto"/>
            <w:left w:val="none" w:sz="0" w:space="0" w:color="auto"/>
            <w:bottom w:val="none" w:sz="0" w:space="0" w:color="auto"/>
            <w:right w:val="none" w:sz="0" w:space="0" w:color="auto"/>
          </w:divBdr>
          <w:divsChild>
            <w:div w:id="227501408">
              <w:marLeft w:val="0"/>
              <w:marRight w:val="0"/>
              <w:marTop w:val="0"/>
              <w:marBottom w:val="0"/>
              <w:divBdr>
                <w:top w:val="none" w:sz="0" w:space="0" w:color="auto"/>
                <w:left w:val="none" w:sz="0" w:space="0" w:color="auto"/>
                <w:bottom w:val="none" w:sz="0" w:space="0" w:color="auto"/>
                <w:right w:val="none" w:sz="0" w:space="0" w:color="auto"/>
              </w:divBdr>
            </w:div>
            <w:div w:id="950167412">
              <w:marLeft w:val="0"/>
              <w:marRight w:val="0"/>
              <w:marTop w:val="0"/>
              <w:marBottom w:val="0"/>
              <w:divBdr>
                <w:top w:val="none" w:sz="0" w:space="0" w:color="auto"/>
                <w:left w:val="none" w:sz="0" w:space="0" w:color="auto"/>
                <w:bottom w:val="none" w:sz="0" w:space="0" w:color="auto"/>
                <w:right w:val="none" w:sz="0" w:space="0" w:color="auto"/>
              </w:divBdr>
            </w:div>
            <w:div w:id="1510489941">
              <w:marLeft w:val="0"/>
              <w:marRight w:val="0"/>
              <w:marTop w:val="0"/>
              <w:marBottom w:val="0"/>
              <w:divBdr>
                <w:top w:val="none" w:sz="0" w:space="0" w:color="auto"/>
                <w:left w:val="none" w:sz="0" w:space="0" w:color="auto"/>
                <w:bottom w:val="none" w:sz="0" w:space="0" w:color="auto"/>
                <w:right w:val="none" w:sz="0" w:space="0" w:color="auto"/>
              </w:divBdr>
            </w:div>
            <w:div w:id="1049575415">
              <w:marLeft w:val="0"/>
              <w:marRight w:val="0"/>
              <w:marTop w:val="0"/>
              <w:marBottom w:val="0"/>
              <w:divBdr>
                <w:top w:val="none" w:sz="0" w:space="0" w:color="auto"/>
                <w:left w:val="none" w:sz="0" w:space="0" w:color="auto"/>
                <w:bottom w:val="none" w:sz="0" w:space="0" w:color="auto"/>
                <w:right w:val="none" w:sz="0" w:space="0" w:color="auto"/>
              </w:divBdr>
            </w:div>
          </w:divsChild>
        </w:div>
        <w:div w:id="1513106114">
          <w:marLeft w:val="0"/>
          <w:marRight w:val="0"/>
          <w:marTop w:val="0"/>
          <w:marBottom w:val="0"/>
          <w:divBdr>
            <w:top w:val="none" w:sz="0" w:space="0" w:color="auto"/>
            <w:left w:val="none" w:sz="0" w:space="0" w:color="auto"/>
            <w:bottom w:val="none" w:sz="0" w:space="0" w:color="auto"/>
            <w:right w:val="none" w:sz="0" w:space="0" w:color="auto"/>
          </w:divBdr>
          <w:divsChild>
            <w:div w:id="1270507984">
              <w:marLeft w:val="0"/>
              <w:marRight w:val="0"/>
              <w:marTop w:val="0"/>
              <w:marBottom w:val="0"/>
              <w:divBdr>
                <w:top w:val="none" w:sz="0" w:space="0" w:color="auto"/>
                <w:left w:val="none" w:sz="0" w:space="0" w:color="auto"/>
                <w:bottom w:val="none" w:sz="0" w:space="0" w:color="auto"/>
                <w:right w:val="none" w:sz="0" w:space="0" w:color="auto"/>
              </w:divBdr>
            </w:div>
            <w:div w:id="1457069447">
              <w:marLeft w:val="0"/>
              <w:marRight w:val="0"/>
              <w:marTop w:val="0"/>
              <w:marBottom w:val="0"/>
              <w:divBdr>
                <w:top w:val="none" w:sz="0" w:space="0" w:color="auto"/>
                <w:left w:val="none" w:sz="0" w:space="0" w:color="auto"/>
                <w:bottom w:val="none" w:sz="0" w:space="0" w:color="auto"/>
                <w:right w:val="none" w:sz="0" w:space="0" w:color="auto"/>
              </w:divBdr>
            </w:div>
            <w:div w:id="1480685601">
              <w:marLeft w:val="0"/>
              <w:marRight w:val="0"/>
              <w:marTop w:val="0"/>
              <w:marBottom w:val="0"/>
              <w:divBdr>
                <w:top w:val="none" w:sz="0" w:space="0" w:color="auto"/>
                <w:left w:val="none" w:sz="0" w:space="0" w:color="auto"/>
                <w:bottom w:val="none" w:sz="0" w:space="0" w:color="auto"/>
                <w:right w:val="none" w:sz="0" w:space="0" w:color="auto"/>
              </w:divBdr>
            </w:div>
            <w:div w:id="898202718">
              <w:marLeft w:val="0"/>
              <w:marRight w:val="0"/>
              <w:marTop w:val="0"/>
              <w:marBottom w:val="0"/>
              <w:divBdr>
                <w:top w:val="none" w:sz="0" w:space="0" w:color="auto"/>
                <w:left w:val="none" w:sz="0" w:space="0" w:color="auto"/>
                <w:bottom w:val="none" w:sz="0" w:space="0" w:color="auto"/>
                <w:right w:val="none" w:sz="0" w:space="0" w:color="auto"/>
              </w:divBdr>
            </w:div>
          </w:divsChild>
        </w:div>
        <w:div w:id="905921748">
          <w:marLeft w:val="0"/>
          <w:marRight w:val="0"/>
          <w:marTop w:val="0"/>
          <w:marBottom w:val="0"/>
          <w:divBdr>
            <w:top w:val="none" w:sz="0" w:space="0" w:color="auto"/>
            <w:left w:val="none" w:sz="0" w:space="0" w:color="auto"/>
            <w:bottom w:val="none" w:sz="0" w:space="0" w:color="auto"/>
            <w:right w:val="none" w:sz="0" w:space="0" w:color="auto"/>
          </w:divBdr>
          <w:divsChild>
            <w:div w:id="1636521044">
              <w:marLeft w:val="0"/>
              <w:marRight w:val="0"/>
              <w:marTop w:val="0"/>
              <w:marBottom w:val="0"/>
              <w:divBdr>
                <w:top w:val="none" w:sz="0" w:space="0" w:color="auto"/>
                <w:left w:val="none" w:sz="0" w:space="0" w:color="auto"/>
                <w:bottom w:val="none" w:sz="0" w:space="0" w:color="auto"/>
                <w:right w:val="none" w:sz="0" w:space="0" w:color="auto"/>
              </w:divBdr>
            </w:div>
          </w:divsChild>
        </w:div>
        <w:div w:id="642002146">
          <w:marLeft w:val="0"/>
          <w:marRight w:val="0"/>
          <w:marTop w:val="0"/>
          <w:marBottom w:val="0"/>
          <w:divBdr>
            <w:top w:val="none" w:sz="0" w:space="0" w:color="auto"/>
            <w:left w:val="none" w:sz="0" w:space="0" w:color="auto"/>
            <w:bottom w:val="none" w:sz="0" w:space="0" w:color="auto"/>
            <w:right w:val="none" w:sz="0" w:space="0" w:color="auto"/>
          </w:divBdr>
          <w:divsChild>
            <w:div w:id="576330681">
              <w:marLeft w:val="0"/>
              <w:marRight w:val="0"/>
              <w:marTop w:val="0"/>
              <w:marBottom w:val="0"/>
              <w:divBdr>
                <w:top w:val="none" w:sz="0" w:space="0" w:color="auto"/>
                <w:left w:val="none" w:sz="0" w:space="0" w:color="auto"/>
                <w:bottom w:val="none" w:sz="0" w:space="0" w:color="auto"/>
                <w:right w:val="none" w:sz="0" w:space="0" w:color="auto"/>
              </w:divBdr>
            </w:div>
            <w:div w:id="1953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2928">
      <w:bodyDiv w:val="1"/>
      <w:marLeft w:val="0"/>
      <w:marRight w:val="0"/>
      <w:marTop w:val="0"/>
      <w:marBottom w:val="0"/>
      <w:divBdr>
        <w:top w:val="none" w:sz="0" w:space="0" w:color="auto"/>
        <w:left w:val="none" w:sz="0" w:space="0" w:color="auto"/>
        <w:bottom w:val="none" w:sz="0" w:space="0" w:color="auto"/>
        <w:right w:val="none" w:sz="0" w:space="0" w:color="auto"/>
      </w:divBdr>
      <w:divsChild>
        <w:div w:id="1716812848">
          <w:marLeft w:val="0"/>
          <w:marRight w:val="0"/>
          <w:marTop w:val="0"/>
          <w:marBottom w:val="0"/>
          <w:divBdr>
            <w:top w:val="none" w:sz="0" w:space="0" w:color="auto"/>
            <w:left w:val="none" w:sz="0" w:space="0" w:color="auto"/>
            <w:bottom w:val="none" w:sz="0" w:space="0" w:color="auto"/>
            <w:right w:val="none" w:sz="0" w:space="0" w:color="auto"/>
          </w:divBdr>
          <w:divsChild>
            <w:div w:id="819538332">
              <w:marLeft w:val="0"/>
              <w:marRight w:val="0"/>
              <w:marTop w:val="0"/>
              <w:marBottom w:val="0"/>
              <w:divBdr>
                <w:top w:val="none" w:sz="0" w:space="0" w:color="auto"/>
                <w:left w:val="none" w:sz="0" w:space="0" w:color="auto"/>
                <w:bottom w:val="none" w:sz="0" w:space="0" w:color="auto"/>
                <w:right w:val="none" w:sz="0" w:space="0" w:color="auto"/>
              </w:divBdr>
              <w:divsChild>
                <w:div w:id="3213449">
                  <w:marLeft w:val="0"/>
                  <w:marRight w:val="0"/>
                  <w:marTop w:val="0"/>
                  <w:marBottom w:val="0"/>
                  <w:divBdr>
                    <w:top w:val="none" w:sz="0" w:space="0" w:color="auto"/>
                    <w:left w:val="none" w:sz="0" w:space="0" w:color="auto"/>
                    <w:bottom w:val="none" w:sz="0" w:space="0" w:color="auto"/>
                    <w:right w:val="none" w:sz="0" w:space="0" w:color="auto"/>
                  </w:divBdr>
                  <w:divsChild>
                    <w:div w:id="1125389387">
                      <w:marLeft w:val="0"/>
                      <w:marRight w:val="0"/>
                      <w:marTop w:val="0"/>
                      <w:marBottom w:val="0"/>
                      <w:divBdr>
                        <w:top w:val="none" w:sz="0" w:space="0" w:color="auto"/>
                        <w:left w:val="none" w:sz="0" w:space="0" w:color="auto"/>
                        <w:bottom w:val="none" w:sz="0" w:space="0" w:color="auto"/>
                        <w:right w:val="none" w:sz="0" w:space="0" w:color="auto"/>
                      </w:divBdr>
                    </w:div>
                  </w:divsChild>
                </w:div>
                <w:div w:id="160045662">
                  <w:marLeft w:val="0"/>
                  <w:marRight w:val="0"/>
                  <w:marTop w:val="0"/>
                  <w:marBottom w:val="0"/>
                  <w:divBdr>
                    <w:top w:val="none" w:sz="0" w:space="0" w:color="auto"/>
                    <w:left w:val="none" w:sz="0" w:space="0" w:color="auto"/>
                    <w:bottom w:val="none" w:sz="0" w:space="0" w:color="auto"/>
                    <w:right w:val="none" w:sz="0" w:space="0" w:color="auto"/>
                  </w:divBdr>
                  <w:divsChild>
                    <w:div w:id="212813035">
                      <w:marLeft w:val="0"/>
                      <w:marRight w:val="0"/>
                      <w:marTop w:val="0"/>
                      <w:marBottom w:val="0"/>
                      <w:divBdr>
                        <w:top w:val="none" w:sz="0" w:space="0" w:color="auto"/>
                        <w:left w:val="none" w:sz="0" w:space="0" w:color="auto"/>
                        <w:bottom w:val="none" w:sz="0" w:space="0" w:color="auto"/>
                        <w:right w:val="none" w:sz="0" w:space="0" w:color="auto"/>
                      </w:divBdr>
                    </w:div>
                  </w:divsChild>
                </w:div>
                <w:div w:id="1090541879">
                  <w:marLeft w:val="0"/>
                  <w:marRight w:val="0"/>
                  <w:marTop w:val="0"/>
                  <w:marBottom w:val="0"/>
                  <w:divBdr>
                    <w:top w:val="none" w:sz="0" w:space="0" w:color="auto"/>
                    <w:left w:val="none" w:sz="0" w:space="0" w:color="auto"/>
                    <w:bottom w:val="none" w:sz="0" w:space="0" w:color="auto"/>
                    <w:right w:val="none" w:sz="0" w:space="0" w:color="auto"/>
                  </w:divBdr>
                  <w:divsChild>
                    <w:div w:id="380517488">
                      <w:marLeft w:val="0"/>
                      <w:marRight w:val="0"/>
                      <w:marTop w:val="0"/>
                      <w:marBottom w:val="0"/>
                      <w:divBdr>
                        <w:top w:val="none" w:sz="0" w:space="0" w:color="auto"/>
                        <w:left w:val="none" w:sz="0" w:space="0" w:color="auto"/>
                        <w:bottom w:val="none" w:sz="0" w:space="0" w:color="auto"/>
                        <w:right w:val="none" w:sz="0" w:space="0" w:color="auto"/>
                      </w:divBdr>
                    </w:div>
                  </w:divsChild>
                </w:div>
                <w:div w:id="2053000075">
                  <w:marLeft w:val="0"/>
                  <w:marRight w:val="0"/>
                  <w:marTop w:val="0"/>
                  <w:marBottom w:val="0"/>
                  <w:divBdr>
                    <w:top w:val="none" w:sz="0" w:space="0" w:color="auto"/>
                    <w:left w:val="none" w:sz="0" w:space="0" w:color="auto"/>
                    <w:bottom w:val="none" w:sz="0" w:space="0" w:color="auto"/>
                    <w:right w:val="none" w:sz="0" w:space="0" w:color="auto"/>
                  </w:divBdr>
                  <w:divsChild>
                    <w:div w:id="1060177510">
                      <w:marLeft w:val="0"/>
                      <w:marRight w:val="0"/>
                      <w:marTop w:val="0"/>
                      <w:marBottom w:val="0"/>
                      <w:divBdr>
                        <w:top w:val="none" w:sz="0" w:space="0" w:color="auto"/>
                        <w:left w:val="none" w:sz="0" w:space="0" w:color="auto"/>
                        <w:bottom w:val="none" w:sz="0" w:space="0" w:color="auto"/>
                        <w:right w:val="none" w:sz="0" w:space="0" w:color="auto"/>
                      </w:divBdr>
                    </w:div>
                  </w:divsChild>
                </w:div>
                <w:div w:id="1709448139">
                  <w:marLeft w:val="0"/>
                  <w:marRight w:val="0"/>
                  <w:marTop w:val="0"/>
                  <w:marBottom w:val="0"/>
                  <w:divBdr>
                    <w:top w:val="none" w:sz="0" w:space="0" w:color="auto"/>
                    <w:left w:val="none" w:sz="0" w:space="0" w:color="auto"/>
                    <w:bottom w:val="none" w:sz="0" w:space="0" w:color="auto"/>
                    <w:right w:val="none" w:sz="0" w:space="0" w:color="auto"/>
                  </w:divBdr>
                  <w:divsChild>
                    <w:div w:id="929898898">
                      <w:marLeft w:val="0"/>
                      <w:marRight w:val="0"/>
                      <w:marTop w:val="0"/>
                      <w:marBottom w:val="0"/>
                      <w:divBdr>
                        <w:top w:val="none" w:sz="0" w:space="0" w:color="auto"/>
                        <w:left w:val="none" w:sz="0" w:space="0" w:color="auto"/>
                        <w:bottom w:val="none" w:sz="0" w:space="0" w:color="auto"/>
                        <w:right w:val="none" w:sz="0" w:space="0" w:color="auto"/>
                      </w:divBdr>
                    </w:div>
                  </w:divsChild>
                </w:div>
                <w:div w:id="1463688613">
                  <w:marLeft w:val="0"/>
                  <w:marRight w:val="0"/>
                  <w:marTop w:val="0"/>
                  <w:marBottom w:val="0"/>
                  <w:divBdr>
                    <w:top w:val="none" w:sz="0" w:space="0" w:color="auto"/>
                    <w:left w:val="none" w:sz="0" w:space="0" w:color="auto"/>
                    <w:bottom w:val="none" w:sz="0" w:space="0" w:color="auto"/>
                    <w:right w:val="none" w:sz="0" w:space="0" w:color="auto"/>
                  </w:divBdr>
                  <w:divsChild>
                    <w:div w:id="1097748665">
                      <w:marLeft w:val="0"/>
                      <w:marRight w:val="0"/>
                      <w:marTop w:val="0"/>
                      <w:marBottom w:val="0"/>
                      <w:divBdr>
                        <w:top w:val="none" w:sz="0" w:space="0" w:color="auto"/>
                        <w:left w:val="none" w:sz="0" w:space="0" w:color="auto"/>
                        <w:bottom w:val="none" w:sz="0" w:space="0" w:color="auto"/>
                        <w:right w:val="none" w:sz="0" w:space="0" w:color="auto"/>
                      </w:divBdr>
                    </w:div>
                  </w:divsChild>
                </w:div>
                <w:div w:id="2084913065">
                  <w:marLeft w:val="0"/>
                  <w:marRight w:val="0"/>
                  <w:marTop w:val="0"/>
                  <w:marBottom w:val="0"/>
                  <w:divBdr>
                    <w:top w:val="none" w:sz="0" w:space="0" w:color="auto"/>
                    <w:left w:val="none" w:sz="0" w:space="0" w:color="auto"/>
                    <w:bottom w:val="none" w:sz="0" w:space="0" w:color="auto"/>
                    <w:right w:val="none" w:sz="0" w:space="0" w:color="auto"/>
                  </w:divBdr>
                  <w:divsChild>
                    <w:div w:id="1622802759">
                      <w:marLeft w:val="0"/>
                      <w:marRight w:val="0"/>
                      <w:marTop w:val="0"/>
                      <w:marBottom w:val="0"/>
                      <w:divBdr>
                        <w:top w:val="none" w:sz="0" w:space="0" w:color="auto"/>
                        <w:left w:val="none" w:sz="0" w:space="0" w:color="auto"/>
                        <w:bottom w:val="none" w:sz="0" w:space="0" w:color="auto"/>
                        <w:right w:val="none" w:sz="0" w:space="0" w:color="auto"/>
                      </w:divBdr>
                    </w:div>
                  </w:divsChild>
                </w:div>
                <w:div w:id="1873180387">
                  <w:marLeft w:val="0"/>
                  <w:marRight w:val="0"/>
                  <w:marTop w:val="0"/>
                  <w:marBottom w:val="0"/>
                  <w:divBdr>
                    <w:top w:val="none" w:sz="0" w:space="0" w:color="auto"/>
                    <w:left w:val="none" w:sz="0" w:space="0" w:color="auto"/>
                    <w:bottom w:val="none" w:sz="0" w:space="0" w:color="auto"/>
                    <w:right w:val="none" w:sz="0" w:space="0" w:color="auto"/>
                  </w:divBdr>
                  <w:divsChild>
                    <w:div w:id="1452743064">
                      <w:marLeft w:val="0"/>
                      <w:marRight w:val="0"/>
                      <w:marTop w:val="0"/>
                      <w:marBottom w:val="0"/>
                      <w:divBdr>
                        <w:top w:val="none" w:sz="0" w:space="0" w:color="auto"/>
                        <w:left w:val="none" w:sz="0" w:space="0" w:color="auto"/>
                        <w:bottom w:val="none" w:sz="0" w:space="0" w:color="auto"/>
                        <w:right w:val="none" w:sz="0" w:space="0" w:color="auto"/>
                      </w:divBdr>
                    </w:div>
                  </w:divsChild>
                </w:div>
                <w:div w:id="731123908">
                  <w:marLeft w:val="0"/>
                  <w:marRight w:val="0"/>
                  <w:marTop w:val="0"/>
                  <w:marBottom w:val="0"/>
                  <w:divBdr>
                    <w:top w:val="none" w:sz="0" w:space="0" w:color="auto"/>
                    <w:left w:val="none" w:sz="0" w:space="0" w:color="auto"/>
                    <w:bottom w:val="none" w:sz="0" w:space="0" w:color="auto"/>
                    <w:right w:val="none" w:sz="0" w:space="0" w:color="auto"/>
                  </w:divBdr>
                  <w:divsChild>
                    <w:div w:id="412777912">
                      <w:marLeft w:val="0"/>
                      <w:marRight w:val="0"/>
                      <w:marTop w:val="0"/>
                      <w:marBottom w:val="0"/>
                      <w:divBdr>
                        <w:top w:val="none" w:sz="0" w:space="0" w:color="auto"/>
                        <w:left w:val="none" w:sz="0" w:space="0" w:color="auto"/>
                        <w:bottom w:val="none" w:sz="0" w:space="0" w:color="auto"/>
                        <w:right w:val="none" w:sz="0" w:space="0" w:color="auto"/>
                      </w:divBdr>
                    </w:div>
                  </w:divsChild>
                </w:div>
                <w:div w:id="1046759811">
                  <w:marLeft w:val="0"/>
                  <w:marRight w:val="0"/>
                  <w:marTop w:val="0"/>
                  <w:marBottom w:val="0"/>
                  <w:divBdr>
                    <w:top w:val="none" w:sz="0" w:space="0" w:color="auto"/>
                    <w:left w:val="none" w:sz="0" w:space="0" w:color="auto"/>
                    <w:bottom w:val="none" w:sz="0" w:space="0" w:color="auto"/>
                    <w:right w:val="none" w:sz="0" w:space="0" w:color="auto"/>
                  </w:divBdr>
                  <w:divsChild>
                    <w:div w:id="1085423288">
                      <w:marLeft w:val="0"/>
                      <w:marRight w:val="0"/>
                      <w:marTop w:val="0"/>
                      <w:marBottom w:val="0"/>
                      <w:divBdr>
                        <w:top w:val="none" w:sz="0" w:space="0" w:color="auto"/>
                        <w:left w:val="none" w:sz="0" w:space="0" w:color="auto"/>
                        <w:bottom w:val="none" w:sz="0" w:space="0" w:color="auto"/>
                        <w:right w:val="none" w:sz="0" w:space="0" w:color="auto"/>
                      </w:divBdr>
                    </w:div>
                  </w:divsChild>
                </w:div>
                <w:div w:id="103885549">
                  <w:marLeft w:val="0"/>
                  <w:marRight w:val="0"/>
                  <w:marTop w:val="0"/>
                  <w:marBottom w:val="0"/>
                  <w:divBdr>
                    <w:top w:val="none" w:sz="0" w:space="0" w:color="auto"/>
                    <w:left w:val="none" w:sz="0" w:space="0" w:color="auto"/>
                    <w:bottom w:val="none" w:sz="0" w:space="0" w:color="auto"/>
                    <w:right w:val="none" w:sz="0" w:space="0" w:color="auto"/>
                  </w:divBdr>
                  <w:divsChild>
                    <w:div w:id="1263956553">
                      <w:marLeft w:val="0"/>
                      <w:marRight w:val="0"/>
                      <w:marTop w:val="0"/>
                      <w:marBottom w:val="0"/>
                      <w:divBdr>
                        <w:top w:val="none" w:sz="0" w:space="0" w:color="auto"/>
                        <w:left w:val="none" w:sz="0" w:space="0" w:color="auto"/>
                        <w:bottom w:val="none" w:sz="0" w:space="0" w:color="auto"/>
                        <w:right w:val="none" w:sz="0" w:space="0" w:color="auto"/>
                      </w:divBdr>
                    </w:div>
                  </w:divsChild>
                </w:div>
                <w:div w:id="927153847">
                  <w:marLeft w:val="0"/>
                  <w:marRight w:val="0"/>
                  <w:marTop w:val="0"/>
                  <w:marBottom w:val="0"/>
                  <w:divBdr>
                    <w:top w:val="none" w:sz="0" w:space="0" w:color="auto"/>
                    <w:left w:val="none" w:sz="0" w:space="0" w:color="auto"/>
                    <w:bottom w:val="none" w:sz="0" w:space="0" w:color="auto"/>
                    <w:right w:val="none" w:sz="0" w:space="0" w:color="auto"/>
                  </w:divBdr>
                  <w:divsChild>
                    <w:div w:id="1581256206">
                      <w:marLeft w:val="0"/>
                      <w:marRight w:val="0"/>
                      <w:marTop w:val="0"/>
                      <w:marBottom w:val="0"/>
                      <w:divBdr>
                        <w:top w:val="none" w:sz="0" w:space="0" w:color="auto"/>
                        <w:left w:val="none" w:sz="0" w:space="0" w:color="auto"/>
                        <w:bottom w:val="none" w:sz="0" w:space="0" w:color="auto"/>
                        <w:right w:val="none" w:sz="0" w:space="0" w:color="auto"/>
                      </w:divBdr>
                    </w:div>
                  </w:divsChild>
                </w:div>
                <w:div w:id="2003124455">
                  <w:marLeft w:val="0"/>
                  <w:marRight w:val="0"/>
                  <w:marTop w:val="0"/>
                  <w:marBottom w:val="0"/>
                  <w:divBdr>
                    <w:top w:val="none" w:sz="0" w:space="0" w:color="auto"/>
                    <w:left w:val="none" w:sz="0" w:space="0" w:color="auto"/>
                    <w:bottom w:val="none" w:sz="0" w:space="0" w:color="auto"/>
                    <w:right w:val="none" w:sz="0" w:space="0" w:color="auto"/>
                  </w:divBdr>
                  <w:divsChild>
                    <w:div w:id="2138184252">
                      <w:marLeft w:val="0"/>
                      <w:marRight w:val="0"/>
                      <w:marTop w:val="0"/>
                      <w:marBottom w:val="0"/>
                      <w:divBdr>
                        <w:top w:val="none" w:sz="0" w:space="0" w:color="auto"/>
                        <w:left w:val="none" w:sz="0" w:space="0" w:color="auto"/>
                        <w:bottom w:val="none" w:sz="0" w:space="0" w:color="auto"/>
                        <w:right w:val="none" w:sz="0" w:space="0" w:color="auto"/>
                      </w:divBdr>
                    </w:div>
                  </w:divsChild>
                </w:div>
                <w:div w:id="664863955">
                  <w:marLeft w:val="0"/>
                  <w:marRight w:val="0"/>
                  <w:marTop w:val="0"/>
                  <w:marBottom w:val="0"/>
                  <w:divBdr>
                    <w:top w:val="none" w:sz="0" w:space="0" w:color="auto"/>
                    <w:left w:val="none" w:sz="0" w:space="0" w:color="auto"/>
                    <w:bottom w:val="none" w:sz="0" w:space="0" w:color="auto"/>
                    <w:right w:val="none" w:sz="0" w:space="0" w:color="auto"/>
                  </w:divBdr>
                  <w:divsChild>
                    <w:div w:id="1754665923">
                      <w:marLeft w:val="0"/>
                      <w:marRight w:val="0"/>
                      <w:marTop w:val="0"/>
                      <w:marBottom w:val="0"/>
                      <w:divBdr>
                        <w:top w:val="none" w:sz="0" w:space="0" w:color="auto"/>
                        <w:left w:val="none" w:sz="0" w:space="0" w:color="auto"/>
                        <w:bottom w:val="none" w:sz="0" w:space="0" w:color="auto"/>
                        <w:right w:val="none" w:sz="0" w:space="0" w:color="auto"/>
                      </w:divBdr>
                    </w:div>
                  </w:divsChild>
                </w:div>
                <w:div w:id="1577327605">
                  <w:marLeft w:val="0"/>
                  <w:marRight w:val="0"/>
                  <w:marTop w:val="0"/>
                  <w:marBottom w:val="0"/>
                  <w:divBdr>
                    <w:top w:val="none" w:sz="0" w:space="0" w:color="auto"/>
                    <w:left w:val="none" w:sz="0" w:space="0" w:color="auto"/>
                    <w:bottom w:val="none" w:sz="0" w:space="0" w:color="auto"/>
                    <w:right w:val="none" w:sz="0" w:space="0" w:color="auto"/>
                  </w:divBdr>
                  <w:divsChild>
                    <w:div w:id="369844730">
                      <w:marLeft w:val="0"/>
                      <w:marRight w:val="0"/>
                      <w:marTop w:val="0"/>
                      <w:marBottom w:val="0"/>
                      <w:divBdr>
                        <w:top w:val="none" w:sz="0" w:space="0" w:color="auto"/>
                        <w:left w:val="none" w:sz="0" w:space="0" w:color="auto"/>
                        <w:bottom w:val="none" w:sz="0" w:space="0" w:color="auto"/>
                        <w:right w:val="none" w:sz="0" w:space="0" w:color="auto"/>
                      </w:divBdr>
                    </w:div>
                  </w:divsChild>
                </w:div>
                <w:div w:id="1121074835">
                  <w:marLeft w:val="0"/>
                  <w:marRight w:val="0"/>
                  <w:marTop w:val="0"/>
                  <w:marBottom w:val="0"/>
                  <w:divBdr>
                    <w:top w:val="none" w:sz="0" w:space="0" w:color="auto"/>
                    <w:left w:val="none" w:sz="0" w:space="0" w:color="auto"/>
                    <w:bottom w:val="none" w:sz="0" w:space="0" w:color="auto"/>
                    <w:right w:val="none" w:sz="0" w:space="0" w:color="auto"/>
                  </w:divBdr>
                  <w:divsChild>
                    <w:div w:id="383527587">
                      <w:marLeft w:val="0"/>
                      <w:marRight w:val="0"/>
                      <w:marTop w:val="0"/>
                      <w:marBottom w:val="0"/>
                      <w:divBdr>
                        <w:top w:val="none" w:sz="0" w:space="0" w:color="auto"/>
                        <w:left w:val="none" w:sz="0" w:space="0" w:color="auto"/>
                        <w:bottom w:val="none" w:sz="0" w:space="0" w:color="auto"/>
                        <w:right w:val="none" w:sz="0" w:space="0" w:color="auto"/>
                      </w:divBdr>
                    </w:div>
                  </w:divsChild>
                </w:div>
                <w:div w:id="37823253">
                  <w:marLeft w:val="0"/>
                  <w:marRight w:val="0"/>
                  <w:marTop w:val="0"/>
                  <w:marBottom w:val="0"/>
                  <w:divBdr>
                    <w:top w:val="none" w:sz="0" w:space="0" w:color="auto"/>
                    <w:left w:val="none" w:sz="0" w:space="0" w:color="auto"/>
                    <w:bottom w:val="none" w:sz="0" w:space="0" w:color="auto"/>
                    <w:right w:val="none" w:sz="0" w:space="0" w:color="auto"/>
                  </w:divBdr>
                  <w:divsChild>
                    <w:div w:id="932712833">
                      <w:marLeft w:val="0"/>
                      <w:marRight w:val="0"/>
                      <w:marTop w:val="0"/>
                      <w:marBottom w:val="0"/>
                      <w:divBdr>
                        <w:top w:val="none" w:sz="0" w:space="0" w:color="auto"/>
                        <w:left w:val="none" w:sz="0" w:space="0" w:color="auto"/>
                        <w:bottom w:val="none" w:sz="0" w:space="0" w:color="auto"/>
                        <w:right w:val="none" w:sz="0" w:space="0" w:color="auto"/>
                      </w:divBdr>
                    </w:div>
                  </w:divsChild>
                </w:div>
                <w:div w:id="1345791197">
                  <w:marLeft w:val="0"/>
                  <w:marRight w:val="0"/>
                  <w:marTop w:val="0"/>
                  <w:marBottom w:val="0"/>
                  <w:divBdr>
                    <w:top w:val="none" w:sz="0" w:space="0" w:color="auto"/>
                    <w:left w:val="none" w:sz="0" w:space="0" w:color="auto"/>
                    <w:bottom w:val="none" w:sz="0" w:space="0" w:color="auto"/>
                    <w:right w:val="none" w:sz="0" w:space="0" w:color="auto"/>
                  </w:divBdr>
                  <w:divsChild>
                    <w:div w:id="1713266280">
                      <w:marLeft w:val="0"/>
                      <w:marRight w:val="0"/>
                      <w:marTop w:val="0"/>
                      <w:marBottom w:val="0"/>
                      <w:divBdr>
                        <w:top w:val="none" w:sz="0" w:space="0" w:color="auto"/>
                        <w:left w:val="none" w:sz="0" w:space="0" w:color="auto"/>
                        <w:bottom w:val="none" w:sz="0" w:space="0" w:color="auto"/>
                        <w:right w:val="none" w:sz="0" w:space="0" w:color="auto"/>
                      </w:divBdr>
                    </w:div>
                  </w:divsChild>
                </w:div>
                <w:div w:id="1852451258">
                  <w:marLeft w:val="0"/>
                  <w:marRight w:val="0"/>
                  <w:marTop w:val="0"/>
                  <w:marBottom w:val="0"/>
                  <w:divBdr>
                    <w:top w:val="none" w:sz="0" w:space="0" w:color="auto"/>
                    <w:left w:val="none" w:sz="0" w:space="0" w:color="auto"/>
                    <w:bottom w:val="none" w:sz="0" w:space="0" w:color="auto"/>
                    <w:right w:val="none" w:sz="0" w:space="0" w:color="auto"/>
                  </w:divBdr>
                  <w:divsChild>
                    <w:div w:id="1382436188">
                      <w:marLeft w:val="0"/>
                      <w:marRight w:val="0"/>
                      <w:marTop w:val="0"/>
                      <w:marBottom w:val="0"/>
                      <w:divBdr>
                        <w:top w:val="none" w:sz="0" w:space="0" w:color="auto"/>
                        <w:left w:val="none" w:sz="0" w:space="0" w:color="auto"/>
                        <w:bottom w:val="none" w:sz="0" w:space="0" w:color="auto"/>
                        <w:right w:val="none" w:sz="0" w:space="0" w:color="auto"/>
                      </w:divBdr>
                    </w:div>
                  </w:divsChild>
                </w:div>
                <w:div w:id="1924603958">
                  <w:marLeft w:val="0"/>
                  <w:marRight w:val="0"/>
                  <w:marTop w:val="0"/>
                  <w:marBottom w:val="0"/>
                  <w:divBdr>
                    <w:top w:val="none" w:sz="0" w:space="0" w:color="auto"/>
                    <w:left w:val="none" w:sz="0" w:space="0" w:color="auto"/>
                    <w:bottom w:val="none" w:sz="0" w:space="0" w:color="auto"/>
                    <w:right w:val="none" w:sz="0" w:space="0" w:color="auto"/>
                  </w:divBdr>
                  <w:divsChild>
                    <w:div w:id="1223951326">
                      <w:marLeft w:val="0"/>
                      <w:marRight w:val="0"/>
                      <w:marTop w:val="0"/>
                      <w:marBottom w:val="0"/>
                      <w:divBdr>
                        <w:top w:val="none" w:sz="0" w:space="0" w:color="auto"/>
                        <w:left w:val="none" w:sz="0" w:space="0" w:color="auto"/>
                        <w:bottom w:val="none" w:sz="0" w:space="0" w:color="auto"/>
                        <w:right w:val="none" w:sz="0" w:space="0" w:color="auto"/>
                      </w:divBdr>
                    </w:div>
                  </w:divsChild>
                </w:div>
                <w:div w:id="621109892">
                  <w:marLeft w:val="0"/>
                  <w:marRight w:val="0"/>
                  <w:marTop w:val="0"/>
                  <w:marBottom w:val="0"/>
                  <w:divBdr>
                    <w:top w:val="none" w:sz="0" w:space="0" w:color="auto"/>
                    <w:left w:val="none" w:sz="0" w:space="0" w:color="auto"/>
                    <w:bottom w:val="none" w:sz="0" w:space="0" w:color="auto"/>
                    <w:right w:val="none" w:sz="0" w:space="0" w:color="auto"/>
                  </w:divBdr>
                  <w:divsChild>
                    <w:div w:id="922225909">
                      <w:marLeft w:val="0"/>
                      <w:marRight w:val="0"/>
                      <w:marTop w:val="0"/>
                      <w:marBottom w:val="0"/>
                      <w:divBdr>
                        <w:top w:val="none" w:sz="0" w:space="0" w:color="auto"/>
                        <w:left w:val="none" w:sz="0" w:space="0" w:color="auto"/>
                        <w:bottom w:val="none" w:sz="0" w:space="0" w:color="auto"/>
                        <w:right w:val="none" w:sz="0" w:space="0" w:color="auto"/>
                      </w:divBdr>
                    </w:div>
                  </w:divsChild>
                </w:div>
                <w:div w:id="86343137">
                  <w:marLeft w:val="0"/>
                  <w:marRight w:val="0"/>
                  <w:marTop w:val="0"/>
                  <w:marBottom w:val="0"/>
                  <w:divBdr>
                    <w:top w:val="none" w:sz="0" w:space="0" w:color="auto"/>
                    <w:left w:val="none" w:sz="0" w:space="0" w:color="auto"/>
                    <w:bottom w:val="none" w:sz="0" w:space="0" w:color="auto"/>
                    <w:right w:val="none" w:sz="0" w:space="0" w:color="auto"/>
                  </w:divBdr>
                  <w:divsChild>
                    <w:div w:id="317195131">
                      <w:marLeft w:val="0"/>
                      <w:marRight w:val="0"/>
                      <w:marTop w:val="0"/>
                      <w:marBottom w:val="0"/>
                      <w:divBdr>
                        <w:top w:val="none" w:sz="0" w:space="0" w:color="auto"/>
                        <w:left w:val="none" w:sz="0" w:space="0" w:color="auto"/>
                        <w:bottom w:val="none" w:sz="0" w:space="0" w:color="auto"/>
                        <w:right w:val="none" w:sz="0" w:space="0" w:color="auto"/>
                      </w:divBdr>
                    </w:div>
                  </w:divsChild>
                </w:div>
                <w:div w:id="1687125347">
                  <w:marLeft w:val="0"/>
                  <w:marRight w:val="0"/>
                  <w:marTop w:val="0"/>
                  <w:marBottom w:val="0"/>
                  <w:divBdr>
                    <w:top w:val="none" w:sz="0" w:space="0" w:color="auto"/>
                    <w:left w:val="none" w:sz="0" w:space="0" w:color="auto"/>
                    <w:bottom w:val="none" w:sz="0" w:space="0" w:color="auto"/>
                    <w:right w:val="none" w:sz="0" w:space="0" w:color="auto"/>
                  </w:divBdr>
                  <w:divsChild>
                    <w:div w:id="1183515641">
                      <w:marLeft w:val="0"/>
                      <w:marRight w:val="0"/>
                      <w:marTop w:val="0"/>
                      <w:marBottom w:val="0"/>
                      <w:divBdr>
                        <w:top w:val="none" w:sz="0" w:space="0" w:color="auto"/>
                        <w:left w:val="none" w:sz="0" w:space="0" w:color="auto"/>
                        <w:bottom w:val="none" w:sz="0" w:space="0" w:color="auto"/>
                        <w:right w:val="none" w:sz="0" w:space="0" w:color="auto"/>
                      </w:divBdr>
                    </w:div>
                  </w:divsChild>
                </w:div>
                <w:div w:id="1909150569">
                  <w:marLeft w:val="0"/>
                  <w:marRight w:val="0"/>
                  <w:marTop w:val="0"/>
                  <w:marBottom w:val="0"/>
                  <w:divBdr>
                    <w:top w:val="none" w:sz="0" w:space="0" w:color="auto"/>
                    <w:left w:val="none" w:sz="0" w:space="0" w:color="auto"/>
                    <w:bottom w:val="none" w:sz="0" w:space="0" w:color="auto"/>
                    <w:right w:val="none" w:sz="0" w:space="0" w:color="auto"/>
                  </w:divBdr>
                  <w:divsChild>
                    <w:div w:id="1823430018">
                      <w:marLeft w:val="0"/>
                      <w:marRight w:val="0"/>
                      <w:marTop w:val="0"/>
                      <w:marBottom w:val="0"/>
                      <w:divBdr>
                        <w:top w:val="none" w:sz="0" w:space="0" w:color="auto"/>
                        <w:left w:val="none" w:sz="0" w:space="0" w:color="auto"/>
                        <w:bottom w:val="none" w:sz="0" w:space="0" w:color="auto"/>
                        <w:right w:val="none" w:sz="0" w:space="0" w:color="auto"/>
                      </w:divBdr>
                    </w:div>
                  </w:divsChild>
                </w:div>
                <w:div w:id="1184513399">
                  <w:marLeft w:val="0"/>
                  <w:marRight w:val="0"/>
                  <w:marTop w:val="0"/>
                  <w:marBottom w:val="0"/>
                  <w:divBdr>
                    <w:top w:val="none" w:sz="0" w:space="0" w:color="auto"/>
                    <w:left w:val="none" w:sz="0" w:space="0" w:color="auto"/>
                    <w:bottom w:val="none" w:sz="0" w:space="0" w:color="auto"/>
                    <w:right w:val="none" w:sz="0" w:space="0" w:color="auto"/>
                  </w:divBdr>
                  <w:divsChild>
                    <w:div w:id="322515336">
                      <w:marLeft w:val="0"/>
                      <w:marRight w:val="0"/>
                      <w:marTop w:val="0"/>
                      <w:marBottom w:val="0"/>
                      <w:divBdr>
                        <w:top w:val="none" w:sz="0" w:space="0" w:color="auto"/>
                        <w:left w:val="none" w:sz="0" w:space="0" w:color="auto"/>
                        <w:bottom w:val="none" w:sz="0" w:space="0" w:color="auto"/>
                        <w:right w:val="none" w:sz="0" w:space="0" w:color="auto"/>
                      </w:divBdr>
                    </w:div>
                  </w:divsChild>
                </w:div>
                <w:div w:id="1889031895">
                  <w:marLeft w:val="0"/>
                  <w:marRight w:val="0"/>
                  <w:marTop w:val="0"/>
                  <w:marBottom w:val="0"/>
                  <w:divBdr>
                    <w:top w:val="none" w:sz="0" w:space="0" w:color="auto"/>
                    <w:left w:val="none" w:sz="0" w:space="0" w:color="auto"/>
                    <w:bottom w:val="none" w:sz="0" w:space="0" w:color="auto"/>
                    <w:right w:val="none" w:sz="0" w:space="0" w:color="auto"/>
                  </w:divBdr>
                  <w:divsChild>
                    <w:div w:id="169755522">
                      <w:marLeft w:val="0"/>
                      <w:marRight w:val="0"/>
                      <w:marTop w:val="0"/>
                      <w:marBottom w:val="0"/>
                      <w:divBdr>
                        <w:top w:val="none" w:sz="0" w:space="0" w:color="auto"/>
                        <w:left w:val="none" w:sz="0" w:space="0" w:color="auto"/>
                        <w:bottom w:val="none" w:sz="0" w:space="0" w:color="auto"/>
                        <w:right w:val="none" w:sz="0" w:space="0" w:color="auto"/>
                      </w:divBdr>
                    </w:div>
                  </w:divsChild>
                </w:div>
                <w:div w:id="2049256575">
                  <w:marLeft w:val="0"/>
                  <w:marRight w:val="0"/>
                  <w:marTop w:val="0"/>
                  <w:marBottom w:val="0"/>
                  <w:divBdr>
                    <w:top w:val="none" w:sz="0" w:space="0" w:color="auto"/>
                    <w:left w:val="none" w:sz="0" w:space="0" w:color="auto"/>
                    <w:bottom w:val="none" w:sz="0" w:space="0" w:color="auto"/>
                    <w:right w:val="none" w:sz="0" w:space="0" w:color="auto"/>
                  </w:divBdr>
                  <w:divsChild>
                    <w:div w:id="550266513">
                      <w:marLeft w:val="0"/>
                      <w:marRight w:val="0"/>
                      <w:marTop w:val="0"/>
                      <w:marBottom w:val="0"/>
                      <w:divBdr>
                        <w:top w:val="none" w:sz="0" w:space="0" w:color="auto"/>
                        <w:left w:val="none" w:sz="0" w:space="0" w:color="auto"/>
                        <w:bottom w:val="none" w:sz="0" w:space="0" w:color="auto"/>
                        <w:right w:val="none" w:sz="0" w:space="0" w:color="auto"/>
                      </w:divBdr>
                    </w:div>
                  </w:divsChild>
                </w:div>
                <w:div w:id="620378455">
                  <w:marLeft w:val="0"/>
                  <w:marRight w:val="0"/>
                  <w:marTop w:val="0"/>
                  <w:marBottom w:val="0"/>
                  <w:divBdr>
                    <w:top w:val="none" w:sz="0" w:space="0" w:color="auto"/>
                    <w:left w:val="none" w:sz="0" w:space="0" w:color="auto"/>
                    <w:bottom w:val="none" w:sz="0" w:space="0" w:color="auto"/>
                    <w:right w:val="none" w:sz="0" w:space="0" w:color="auto"/>
                  </w:divBdr>
                  <w:divsChild>
                    <w:div w:id="224684003">
                      <w:marLeft w:val="0"/>
                      <w:marRight w:val="0"/>
                      <w:marTop w:val="0"/>
                      <w:marBottom w:val="0"/>
                      <w:divBdr>
                        <w:top w:val="none" w:sz="0" w:space="0" w:color="auto"/>
                        <w:left w:val="none" w:sz="0" w:space="0" w:color="auto"/>
                        <w:bottom w:val="none" w:sz="0" w:space="0" w:color="auto"/>
                        <w:right w:val="none" w:sz="0" w:space="0" w:color="auto"/>
                      </w:divBdr>
                    </w:div>
                  </w:divsChild>
                </w:div>
                <w:div w:id="2008441436">
                  <w:marLeft w:val="0"/>
                  <w:marRight w:val="0"/>
                  <w:marTop w:val="0"/>
                  <w:marBottom w:val="0"/>
                  <w:divBdr>
                    <w:top w:val="none" w:sz="0" w:space="0" w:color="auto"/>
                    <w:left w:val="none" w:sz="0" w:space="0" w:color="auto"/>
                    <w:bottom w:val="none" w:sz="0" w:space="0" w:color="auto"/>
                    <w:right w:val="none" w:sz="0" w:space="0" w:color="auto"/>
                  </w:divBdr>
                  <w:divsChild>
                    <w:div w:id="1565096331">
                      <w:marLeft w:val="0"/>
                      <w:marRight w:val="0"/>
                      <w:marTop w:val="0"/>
                      <w:marBottom w:val="0"/>
                      <w:divBdr>
                        <w:top w:val="none" w:sz="0" w:space="0" w:color="auto"/>
                        <w:left w:val="none" w:sz="0" w:space="0" w:color="auto"/>
                        <w:bottom w:val="none" w:sz="0" w:space="0" w:color="auto"/>
                        <w:right w:val="none" w:sz="0" w:space="0" w:color="auto"/>
                      </w:divBdr>
                    </w:div>
                  </w:divsChild>
                </w:div>
                <w:div w:id="293609211">
                  <w:marLeft w:val="0"/>
                  <w:marRight w:val="0"/>
                  <w:marTop w:val="0"/>
                  <w:marBottom w:val="0"/>
                  <w:divBdr>
                    <w:top w:val="none" w:sz="0" w:space="0" w:color="auto"/>
                    <w:left w:val="none" w:sz="0" w:space="0" w:color="auto"/>
                    <w:bottom w:val="none" w:sz="0" w:space="0" w:color="auto"/>
                    <w:right w:val="none" w:sz="0" w:space="0" w:color="auto"/>
                  </w:divBdr>
                  <w:divsChild>
                    <w:div w:id="278222764">
                      <w:marLeft w:val="0"/>
                      <w:marRight w:val="0"/>
                      <w:marTop w:val="0"/>
                      <w:marBottom w:val="0"/>
                      <w:divBdr>
                        <w:top w:val="none" w:sz="0" w:space="0" w:color="auto"/>
                        <w:left w:val="none" w:sz="0" w:space="0" w:color="auto"/>
                        <w:bottom w:val="none" w:sz="0" w:space="0" w:color="auto"/>
                        <w:right w:val="none" w:sz="0" w:space="0" w:color="auto"/>
                      </w:divBdr>
                    </w:div>
                  </w:divsChild>
                </w:div>
                <w:div w:id="990983035">
                  <w:marLeft w:val="0"/>
                  <w:marRight w:val="0"/>
                  <w:marTop w:val="0"/>
                  <w:marBottom w:val="0"/>
                  <w:divBdr>
                    <w:top w:val="none" w:sz="0" w:space="0" w:color="auto"/>
                    <w:left w:val="none" w:sz="0" w:space="0" w:color="auto"/>
                    <w:bottom w:val="none" w:sz="0" w:space="0" w:color="auto"/>
                    <w:right w:val="none" w:sz="0" w:space="0" w:color="auto"/>
                  </w:divBdr>
                  <w:divsChild>
                    <w:div w:id="428087930">
                      <w:marLeft w:val="0"/>
                      <w:marRight w:val="0"/>
                      <w:marTop w:val="0"/>
                      <w:marBottom w:val="0"/>
                      <w:divBdr>
                        <w:top w:val="none" w:sz="0" w:space="0" w:color="auto"/>
                        <w:left w:val="none" w:sz="0" w:space="0" w:color="auto"/>
                        <w:bottom w:val="none" w:sz="0" w:space="0" w:color="auto"/>
                        <w:right w:val="none" w:sz="0" w:space="0" w:color="auto"/>
                      </w:divBdr>
                    </w:div>
                  </w:divsChild>
                </w:div>
                <w:div w:id="378090326">
                  <w:marLeft w:val="0"/>
                  <w:marRight w:val="0"/>
                  <w:marTop w:val="0"/>
                  <w:marBottom w:val="0"/>
                  <w:divBdr>
                    <w:top w:val="none" w:sz="0" w:space="0" w:color="auto"/>
                    <w:left w:val="none" w:sz="0" w:space="0" w:color="auto"/>
                    <w:bottom w:val="none" w:sz="0" w:space="0" w:color="auto"/>
                    <w:right w:val="none" w:sz="0" w:space="0" w:color="auto"/>
                  </w:divBdr>
                  <w:divsChild>
                    <w:div w:id="376709533">
                      <w:marLeft w:val="0"/>
                      <w:marRight w:val="0"/>
                      <w:marTop w:val="0"/>
                      <w:marBottom w:val="0"/>
                      <w:divBdr>
                        <w:top w:val="none" w:sz="0" w:space="0" w:color="auto"/>
                        <w:left w:val="none" w:sz="0" w:space="0" w:color="auto"/>
                        <w:bottom w:val="none" w:sz="0" w:space="0" w:color="auto"/>
                        <w:right w:val="none" w:sz="0" w:space="0" w:color="auto"/>
                      </w:divBdr>
                    </w:div>
                  </w:divsChild>
                </w:div>
                <w:div w:id="1006129417">
                  <w:marLeft w:val="0"/>
                  <w:marRight w:val="0"/>
                  <w:marTop w:val="0"/>
                  <w:marBottom w:val="0"/>
                  <w:divBdr>
                    <w:top w:val="none" w:sz="0" w:space="0" w:color="auto"/>
                    <w:left w:val="none" w:sz="0" w:space="0" w:color="auto"/>
                    <w:bottom w:val="none" w:sz="0" w:space="0" w:color="auto"/>
                    <w:right w:val="none" w:sz="0" w:space="0" w:color="auto"/>
                  </w:divBdr>
                  <w:divsChild>
                    <w:div w:id="1903906016">
                      <w:marLeft w:val="0"/>
                      <w:marRight w:val="0"/>
                      <w:marTop w:val="0"/>
                      <w:marBottom w:val="0"/>
                      <w:divBdr>
                        <w:top w:val="none" w:sz="0" w:space="0" w:color="auto"/>
                        <w:left w:val="none" w:sz="0" w:space="0" w:color="auto"/>
                        <w:bottom w:val="none" w:sz="0" w:space="0" w:color="auto"/>
                        <w:right w:val="none" w:sz="0" w:space="0" w:color="auto"/>
                      </w:divBdr>
                    </w:div>
                  </w:divsChild>
                </w:div>
                <w:div w:id="782849554">
                  <w:marLeft w:val="0"/>
                  <w:marRight w:val="0"/>
                  <w:marTop w:val="0"/>
                  <w:marBottom w:val="0"/>
                  <w:divBdr>
                    <w:top w:val="none" w:sz="0" w:space="0" w:color="auto"/>
                    <w:left w:val="none" w:sz="0" w:space="0" w:color="auto"/>
                    <w:bottom w:val="none" w:sz="0" w:space="0" w:color="auto"/>
                    <w:right w:val="none" w:sz="0" w:space="0" w:color="auto"/>
                  </w:divBdr>
                  <w:divsChild>
                    <w:div w:id="1962229419">
                      <w:marLeft w:val="0"/>
                      <w:marRight w:val="0"/>
                      <w:marTop w:val="0"/>
                      <w:marBottom w:val="0"/>
                      <w:divBdr>
                        <w:top w:val="none" w:sz="0" w:space="0" w:color="auto"/>
                        <w:left w:val="none" w:sz="0" w:space="0" w:color="auto"/>
                        <w:bottom w:val="none" w:sz="0" w:space="0" w:color="auto"/>
                        <w:right w:val="none" w:sz="0" w:space="0" w:color="auto"/>
                      </w:divBdr>
                    </w:div>
                  </w:divsChild>
                </w:div>
                <w:div w:id="955647080">
                  <w:marLeft w:val="0"/>
                  <w:marRight w:val="0"/>
                  <w:marTop w:val="0"/>
                  <w:marBottom w:val="0"/>
                  <w:divBdr>
                    <w:top w:val="none" w:sz="0" w:space="0" w:color="auto"/>
                    <w:left w:val="none" w:sz="0" w:space="0" w:color="auto"/>
                    <w:bottom w:val="none" w:sz="0" w:space="0" w:color="auto"/>
                    <w:right w:val="none" w:sz="0" w:space="0" w:color="auto"/>
                  </w:divBdr>
                  <w:divsChild>
                    <w:div w:id="433793522">
                      <w:marLeft w:val="0"/>
                      <w:marRight w:val="0"/>
                      <w:marTop w:val="0"/>
                      <w:marBottom w:val="0"/>
                      <w:divBdr>
                        <w:top w:val="none" w:sz="0" w:space="0" w:color="auto"/>
                        <w:left w:val="none" w:sz="0" w:space="0" w:color="auto"/>
                        <w:bottom w:val="none" w:sz="0" w:space="0" w:color="auto"/>
                        <w:right w:val="none" w:sz="0" w:space="0" w:color="auto"/>
                      </w:divBdr>
                    </w:div>
                  </w:divsChild>
                </w:div>
                <w:div w:id="349911084">
                  <w:marLeft w:val="0"/>
                  <w:marRight w:val="0"/>
                  <w:marTop w:val="0"/>
                  <w:marBottom w:val="0"/>
                  <w:divBdr>
                    <w:top w:val="none" w:sz="0" w:space="0" w:color="auto"/>
                    <w:left w:val="none" w:sz="0" w:space="0" w:color="auto"/>
                    <w:bottom w:val="none" w:sz="0" w:space="0" w:color="auto"/>
                    <w:right w:val="none" w:sz="0" w:space="0" w:color="auto"/>
                  </w:divBdr>
                  <w:divsChild>
                    <w:div w:id="233517483">
                      <w:marLeft w:val="0"/>
                      <w:marRight w:val="0"/>
                      <w:marTop w:val="0"/>
                      <w:marBottom w:val="0"/>
                      <w:divBdr>
                        <w:top w:val="none" w:sz="0" w:space="0" w:color="auto"/>
                        <w:left w:val="none" w:sz="0" w:space="0" w:color="auto"/>
                        <w:bottom w:val="none" w:sz="0" w:space="0" w:color="auto"/>
                        <w:right w:val="none" w:sz="0" w:space="0" w:color="auto"/>
                      </w:divBdr>
                    </w:div>
                  </w:divsChild>
                </w:div>
                <w:div w:id="577712589">
                  <w:marLeft w:val="0"/>
                  <w:marRight w:val="0"/>
                  <w:marTop w:val="0"/>
                  <w:marBottom w:val="0"/>
                  <w:divBdr>
                    <w:top w:val="none" w:sz="0" w:space="0" w:color="auto"/>
                    <w:left w:val="none" w:sz="0" w:space="0" w:color="auto"/>
                    <w:bottom w:val="none" w:sz="0" w:space="0" w:color="auto"/>
                    <w:right w:val="none" w:sz="0" w:space="0" w:color="auto"/>
                  </w:divBdr>
                  <w:divsChild>
                    <w:div w:id="1988851968">
                      <w:marLeft w:val="0"/>
                      <w:marRight w:val="0"/>
                      <w:marTop w:val="0"/>
                      <w:marBottom w:val="0"/>
                      <w:divBdr>
                        <w:top w:val="none" w:sz="0" w:space="0" w:color="auto"/>
                        <w:left w:val="none" w:sz="0" w:space="0" w:color="auto"/>
                        <w:bottom w:val="none" w:sz="0" w:space="0" w:color="auto"/>
                        <w:right w:val="none" w:sz="0" w:space="0" w:color="auto"/>
                      </w:divBdr>
                    </w:div>
                  </w:divsChild>
                </w:div>
                <w:div w:id="1223179033">
                  <w:marLeft w:val="0"/>
                  <w:marRight w:val="0"/>
                  <w:marTop w:val="0"/>
                  <w:marBottom w:val="0"/>
                  <w:divBdr>
                    <w:top w:val="none" w:sz="0" w:space="0" w:color="auto"/>
                    <w:left w:val="none" w:sz="0" w:space="0" w:color="auto"/>
                    <w:bottom w:val="none" w:sz="0" w:space="0" w:color="auto"/>
                    <w:right w:val="none" w:sz="0" w:space="0" w:color="auto"/>
                  </w:divBdr>
                  <w:divsChild>
                    <w:div w:id="475031634">
                      <w:marLeft w:val="0"/>
                      <w:marRight w:val="0"/>
                      <w:marTop w:val="0"/>
                      <w:marBottom w:val="0"/>
                      <w:divBdr>
                        <w:top w:val="none" w:sz="0" w:space="0" w:color="auto"/>
                        <w:left w:val="none" w:sz="0" w:space="0" w:color="auto"/>
                        <w:bottom w:val="none" w:sz="0" w:space="0" w:color="auto"/>
                        <w:right w:val="none" w:sz="0" w:space="0" w:color="auto"/>
                      </w:divBdr>
                    </w:div>
                  </w:divsChild>
                </w:div>
                <w:div w:id="561402555">
                  <w:marLeft w:val="0"/>
                  <w:marRight w:val="0"/>
                  <w:marTop w:val="0"/>
                  <w:marBottom w:val="0"/>
                  <w:divBdr>
                    <w:top w:val="none" w:sz="0" w:space="0" w:color="auto"/>
                    <w:left w:val="none" w:sz="0" w:space="0" w:color="auto"/>
                    <w:bottom w:val="none" w:sz="0" w:space="0" w:color="auto"/>
                    <w:right w:val="none" w:sz="0" w:space="0" w:color="auto"/>
                  </w:divBdr>
                  <w:divsChild>
                    <w:div w:id="1151364271">
                      <w:marLeft w:val="0"/>
                      <w:marRight w:val="0"/>
                      <w:marTop w:val="0"/>
                      <w:marBottom w:val="0"/>
                      <w:divBdr>
                        <w:top w:val="none" w:sz="0" w:space="0" w:color="auto"/>
                        <w:left w:val="none" w:sz="0" w:space="0" w:color="auto"/>
                        <w:bottom w:val="none" w:sz="0" w:space="0" w:color="auto"/>
                        <w:right w:val="none" w:sz="0" w:space="0" w:color="auto"/>
                      </w:divBdr>
                    </w:div>
                  </w:divsChild>
                </w:div>
                <w:div w:id="1480271880">
                  <w:marLeft w:val="0"/>
                  <w:marRight w:val="0"/>
                  <w:marTop w:val="0"/>
                  <w:marBottom w:val="0"/>
                  <w:divBdr>
                    <w:top w:val="none" w:sz="0" w:space="0" w:color="auto"/>
                    <w:left w:val="none" w:sz="0" w:space="0" w:color="auto"/>
                    <w:bottom w:val="none" w:sz="0" w:space="0" w:color="auto"/>
                    <w:right w:val="none" w:sz="0" w:space="0" w:color="auto"/>
                  </w:divBdr>
                  <w:divsChild>
                    <w:div w:id="2062970923">
                      <w:marLeft w:val="0"/>
                      <w:marRight w:val="0"/>
                      <w:marTop w:val="0"/>
                      <w:marBottom w:val="0"/>
                      <w:divBdr>
                        <w:top w:val="none" w:sz="0" w:space="0" w:color="auto"/>
                        <w:left w:val="none" w:sz="0" w:space="0" w:color="auto"/>
                        <w:bottom w:val="none" w:sz="0" w:space="0" w:color="auto"/>
                        <w:right w:val="none" w:sz="0" w:space="0" w:color="auto"/>
                      </w:divBdr>
                    </w:div>
                  </w:divsChild>
                </w:div>
                <w:div w:id="1266959061">
                  <w:marLeft w:val="0"/>
                  <w:marRight w:val="0"/>
                  <w:marTop w:val="0"/>
                  <w:marBottom w:val="0"/>
                  <w:divBdr>
                    <w:top w:val="none" w:sz="0" w:space="0" w:color="auto"/>
                    <w:left w:val="none" w:sz="0" w:space="0" w:color="auto"/>
                    <w:bottom w:val="none" w:sz="0" w:space="0" w:color="auto"/>
                    <w:right w:val="none" w:sz="0" w:space="0" w:color="auto"/>
                  </w:divBdr>
                  <w:divsChild>
                    <w:div w:id="1247223245">
                      <w:marLeft w:val="0"/>
                      <w:marRight w:val="0"/>
                      <w:marTop w:val="0"/>
                      <w:marBottom w:val="0"/>
                      <w:divBdr>
                        <w:top w:val="none" w:sz="0" w:space="0" w:color="auto"/>
                        <w:left w:val="none" w:sz="0" w:space="0" w:color="auto"/>
                        <w:bottom w:val="none" w:sz="0" w:space="0" w:color="auto"/>
                        <w:right w:val="none" w:sz="0" w:space="0" w:color="auto"/>
                      </w:divBdr>
                    </w:div>
                  </w:divsChild>
                </w:div>
                <w:div w:id="1268847909">
                  <w:marLeft w:val="0"/>
                  <w:marRight w:val="0"/>
                  <w:marTop w:val="0"/>
                  <w:marBottom w:val="0"/>
                  <w:divBdr>
                    <w:top w:val="none" w:sz="0" w:space="0" w:color="auto"/>
                    <w:left w:val="none" w:sz="0" w:space="0" w:color="auto"/>
                    <w:bottom w:val="none" w:sz="0" w:space="0" w:color="auto"/>
                    <w:right w:val="none" w:sz="0" w:space="0" w:color="auto"/>
                  </w:divBdr>
                  <w:divsChild>
                    <w:div w:id="1990209081">
                      <w:marLeft w:val="0"/>
                      <w:marRight w:val="0"/>
                      <w:marTop w:val="0"/>
                      <w:marBottom w:val="0"/>
                      <w:divBdr>
                        <w:top w:val="none" w:sz="0" w:space="0" w:color="auto"/>
                        <w:left w:val="none" w:sz="0" w:space="0" w:color="auto"/>
                        <w:bottom w:val="none" w:sz="0" w:space="0" w:color="auto"/>
                        <w:right w:val="none" w:sz="0" w:space="0" w:color="auto"/>
                      </w:divBdr>
                    </w:div>
                  </w:divsChild>
                </w:div>
                <w:div w:id="1529872395">
                  <w:marLeft w:val="0"/>
                  <w:marRight w:val="0"/>
                  <w:marTop w:val="0"/>
                  <w:marBottom w:val="0"/>
                  <w:divBdr>
                    <w:top w:val="none" w:sz="0" w:space="0" w:color="auto"/>
                    <w:left w:val="none" w:sz="0" w:space="0" w:color="auto"/>
                    <w:bottom w:val="none" w:sz="0" w:space="0" w:color="auto"/>
                    <w:right w:val="none" w:sz="0" w:space="0" w:color="auto"/>
                  </w:divBdr>
                  <w:divsChild>
                    <w:div w:id="1231891258">
                      <w:marLeft w:val="0"/>
                      <w:marRight w:val="0"/>
                      <w:marTop w:val="0"/>
                      <w:marBottom w:val="0"/>
                      <w:divBdr>
                        <w:top w:val="none" w:sz="0" w:space="0" w:color="auto"/>
                        <w:left w:val="none" w:sz="0" w:space="0" w:color="auto"/>
                        <w:bottom w:val="none" w:sz="0" w:space="0" w:color="auto"/>
                        <w:right w:val="none" w:sz="0" w:space="0" w:color="auto"/>
                      </w:divBdr>
                    </w:div>
                  </w:divsChild>
                </w:div>
                <w:div w:id="1475025046">
                  <w:marLeft w:val="0"/>
                  <w:marRight w:val="0"/>
                  <w:marTop w:val="0"/>
                  <w:marBottom w:val="0"/>
                  <w:divBdr>
                    <w:top w:val="none" w:sz="0" w:space="0" w:color="auto"/>
                    <w:left w:val="none" w:sz="0" w:space="0" w:color="auto"/>
                    <w:bottom w:val="none" w:sz="0" w:space="0" w:color="auto"/>
                    <w:right w:val="none" w:sz="0" w:space="0" w:color="auto"/>
                  </w:divBdr>
                  <w:divsChild>
                    <w:div w:id="964583520">
                      <w:marLeft w:val="0"/>
                      <w:marRight w:val="0"/>
                      <w:marTop w:val="0"/>
                      <w:marBottom w:val="0"/>
                      <w:divBdr>
                        <w:top w:val="none" w:sz="0" w:space="0" w:color="auto"/>
                        <w:left w:val="none" w:sz="0" w:space="0" w:color="auto"/>
                        <w:bottom w:val="none" w:sz="0" w:space="0" w:color="auto"/>
                        <w:right w:val="none" w:sz="0" w:space="0" w:color="auto"/>
                      </w:divBdr>
                    </w:div>
                  </w:divsChild>
                </w:div>
                <w:div w:id="2018344214">
                  <w:marLeft w:val="0"/>
                  <w:marRight w:val="0"/>
                  <w:marTop w:val="0"/>
                  <w:marBottom w:val="0"/>
                  <w:divBdr>
                    <w:top w:val="none" w:sz="0" w:space="0" w:color="auto"/>
                    <w:left w:val="none" w:sz="0" w:space="0" w:color="auto"/>
                    <w:bottom w:val="none" w:sz="0" w:space="0" w:color="auto"/>
                    <w:right w:val="none" w:sz="0" w:space="0" w:color="auto"/>
                  </w:divBdr>
                  <w:divsChild>
                    <w:div w:id="980233429">
                      <w:marLeft w:val="0"/>
                      <w:marRight w:val="0"/>
                      <w:marTop w:val="0"/>
                      <w:marBottom w:val="0"/>
                      <w:divBdr>
                        <w:top w:val="none" w:sz="0" w:space="0" w:color="auto"/>
                        <w:left w:val="none" w:sz="0" w:space="0" w:color="auto"/>
                        <w:bottom w:val="none" w:sz="0" w:space="0" w:color="auto"/>
                        <w:right w:val="none" w:sz="0" w:space="0" w:color="auto"/>
                      </w:divBdr>
                    </w:div>
                  </w:divsChild>
                </w:div>
                <w:div w:id="1004014885">
                  <w:marLeft w:val="0"/>
                  <w:marRight w:val="0"/>
                  <w:marTop w:val="0"/>
                  <w:marBottom w:val="0"/>
                  <w:divBdr>
                    <w:top w:val="none" w:sz="0" w:space="0" w:color="auto"/>
                    <w:left w:val="none" w:sz="0" w:space="0" w:color="auto"/>
                    <w:bottom w:val="none" w:sz="0" w:space="0" w:color="auto"/>
                    <w:right w:val="none" w:sz="0" w:space="0" w:color="auto"/>
                  </w:divBdr>
                  <w:divsChild>
                    <w:div w:id="1334213919">
                      <w:marLeft w:val="0"/>
                      <w:marRight w:val="0"/>
                      <w:marTop w:val="0"/>
                      <w:marBottom w:val="0"/>
                      <w:divBdr>
                        <w:top w:val="none" w:sz="0" w:space="0" w:color="auto"/>
                        <w:left w:val="none" w:sz="0" w:space="0" w:color="auto"/>
                        <w:bottom w:val="none" w:sz="0" w:space="0" w:color="auto"/>
                        <w:right w:val="none" w:sz="0" w:space="0" w:color="auto"/>
                      </w:divBdr>
                    </w:div>
                  </w:divsChild>
                </w:div>
                <w:div w:id="1886138764">
                  <w:marLeft w:val="0"/>
                  <w:marRight w:val="0"/>
                  <w:marTop w:val="0"/>
                  <w:marBottom w:val="0"/>
                  <w:divBdr>
                    <w:top w:val="none" w:sz="0" w:space="0" w:color="auto"/>
                    <w:left w:val="none" w:sz="0" w:space="0" w:color="auto"/>
                    <w:bottom w:val="none" w:sz="0" w:space="0" w:color="auto"/>
                    <w:right w:val="none" w:sz="0" w:space="0" w:color="auto"/>
                  </w:divBdr>
                  <w:divsChild>
                    <w:div w:id="1260258060">
                      <w:marLeft w:val="0"/>
                      <w:marRight w:val="0"/>
                      <w:marTop w:val="0"/>
                      <w:marBottom w:val="0"/>
                      <w:divBdr>
                        <w:top w:val="none" w:sz="0" w:space="0" w:color="auto"/>
                        <w:left w:val="none" w:sz="0" w:space="0" w:color="auto"/>
                        <w:bottom w:val="none" w:sz="0" w:space="0" w:color="auto"/>
                        <w:right w:val="none" w:sz="0" w:space="0" w:color="auto"/>
                      </w:divBdr>
                    </w:div>
                  </w:divsChild>
                </w:div>
                <w:div w:id="819687774">
                  <w:marLeft w:val="0"/>
                  <w:marRight w:val="0"/>
                  <w:marTop w:val="0"/>
                  <w:marBottom w:val="0"/>
                  <w:divBdr>
                    <w:top w:val="none" w:sz="0" w:space="0" w:color="auto"/>
                    <w:left w:val="none" w:sz="0" w:space="0" w:color="auto"/>
                    <w:bottom w:val="none" w:sz="0" w:space="0" w:color="auto"/>
                    <w:right w:val="none" w:sz="0" w:space="0" w:color="auto"/>
                  </w:divBdr>
                  <w:divsChild>
                    <w:div w:id="1524785450">
                      <w:marLeft w:val="0"/>
                      <w:marRight w:val="0"/>
                      <w:marTop w:val="0"/>
                      <w:marBottom w:val="0"/>
                      <w:divBdr>
                        <w:top w:val="none" w:sz="0" w:space="0" w:color="auto"/>
                        <w:left w:val="none" w:sz="0" w:space="0" w:color="auto"/>
                        <w:bottom w:val="none" w:sz="0" w:space="0" w:color="auto"/>
                        <w:right w:val="none" w:sz="0" w:space="0" w:color="auto"/>
                      </w:divBdr>
                    </w:div>
                  </w:divsChild>
                </w:div>
                <w:div w:id="1488788353">
                  <w:marLeft w:val="0"/>
                  <w:marRight w:val="0"/>
                  <w:marTop w:val="0"/>
                  <w:marBottom w:val="0"/>
                  <w:divBdr>
                    <w:top w:val="none" w:sz="0" w:space="0" w:color="auto"/>
                    <w:left w:val="none" w:sz="0" w:space="0" w:color="auto"/>
                    <w:bottom w:val="none" w:sz="0" w:space="0" w:color="auto"/>
                    <w:right w:val="none" w:sz="0" w:space="0" w:color="auto"/>
                  </w:divBdr>
                  <w:divsChild>
                    <w:div w:id="996618269">
                      <w:marLeft w:val="0"/>
                      <w:marRight w:val="0"/>
                      <w:marTop w:val="0"/>
                      <w:marBottom w:val="0"/>
                      <w:divBdr>
                        <w:top w:val="none" w:sz="0" w:space="0" w:color="auto"/>
                        <w:left w:val="none" w:sz="0" w:space="0" w:color="auto"/>
                        <w:bottom w:val="none" w:sz="0" w:space="0" w:color="auto"/>
                        <w:right w:val="none" w:sz="0" w:space="0" w:color="auto"/>
                      </w:divBdr>
                    </w:div>
                  </w:divsChild>
                </w:div>
                <w:div w:id="32459332">
                  <w:marLeft w:val="0"/>
                  <w:marRight w:val="0"/>
                  <w:marTop w:val="0"/>
                  <w:marBottom w:val="0"/>
                  <w:divBdr>
                    <w:top w:val="none" w:sz="0" w:space="0" w:color="auto"/>
                    <w:left w:val="none" w:sz="0" w:space="0" w:color="auto"/>
                    <w:bottom w:val="none" w:sz="0" w:space="0" w:color="auto"/>
                    <w:right w:val="none" w:sz="0" w:space="0" w:color="auto"/>
                  </w:divBdr>
                  <w:divsChild>
                    <w:div w:id="1156335140">
                      <w:marLeft w:val="0"/>
                      <w:marRight w:val="0"/>
                      <w:marTop w:val="0"/>
                      <w:marBottom w:val="0"/>
                      <w:divBdr>
                        <w:top w:val="none" w:sz="0" w:space="0" w:color="auto"/>
                        <w:left w:val="none" w:sz="0" w:space="0" w:color="auto"/>
                        <w:bottom w:val="none" w:sz="0" w:space="0" w:color="auto"/>
                        <w:right w:val="none" w:sz="0" w:space="0" w:color="auto"/>
                      </w:divBdr>
                    </w:div>
                  </w:divsChild>
                </w:div>
                <w:div w:id="2082486346">
                  <w:marLeft w:val="0"/>
                  <w:marRight w:val="0"/>
                  <w:marTop w:val="0"/>
                  <w:marBottom w:val="0"/>
                  <w:divBdr>
                    <w:top w:val="none" w:sz="0" w:space="0" w:color="auto"/>
                    <w:left w:val="none" w:sz="0" w:space="0" w:color="auto"/>
                    <w:bottom w:val="none" w:sz="0" w:space="0" w:color="auto"/>
                    <w:right w:val="none" w:sz="0" w:space="0" w:color="auto"/>
                  </w:divBdr>
                  <w:divsChild>
                    <w:div w:id="850677545">
                      <w:marLeft w:val="0"/>
                      <w:marRight w:val="0"/>
                      <w:marTop w:val="0"/>
                      <w:marBottom w:val="0"/>
                      <w:divBdr>
                        <w:top w:val="none" w:sz="0" w:space="0" w:color="auto"/>
                        <w:left w:val="none" w:sz="0" w:space="0" w:color="auto"/>
                        <w:bottom w:val="none" w:sz="0" w:space="0" w:color="auto"/>
                        <w:right w:val="none" w:sz="0" w:space="0" w:color="auto"/>
                      </w:divBdr>
                    </w:div>
                  </w:divsChild>
                </w:div>
                <w:div w:id="1038360809">
                  <w:marLeft w:val="0"/>
                  <w:marRight w:val="0"/>
                  <w:marTop w:val="0"/>
                  <w:marBottom w:val="0"/>
                  <w:divBdr>
                    <w:top w:val="none" w:sz="0" w:space="0" w:color="auto"/>
                    <w:left w:val="none" w:sz="0" w:space="0" w:color="auto"/>
                    <w:bottom w:val="none" w:sz="0" w:space="0" w:color="auto"/>
                    <w:right w:val="none" w:sz="0" w:space="0" w:color="auto"/>
                  </w:divBdr>
                  <w:divsChild>
                    <w:div w:id="418868680">
                      <w:marLeft w:val="0"/>
                      <w:marRight w:val="0"/>
                      <w:marTop w:val="0"/>
                      <w:marBottom w:val="0"/>
                      <w:divBdr>
                        <w:top w:val="none" w:sz="0" w:space="0" w:color="auto"/>
                        <w:left w:val="none" w:sz="0" w:space="0" w:color="auto"/>
                        <w:bottom w:val="none" w:sz="0" w:space="0" w:color="auto"/>
                        <w:right w:val="none" w:sz="0" w:space="0" w:color="auto"/>
                      </w:divBdr>
                    </w:div>
                  </w:divsChild>
                </w:div>
                <w:div w:id="1942252533">
                  <w:marLeft w:val="0"/>
                  <w:marRight w:val="0"/>
                  <w:marTop w:val="0"/>
                  <w:marBottom w:val="0"/>
                  <w:divBdr>
                    <w:top w:val="none" w:sz="0" w:space="0" w:color="auto"/>
                    <w:left w:val="none" w:sz="0" w:space="0" w:color="auto"/>
                    <w:bottom w:val="none" w:sz="0" w:space="0" w:color="auto"/>
                    <w:right w:val="none" w:sz="0" w:space="0" w:color="auto"/>
                  </w:divBdr>
                  <w:divsChild>
                    <w:div w:id="605890963">
                      <w:marLeft w:val="0"/>
                      <w:marRight w:val="0"/>
                      <w:marTop w:val="0"/>
                      <w:marBottom w:val="0"/>
                      <w:divBdr>
                        <w:top w:val="none" w:sz="0" w:space="0" w:color="auto"/>
                        <w:left w:val="none" w:sz="0" w:space="0" w:color="auto"/>
                        <w:bottom w:val="none" w:sz="0" w:space="0" w:color="auto"/>
                        <w:right w:val="none" w:sz="0" w:space="0" w:color="auto"/>
                      </w:divBdr>
                    </w:div>
                  </w:divsChild>
                </w:div>
                <w:div w:id="256595644">
                  <w:marLeft w:val="0"/>
                  <w:marRight w:val="0"/>
                  <w:marTop w:val="0"/>
                  <w:marBottom w:val="0"/>
                  <w:divBdr>
                    <w:top w:val="none" w:sz="0" w:space="0" w:color="auto"/>
                    <w:left w:val="none" w:sz="0" w:space="0" w:color="auto"/>
                    <w:bottom w:val="none" w:sz="0" w:space="0" w:color="auto"/>
                    <w:right w:val="none" w:sz="0" w:space="0" w:color="auto"/>
                  </w:divBdr>
                  <w:divsChild>
                    <w:div w:id="1359040211">
                      <w:marLeft w:val="0"/>
                      <w:marRight w:val="0"/>
                      <w:marTop w:val="0"/>
                      <w:marBottom w:val="0"/>
                      <w:divBdr>
                        <w:top w:val="none" w:sz="0" w:space="0" w:color="auto"/>
                        <w:left w:val="none" w:sz="0" w:space="0" w:color="auto"/>
                        <w:bottom w:val="none" w:sz="0" w:space="0" w:color="auto"/>
                        <w:right w:val="none" w:sz="0" w:space="0" w:color="auto"/>
                      </w:divBdr>
                    </w:div>
                  </w:divsChild>
                </w:div>
                <w:div w:id="837158256">
                  <w:marLeft w:val="0"/>
                  <w:marRight w:val="0"/>
                  <w:marTop w:val="0"/>
                  <w:marBottom w:val="0"/>
                  <w:divBdr>
                    <w:top w:val="none" w:sz="0" w:space="0" w:color="auto"/>
                    <w:left w:val="none" w:sz="0" w:space="0" w:color="auto"/>
                    <w:bottom w:val="none" w:sz="0" w:space="0" w:color="auto"/>
                    <w:right w:val="none" w:sz="0" w:space="0" w:color="auto"/>
                  </w:divBdr>
                  <w:divsChild>
                    <w:div w:id="220214457">
                      <w:marLeft w:val="0"/>
                      <w:marRight w:val="0"/>
                      <w:marTop w:val="0"/>
                      <w:marBottom w:val="0"/>
                      <w:divBdr>
                        <w:top w:val="none" w:sz="0" w:space="0" w:color="auto"/>
                        <w:left w:val="none" w:sz="0" w:space="0" w:color="auto"/>
                        <w:bottom w:val="none" w:sz="0" w:space="0" w:color="auto"/>
                        <w:right w:val="none" w:sz="0" w:space="0" w:color="auto"/>
                      </w:divBdr>
                    </w:div>
                  </w:divsChild>
                </w:div>
                <w:div w:id="268514552">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0"/>
                      <w:marBottom w:val="0"/>
                      <w:divBdr>
                        <w:top w:val="none" w:sz="0" w:space="0" w:color="auto"/>
                        <w:left w:val="none" w:sz="0" w:space="0" w:color="auto"/>
                        <w:bottom w:val="none" w:sz="0" w:space="0" w:color="auto"/>
                        <w:right w:val="none" w:sz="0" w:space="0" w:color="auto"/>
                      </w:divBdr>
                    </w:div>
                  </w:divsChild>
                </w:div>
                <w:div w:id="521088163">
                  <w:marLeft w:val="0"/>
                  <w:marRight w:val="0"/>
                  <w:marTop w:val="0"/>
                  <w:marBottom w:val="0"/>
                  <w:divBdr>
                    <w:top w:val="none" w:sz="0" w:space="0" w:color="auto"/>
                    <w:left w:val="none" w:sz="0" w:space="0" w:color="auto"/>
                    <w:bottom w:val="none" w:sz="0" w:space="0" w:color="auto"/>
                    <w:right w:val="none" w:sz="0" w:space="0" w:color="auto"/>
                  </w:divBdr>
                  <w:divsChild>
                    <w:div w:id="868494446">
                      <w:marLeft w:val="0"/>
                      <w:marRight w:val="0"/>
                      <w:marTop w:val="0"/>
                      <w:marBottom w:val="0"/>
                      <w:divBdr>
                        <w:top w:val="none" w:sz="0" w:space="0" w:color="auto"/>
                        <w:left w:val="none" w:sz="0" w:space="0" w:color="auto"/>
                        <w:bottom w:val="none" w:sz="0" w:space="0" w:color="auto"/>
                        <w:right w:val="none" w:sz="0" w:space="0" w:color="auto"/>
                      </w:divBdr>
                    </w:div>
                  </w:divsChild>
                </w:div>
                <w:div w:id="849950641">
                  <w:marLeft w:val="0"/>
                  <w:marRight w:val="0"/>
                  <w:marTop w:val="0"/>
                  <w:marBottom w:val="0"/>
                  <w:divBdr>
                    <w:top w:val="none" w:sz="0" w:space="0" w:color="auto"/>
                    <w:left w:val="none" w:sz="0" w:space="0" w:color="auto"/>
                    <w:bottom w:val="none" w:sz="0" w:space="0" w:color="auto"/>
                    <w:right w:val="none" w:sz="0" w:space="0" w:color="auto"/>
                  </w:divBdr>
                  <w:divsChild>
                    <w:div w:id="288628329">
                      <w:marLeft w:val="0"/>
                      <w:marRight w:val="0"/>
                      <w:marTop w:val="0"/>
                      <w:marBottom w:val="0"/>
                      <w:divBdr>
                        <w:top w:val="none" w:sz="0" w:space="0" w:color="auto"/>
                        <w:left w:val="none" w:sz="0" w:space="0" w:color="auto"/>
                        <w:bottom w:val="none" w:sz="0" w:space="0" w:color="auto"/>
                        <w:right w:val="none" w:sz="0" w:space="0" w:color="auto"/>
                      </w:divBdr>
                    </w:div>
                  </w:divsChild>
                </w:div>
                <w:div w:id="1626041534">
                  <w:marLeft w:val="0"/>
                  <w:marRight w:val="0"/>
                  <w:marTop w:val="0"/>
                  <w:marBottom w:val="0"/>
                  <w:divBdr>
                    <w:top w:val="none" w:sz="0" w:space="0" w:color="auto"/>
                    <w:left w:val="none" w:sz="0" w:space="0" w:color="auto"/>
                    <w:bottom w:val="none" w:sz="0" w:space="0" w:color="auto"/>
                    <w:right w:val="none" w:sz="0" w:space="0" w:color="auto"/>
                  </w:divBdr>
                  <w:divsChild>
                    <w:div w:id="534470235">
                      <w:marLeft w:val="0"/>
                      <w:marRight w:val="0"/>
                      <w:marTop w:val="0"/>
                      <w:marBottom w:val="0"/>
                      <w:divBdr>
                        <w:top w:val="none" w:sz="0" w:space="0" w:color="auto"/>
                        <w:left w:val="none" w:sz="0" w:space="0" w:color="auto"/>
                        <w:bottom w:val="none" w:sz="0" w:space="0" w:color="auto"/>
                        <w:right w:val="none" w:sz="0" w:space="0" w:color="auto"/>
                      </w:divBdr>
                    </w:div>
                  </w:divsChild>
                </w:div>
                <w:div w:id="1288583138">
                  <w:marLeft w:val="0"/>
                  <w:marRight w:val="0"/>
                  <w:marTop w:val="0"/>
                  <w:marBottom w:val="0"/>
                  <w:divBdr>
                    <w:top w:val="none" w:sz="0" w:space="0" w:color="auto"/>
                    <w:left w:val="none" w:sz="0" w:space="0" w:color="auto"/>
                    <w:bottom w:val="none" w:sz="0" w:space="0" w:color="auto"/>
                    <w:right w:val="none" w:sz="0" w:space="0" w:color="auto"/>
                  </w:divBdr>
                  <w:divsChild>
                    <w:div w:id="1666546308">
                      <w:marLeft w:val="0"/>
                      <w:marRight w:val="0"/>
                      <w:marTop w:val="0"/>
                      <w:marBottom w:val="0"/>
                      <w:divBdr>
                        <w:top w:val="none" w:sz="0" w:space="0" w:color="auto"/>
                        <w:left w:val="none" w:sz="0" w:space="0" w:color="auto"/>
                        <w:bottom w:val="none" w:sz="0" w:space="0" w:color="auto"/>
                        <w:right w:val="none" w:sz="0" w:space="0" w:color="auto"/>
                      </w:divBdr>
                    </w:div>
                  </w:divsChild>
                </w:div>
                <w:div w:id="126824542">
                  <w:marLeft w:val="0"/>
                  <w:marRight w:val="0"/>
                  <w:marTop w:val="0"/>
                  <w:marBottom w:val="0"/>
                  <w:divBdr>
                    <w:top w:val="none" w:sz="0" w:space="0" w:color="auto"/>
                    <w:left w:val="none" w:sz="0" w:space="0" w:color="auto"/>
                    <w:bottom w:val="none" w:sz="0" w:space="0" w:color="auto"/>
                    <w:right w:val="none" w:sz="0" w:space="0" w:color="auto"/>
                  </w:divBdr>
                  <w:divsChild>
                    <w:div w:id="2089883473">
                      <w:marLeft w:val="0"/>
                      <w:marRight w:val="0"/>
                      <w:marTop w:val="0"/>
                      <w:marBottom w:val="0"/>
                      <w:divBdr>
                        <w:top w:val="none" w:sz="0" w:space="0" w:color="auto"/>
                        <w:left w:val="none" w:sz="0" w:space="0" w:color="auto"/>
                        <w:bottom w:val="none" w:sz="0" w:space="0" w:color="auto"/>
                        <w:right w:val="none" w:sz="0" w:space="0" w:color="auto"/>
                      </w:divBdr>
                    </w:div>
                  </w:divsChild>
                </w:div>
                <w:div w:id="1557012578">
                  <w:marLeft w:val="0"/>
                  <w:marRight w:val="0"/>
                  <w:marTop w:val="0"/>
                  <w:marBottom w:val="0"/>
                  <w:divBdr>
                    <w:top w:val="none" w:sz="0" w:space="0" w:color="auto"/>
                    <w:left w:val="none" w:sz="0" w:space="0" w:color="auto"/>
                    <w:bottom w:val="none" w:sz="0" w:space="0" w:color="auto"/>
                    <w:right w:val="none" w:sz="0" w:space="0" w:color="auto"/>
                  </w:divBdr>
                  <w:divsChild>
                    <w:div w:id="703167162">
                      <w:marLeft w:val="0"/>
                      <w:marRight w:val="0"/>
                      <w:marTop w:val="0"/>
                      <w:marBottom w:val="0"/>
                      <w:divBdr>
                        <w:top w:val="none" w:sz="0" w:space="0" w:color="auto"/>
                        <w:left w:val="none" w:sz="0" w:space="0" w:color="auto"/>
                        <w:bottom w:val="none" w:sz="0" w:space="0" w:color="auto"/>
                        <w:right w:val="none" w:sz="0" w:space="0" w:color="auto"/>
                      </w:divBdr>
                    </w:div>
                  </w:divsChild>
                </w:div>
                <w:div w:id="1995600508">
                  <w:marLeft w:val="0"/>
                  <w:marRight w:val="0"/>
                  <w:marTop w:val="0"/>
                  <w:marBottom w:val="0"/>
                  <w:divBdr>
                    <w:top w:val="none" w:sz="0" w:space="0" w:color="auto"/>
                    <w:left w:val="none" w:sz="0" w:space="0" w:color="auto"/>
                    <w:bottom w:val="none" w:sz="0" w:space="0" w:color="auto"/>
                    <w:right w:val="none" w:sz="0" w:space="0" w:color="auto"/>
                  </w:divBdr>
                  <w:divsChild>
                    <w:div w:id="1424229836">
                      <w:marLeft w:val="0"/>
                      <w:marRight w:val="0"/>
                      <w:marTop w:val="0"/>
                      <w:marBottom w:val="0"/>
                      <w:divBdr>
                        <w:top w:val="none" w:sz="0" w:space="0" w:color="auto"/>
                        <w:left w:val="none" w:sz="0" w:space="0" w:color="auto"/>
                        <w:bottom w:val="none" w:sz="0" w:space="0" w:color="auto"/>
                        <w:right w:val="none" w:sz="0" w:space="0" w:color="auto"/>
                      </w:divBdr>
                    </w:div>
                  </w:divsChild>
                </w:div>
                <w:div w:id="282228397">
                  <w:marLeft w:val="0"/>
                  <w:marRight w:val="0"/>
                  <w:marTop w:val="0"/>
                  <w:marBottom w:val="0"/>
                  <w:divBdr>
                    <w:top w:val="none" w:sz="0" w:space="0" w:color="auto"/>
                    <w:left w:val="none" w:sz="0" w:space="0" w:color="auto"/>
                    <w:bottom w:val="none" w:sz="0" w:space="0" w:color="auto"/>
                    <w:right w:val="none" w:sz="0" w:space="0" w:color="auto"/>
                  </w:divBdr>
                  <w:divsChild>
                    <w:div w:id="594437201">
                      <w:marLeft w:val="0"/>
                      <w:marRight w:val="0"/>
                      <w:marTop w:val="0"/>
                      <w:marBottom w:val="0"/>
                      <w:divBdr>
                        <w:top w:val="none" w:sz="0" w:space="0" w:color="auto"/>
                        <w:left w:val="none" w:sz="0" w:space="0" w:color="auto"/>
                        <w:bottom w:val="none" w:sz="0" w:space="0" w:color="auto"/>
                        <w:right w:val="none" w:sz="0" w:space="0" w:color="auto"/>
                      </w:divBdr>
                    </w:div>
                  </w:divsChild>
                </w:div>
                <w:div w:id="187763813">
                  <w:marLeft w:val="0"/>
                  <w:marRight w:val="0"/>
                  <w:marTop w:val="0"/>
                  <w:marBottom w:val="0"/>
                  <w:divBdr>
                    <w:top w:val="none" w:sz="0" w:space="0" w:color="auto"/>
                    <w:left w:val="none" w:sz="0" w:space="0" w:color="auto"/>
                    <w:bottom w:val="none" w:sz="0" w:space="0" w:color="auto"/>
                    <w:right w:val="none" w:sz="0" w:space="0" w:color="auto"/>
                  </w:divBdr>
                  <w:divsChild>
                    <w:div w:id="1992633284">
                      <w:marLeft w:val="0"/>
                      <w:marRight w:val="0"/>
                      <w:marTop w:val="0"/>
                      <w:marBottom w:val="0"/>
                      <w:divBdr>
                        <w:top w:val="none" w:sz="0" w:space="0" w:color="auto"/>
                        <w:left w:val="none" w:sz="0" w:space="0" w:color="auto"/>
                        <w:bottom w:val="none" w:sz="0" w:space="0" w:color="auto"/>
                        <w:right w:val="none" w:sz="0" w:space="0" w:color="auto"/>
                      </w:divBdr>
                    </w:div>
                  </w:divsChild>
                </w:div>
                <w:div w:id="1181050409">
                  <w:marLeft w:val="0"/>
                  <w:marRight w:val="0"/>
                  <w:marTop w:val="0"/>
                  <w:marBottom w:val="0"/>
                  <w:divBdr>
                    <w:top w:val="none" w:sz="0" w:space="0" w:color="auto"/>
                    <w:left w:val="none" w:sz="0" w:space="0" w:color="auto"/>
                    <w:bottom w:val="none" w:sz="0" w:space="0" w:color="auto"/>
                    <w:right w:val="none" w:sz="0" w:space="0" w:color="auto"/>
                  </w:divBdr>
                  <w:divsChild>
                    <w:div w:id="433020753">
                      <w:marLeft w:val="0"/>
                      <w:marRight w:val="0"/>
                      <w:marTop w:val="0"/>
                      <w:marBottom w:val="0"/>
                      <w:divBdr>
                        <w:top w:val="none" w:sz="0" w:space="0" w:color="auto"/>
                        <w:left w:val="none" w:sz="0" w:space="0" w:color="auto"/>
                        <w:bottom w:val="none" w:sz="0" w:space="0" w:color="auto"/>
                        <w:right w:val="none" w:sz="0" w:space="0" w:color="auto"/>
                      </w:divBdr>
                    </w:div>
                  </w:divsChild>
                </w:div>
                <w:div w:id="603809366">
                  <w:marLeft w:val="0"/>
                  <w:marRight w:val="0"/>
                  <w:marTop w:val="0"/>
                  <w:marBottom w:val="0"/>
                  <w:divBdr>
                    <w:top w:val="none" w:sz="0" w:space="0" w:color="auto"/>
                    <w:left w:val="none" w:sz="0" w:space="0" w:color="auto"/>
                    <w:bottom w:val="none" w:sz="0" w:space="0" w:color="auto"/>
                    <w:right w:val="none" w:sz="0" w:space="0" w:color="auto"/>
                  </w:divBdr>
                  <w:divsChild>
                    <w:div w:id="1601378987">
                      <w:marLeft w:val="0"/>
                      <w:marRight w:val="0"/>
                      <w:marTop w:val="0"/>
                      <w:marBottom w:val="0"/>
                      <w:divBdr>
                        <w:top w:val="none" w:sz="0" w:space="0" w:color="auto"/>
                        <w:left w:val="none" w:sz="0" w:space="0" w:color="auto"/>
                        <w:bottom w:val="none" w:sz="0" w:space="0" w:color="auto"/>
                        <w:right w:val="none" w:sz="0" w:space="0" w:color="auto"/>
                      </w:divBdr>
                    </w:div>
                  </w:divsChild>
                </w:div>
                <w:div w:id="1333726315">
                  <w:marLeft w:val="0"/>
                  <w:marRight w:val="0"/>
                  <w:marTop w:val="0"/>
                  <w:marBottom w:val="0"/>
                  <w:divBdr>
                    <w:top w:val="none" w:sz="0" w:space="0" w:color="auto"/>
                    <w:left w:val="none" w:sz="0" w:space="0" w:color="auto"/>
                    <w:bottom w:val="none" w:sz="0" w:space="0" w:color="auto"/>
                    <w:right w:val="none" w:sz="0" w:space="0" w:color="auto"/>
                  </w:divBdr>
                  <w:divsChild>
                    <w:div w:id="541748827">
                      <w:marLeft w:val="0"/>
                      <w:marRight w:val="0"/>
                      <w:marTop w:val="0"/>
                      <w:marBottom w:val="0"/>
                      <w:divBdr>
                        <w:top w:val="none" w:sz="0" w:space="0" w:color="auto"/>
                        <w:left w:val="none" w:sz="0" w:space="0" w:color="auto"/>
                        <w:bottom w:val="none" w:sz="0" w:space="0" w:color="auto"/>
                        <w:right w:val="none" w:sz="0" w:space="0" w:color="auto"/>
                      </w:divBdr>
                    </w:div>
                  </w:divsChild>
                </w:div>
                <w:div w:id="772361856">
                  <w:marLeft w:val="0"/>
                  <w:marRight w:val="0"/>
                  <w:marTop w:val="0"/>
                  <w:marBottom w:val="0"/>
                  <w:divBdr>
                    <w:top w:val="none" w:sz="0" w:space="0" w:color="auto"/>
                    <w:left w:val="none" w:sz="0" w:space="0" w:color="auto"/>
                    <w:bottom w:val="none" w:sz="0" w:space="0" w:color="auto"/>
                    <w:right w:val="none" w:sz="0" w:space="0" w:color="auto"/>
                  </w:divBdr>
                  <w:divsChild>
                    <w:div w:id="1966035311">
                      <w:marLeft w:val="0"/>
                      <w:marRight w:val="0"/>
                      <w:marTop w:val="0"/>
                      <w:marBottom w:val="0"/>
                      <w:divBdr>
                        <w:top w:val="none" w:sz="0" w:space="0" w:color="auto"/>
                        <w:left w:val="none" w:sz="0" w:space="0" w:color="auto"/>
                        <w:bottom w:val="none" w:sz="0" w:space="0" w:color="auto"/>
                        <w:right w:val="none" w:sz="0" w:space="0" w:color="auto"/>
                      </w:divBdr>
                    </w:div>
                  </w:divsChild>
                </w:div>
                <w:div w:id="1528905156">
                  <w:marLeft w:val="0"/>
                  <w:marRight w:val="0"/>
                  <w:marTop w:val="0"/>
                  <w:marBottom w:val="0"/>
                  <w:divBdr>
                    <w:top w:val="none" w:sz="0" w:space="0" w:color="auto"/>
                    <w:left w:val="none" w:sz="0" w:space="0" w:color="auto"/>
                    <w:bottom w:val="none" w:sz="0" w:space="0" w:color="auto"/>
                    <w:right w:val="none" w:sz="0" w:space="0" w:color="auto"/>
                  </w:divBdr>
                  <w:divsChild>
                    <w:div w:id="514879161">
                      <w:marLeft w:val="0"/>
                      <w:marRight w:val="0"/>
                      <w:marTop w:val="0"/>
                      <w:marBottom w:val="0"/>
                      <w:divBdr>
                        <w:top w:val="none" w:sz="0" w:space="0" w:color="auto"/>
                        <w:left w:val="none" w:sz="0" w:space="0" w:color="auto"/>
                        <w:bottom w:val="none" w:sz="0" w:space="0" w:color="auto"/>
                        <w:right w:val="none" w:sz="0" w:space="0" w:color="auto"/>
                      </w:divBdr>
                    </w:div>
                  </w:divsChild>
                </w:div>
                <w:div w:id="1180774480">
                  <w:marLeft w:val="0"/>
                  <w:marRight w:val="0"/>
                  <w:marTop w:val="0"/>
                  <w:marBottom w:val="0"/>
                  <w:divBdr>
                    <w:top w:val="none" w:sz="0" w:space="0" w:color="auto"/>
                    <w:left w:val="none" w:sz="0" w:space="0" w:color="auto"/>
                    <w:bottom w:val="none" w:sz="0" w:space="0" w:color="auto"/>
                    <w:right w:val="none" w:sz="0" w:space="0" w:color="auto"/>
                  </w:divBdr>
                  <w:divsChild>
                    <w:div w:id="766466493">
                      <w:marLeft w:val="0"/>
                      <w:marRight w:val="0"/>
                      <w:marTop w:val="0"/>
                      <w:marBottom w:val="0"/>
                      <w:divBdr>
                        <w:top w:val="none" w:sz="0" w:space="0" w:color="auto"/>
                        <w:left w:val="none" w:sz="0" w:space="0" w:color="auto"/>
                        <w:bottom w:val="none" w:sz="0" w:space="0" w:color="auto"/>
                        <w:right w:val="none" w:sz="0" w:space="0" w:color="auto"/>
                      </w:divBdr>
                    </w:div>
                  </w:divsChild>
                </w:div>
                <w:div w:id="236938235">
                  <w:marLeft w:val="0"/>
                  <w:marRight w:val="0"/>
                  <w:marTop w:val="0"/>
                  <w:marBottom w:val="0"/>
                  <w:divBdr>
                    <w:top w:val="none" w:sz="0" w:space="0" w:color="auto"/>
                    <w:left w:val="none" w:sz="0" w:space="0" w:color="auto"/>
                    <w:bottom w:val="none" w:sz="0" w:space="0" w:color="auto"/>
                    <w:right w:val="none" w:sz="0" w:space="0" w:color="auto"/>
                  </w:divBdr>
                  <w:divsChild>
                    <w:div w:id="250286325">
                      <w:marLeft w:val="0"/>
                      <w:marRight w:val="0"/>
                      <w:marTop w:val="0"/>
                      <w:marBottom w:val="0"/>
                      <w:divBdr>
                        <w:top w:val="none" w:sz="0" w:space="0" w:color="auto"/>
                        <w:left w:val="none" w:sz="0" w:space="0" w:color="auto"/>
                        <w:bottom w:val="none" w:sz="0" w:space="0" w:color="auto"/>
                        <w:right w:val="none" w:sz="0" w:space="0" w:color="auto"/>
                      </w:divBdr>
                    </w:div>
                  </w:divsChild>
                </w:div>
                <w:div w:id="1105229544">
                  <w:marLeft w:val="0"/>
                  <w:marRight w:val="0"/>
                  <w:marTop w:val="0"/>
                  <w:marBottom w:val="0"/>
                  <w:divBdr>
                    <w:top w:val="none" w:sz="0" w:space="0" w:color="auto"/>
                    <w:left w:val="none" w:sz="0" w:space="0" w:color="auto"/>
                    <w:bottom w:val="none" w:sz="0" w:space="0" w:color="auto"/>
                    <w:right w:val="none" w:sz="0" w:space="0" w:color="auto"/>
                  </w:divBdr>
                  <w:divsChild>
                    <w:div w:id="713311325">
                      <w:marLeft w:val="0"/>
                      <w:marRight w:val="0"/>
                      <w:marTop w:val="0"/>
                      <w:marBottom w:val="0"/>
                      <w:divBdr>
                        <w:top w:val="none" w:sz="0" w:space="0" w:color="auto"/>
                        <w:left w:val="none" w:sz="0" w:space="0" w:color="auto"/>
                        <w:bottom w:val="none" w:sz="0" w:space="0" w:color="auto"/>
                        <w:right w:val="none" w:sz="0" w:space="0" w:color="auto"/>
                      </w:divBdr>
                    </w:div>
                  </w:divsChild>
                </w:div>
                <w:div w:id="303390815">
                  <w:marLeft w:val="0"/>
                  <w:marRight w:val="0"/>
                  <w:marTop w:val="0"/>
                  <w:marBottom w:val="0"/>
                  <w:divBdr>
                    <w:top w:val="none" w:sz="0" w:space="0" w:color="auto"/>
                    <w:left w:val="none" w:sz="0" w:space="0" w:color="auto"/>
                    <w:bottom w:val="none" w:sz="0" w:space="0" w:color="auto"/>
                    <w:right w:val="none" w:sz="0" w:space="0" w:color="auto"/>
                  </w:divBdr>
                  <w:divsChild>
                    <w:div w:id="1265305591">
                      <w:marLeft w:val="0"/>
                      <w:marRight w:val="0"/>
                      <w:marTop w:val="0"/>
                      <w:marBottom w:val="0"/>
                      <w:divBdr>
                        <w:top w:val="none" w:sz="0" w:space="0" w:color="auto"/>
                        <w:left w:val="none" w:sz="0" w:space="0" w:color="auto"/>
                        <w:bottom w:val="none" w:sz="0" w:space="0" w:color="auto"/>
                        <w:right w:val="none" w:sz="0" w:space="0" w:color="auto"/>
                      </w:divBdr>
                    </w:div>
                  </w:divsChild>
                </w:div>
                <w:div w:id="1248348747">
                  <w:marLeft w:val="0"/>
                  <w:marRight w:val="0"/>
                  <w:marTop w:val="0"/>
                  <w:marBottom w:val="0"/>
                  <w:divBdr>
                    <w:top w:val="none" w:sz="0" w:space="0" w:color="auto"/>
                    <w:left w:val="none" w:sz="0" w:space="0" w:color="auto"/>
                    <w:bottom w:val="none" w:sz="0" w:space="0" w:color="auto"/>
                    <w:right w:val="none" w:sz="0" w:space="0" w:color="auto"/>
                  </w:divBdr>
                  <w:divsChild>
                    <w:div w:id="1173835019">
                      <w:marLeft w:val="0"/>
                      <w:marRight w:val="0"/>
                      <w:marTop w:val="0"/>
                      <w:marBottom w:val="0"/>
                      <w:divBdr>
                        <w:top w:val="none" w:sz="0" w:space="0" w:color="auto"/>
                        <w:left w:val="none" w:sz="0" w:space="0" w:color="auto"/>
                        <w:bottom w:val="none" w:sz="0" w:space="0" w:color="auto"/>
                        <w:right w:val="none" w:sz="0" w:space="0" w:color="auto"/>
                      </w:divBdr>
                    </w:div>
                  </w:divsChild>
                </w:div>
                <w:div w:id="1847667058">
                  <w:marLeft w:val="0"/>
                  <w:marRight w:val="0"/>
                  <w:marTop w:val="0"/>
                  <w:marBottom w:val="0"/>
                  <w:divBdr>
                    <w:top w:val="none" w:sz="0" w:space="0" w:color="auto"/>
                    <w:left w:val="none" w:sz="0" w:space="0" w:color="auto"/>
                    <w:bottom w:val="none" w:sz="0" w:space="0" w:color="auto"/>
                    <w:right w:val="none" w:sz="0" w:space="0" w:color="auto"/>
                  </w:divBdr>
                  <w:divsChild>
                    <w:div w:id="1154492662">
                      <w:marLeft w:val="0"/>
                      <w:marRight w:val="0"/>
                      <w:marTop w:val="0"/>
                      <w:marBottom w:val="0"/>
                      <w:divBdr>
                        <w:top w:val="none" w:sz="0" w:space="0" w:color="auto"/>
                        <w:left w:val="none" w:sz="0" w:space="0" w:color="auto"/>
                        <w:bottom w:val="none" w:sz="0" w:space="0" w:color="auto"/>
                        <w:right w:val="none" w:sz="0" w:space="0" w:color="auto"/>
                      </w:divBdr>
                    </w:div>
                  </w:divsChild>
                </w:div>
                <w:div w:id="356582118">
                  <w:marLeft w:val="0"/>
                  <w:marRight w:val="0"/>
                  <w:marTop w:val="0"/>
                  <w:marBottom w:val="0"/>
                  <w:divBdr>
                    <w:top w:val="none" w:sz="0" w:space="0" w:color="auto"/>
                    <w:left w:val="none" w:sz="0" w:space="0" w:color="auto"/>
                    <w:bottom w:val="none" w:sz="0" w:space="0" w:color="auto"/>
                    <w:right w:val="none" w:sz="0" w:space="0" w:color="auto"/>
                  </w:divBdr>
                  <w:divsChild>
                    <w:div w:id="437334767">
                      <w:marLeft w:val="0"/>
                      <w:marRight w:val="0"/>
                      <w:marTop w:val="0"/>
                      <w:marBottom w:val="0"/>
                      <w:divBdr>
                        <w:top w:val="none" w:sz="0" w:space="0" w:color="auto"/>
                        <w:left w:val="none" w:sz="0" w:space="0" w:color="auto"/>
                        <w:bottom w:val="none" w:sz="0" w:space="0" w:color="auto"/>
                        <w:right w:val="none" w:sz="0" w:space="0" w:color="auto"/>
                      </w:divBdr>
                    </w:div>
                  </w:divsChild>
                </w:div>
                <w:div w:id="1774089841">
                  <w:marLeft w:val="0"/>
                  <w:marRight w:val="0"/>
                  <w:marTop w:val="0"/>
                  <w:marBottom w:val="0"/>
                  <w:divBdr>
                    <w:top w:val="none" w:sz="0" w:space="0" w:color="auto"/>
                    <w:left w:val="none" w:sz="0" w:space="0" w:color="auto"/>
                    <w:bottom w:val="none" w:sz="0" w:space="0" w:color="auto"/>
                    <w:right w:val="none" w:sz="0" w:space="0" w:color="auto"/>
                  </w:divBdr>
                  <w:divsChild>
                    <w:div w:id="725763026">
                      <w:marLeft w:val="0"/>
                      <w:marRight w:val="0"/>
                      <w:marTop w:val="0"/>
                      <w:marBottom w:val="0"/>
                      <w:divBdr>
                        <w:top w:val="none" w:sz="0" w:space="0" w:color="auto"/>
                        <w:left w:val="none" w:sz="0" w:space="0" w:color="auto"/>
                        <w:bottom w:val="none" w:sz="0" w:space="0" w:color="auto"/>
                        <w:right w:val="none" w:sz="0" w:space="0" w:color="auto"/>
                      </w:divBdr>
                    </w:div>
                  </w:divsChild>
                </w:div>
                <w:div w:id="1055276226">
                  <w:marLeft w:val="0"/>
                  <w:marRight w:val="0"/>
                  <w:marTop w:val="0"/>
                  <w:marBottom w:val="0"/>
                  <w:divBdr>
                    <w:top w:val="none" w:sz="0" w:space="0" w:color="auto"/>
                    <w:left w:val="none" w:sz="0" w:space="0" w:color="auto"/>
                    <w:bottom w:val="none" w:sz="0" w:space="0" w:color="auto"/>
                    <w:right w:val="none" w:sz="0" w:space="0" w:color="auto"/>
                  </w:divBdr>
                  <w:divsChild>
                    <w:div w:id="2103135806">
                      <w:marLeft w:val="0"/>
                      <w:marRight w:val="0"/>
                      <w:marTop w:val="0"/>
                      <w:marBottom w:val="0"/>
                      <w:divBdr>
                        <w:top w:val="none" w:sz="0" w:space="0" w:color="auto"/>
                        <w:left w:val="none" w:sz="0" w:space="0" w:color="auto"/>
                        <w:bottom w:val="none" w:sz="0" w:space="0" w:color="auto"/>
                        <w:right w:val="none" w:sz="0" w:space="0" w:color="auto"/>
                      </w:divBdr>
                    </w:div>
                  </w:divsChild>
                </w:div>
                <w:div w:id="627667229">
                  <w:marLeft w:val="0"/>
                  <w:marRight w:val="0"/>
                  <w:marTop w:val="0"/>
                  <w:marBottom w:val="0"/>
                  <w:divBdr>
                    <w:top w:val="none" w:sz="0" w:space="0" w:color="auto"/>
                    <w:left w:val="none" w:sz="0" w:space="0" w:color="auto"/>
                    <w:bottom w:val="none" w:sz="0" w:space="0" w:color="auto"/>
                    <w:right w:val="none" w:sz="0" w:space="0" w:color="auto"/>
                  </w:divBdr>
                  <w:divsChild>
                    <w:div w:id="2144543834">
                      <w:marLeft w:val="0"/>
                      <w:marRight w:val="0"/>
                      <w:marTop w:val="0"/>
                      <w:marBottom w:val="0"/>
                      <w:divBdr>
                        <w:top w:val="none" w:sz="0" w:space="0" w:color="auto"/>
                        <w:left w:val="none" w:sz="0" w:space="0" w:color="auto"/>
                        <w:bottom w:val="none" w:sz="0" w:space="0" w:color="auto"/>
                        <w:right w:val="none" w:sz="0" w:space="0" w:color="auto"/>
                      </w:divBdr>
                    </w:div>
                  </w:divsChild>
                </w:div>
                <w:div w:id="179780791">
                  <w:marLeft w:val="0"/>
                  <w:marRight w:val="0"/>
                  <w:marTop w:val="0"/>
                  <w:marBottom w:val="0"/>
                  <w:divBdr>
                    <w:top w:val="none" w:sz="0" w:space="0" w:color="auto"/>
                    <w:left w:val="none" w:sz="0" w:space="0" w:color="auto"/>
                    <w:bottom w:val="none" w:sz="0" w:space="0" w:color="auto"/>
                    <w:right w:val="none" w:sz="0" w:space="0" w:color="auto"/>
                  </w:divBdr>
                  <w:divsChild>
                    <w:div w:id="548030399">
                      <w:marLeft w:val="0"/>
                      <w:marRight w:val="0"/>
                      <w:marTop w:val="0"/>
                      <w:marBottom w:val="0"/>
                      <w:divBdr>
                        <w:top w:val="none" w:sz="0" w:space="0" w:color="auto"/>
                        <w:left w:val="none" w:sz="0" w:space="0" w:color="auto"/>
                        <w:bottom w:val="none" w:sz="0" w:space="0" w:color="auto"/>
                        <w:right w:val="none" w:sz="0" w:space="0" w:color="auto"/>
                      </w:divBdr>
                    </w:div>
                  </w:divsChild>
                </w:div>
                <w:div w:id="468665840">
                  <w:marLeft w:val="0"/>
                  <w:marRight w:val="0"/>
                  <w:marTop w:val="0"/>
                  <w:marBottom w:val="0"/>
                  <w:divBdr>
                    <w:top w:val="none" w:sz="0" w:space="0" w:color="auto"/>
                    <w:left w:val="none" w:sz="0" w:space="0" w:color="auto"/>
                    <w:bottom w:val="none" w:sz="0" w:space="0" w:color="auto"/>
                    <w:right w:val="none" w:sz="0" w:space="0" w:color="auto"/>
                  </w:divBdr>
                  <w:divsChild>
                    <w:div w:id="1597711466">
                      <w:marLeft w:val="0"/>
                      <w:marRight w:val="0"/>
                      <w:marTop w:val="0"/>
                      <w:marBottom w:val="0"/>
                      <w:divBdr>
                        <w:top w:val="none" w:sz="0" w:space="0" w:color="auto"/>
                        <w:left w:val="none" w:sz="0" w:space="0" w:color="auto"/>
                        <w:bottom w:val="none" w:sz="0" w:space="0" w:color="auto"/>
                        <w:right w:val="none" w:sz="0" w:space="0" w:color="auto"/>
                      </w:divBdr>
                    </w:div>
                  </w:divsChild>
                </w:div>
                <w:div w:id="1354529860">
                  <w:marLeft w:val="0"/>
                  <w:marRight w:val="0"/>
                  <w:marTop w:val="0"/>
                  <w:marBottom w:val="0"/>
                  <w:divBdr>
                    <w:top w:val="none" w:sz="0" w:space="0" w:color="auto"/>
                    <w:left w:val="none" w:sz="0" w:space="0" w:color="auto"/>
                    <w:bottom w:val="none" w:sz="0" w:space="0" w:color="auto"/>
                    <w:right w:val="none" w:sz="0" w:space="0" w:color="auto"/>
                  </w:divBdr>
                  <w:divsChild>
                    <w:div w:id="428089235">
                      <w:marLeft w:val="0"/>
                      <w:marRight w:val="0"/>
                      <w:marTop w:val="0"/>
                      <w:marBottom w:val="0"/>
                      <w:divBdr>
                        <w:top w:val="none" w:sz="0" w:space="0" w:color="auto"/>
                        <w:left w:val="none" w:sz="0" w:space="0" w:color="auto"/>
                        <w:bottom w:val="none" w:sz="0" w:space="0" w:color="auto"/>
                        <w:right w:val="none" w:sz="0" w:space="0" w:color="auto"/>
                      </w:divBdr>
                    </w:div>
                  </w:divsChild>
                </w:div>
                <w:div w:id="535656779">
                  <w:marLeft w:val="0"/>
                  <w:marRight w:val="0"/>
                  <w:marTop w:val="0"/>
                  <w:marBottom w:val="0"/>
                  <w:divBdr>
                    <w:top w:val="none" w:sz="0" w:space="0" w:color="auto"/>
                    <w:left w:val="none" w:sz="0" w:space="0" w:color="auto"/>
                    <w:bottom w:val="none" w:sz="0" w:space="0" w:color="auto"/>
                    <w:right w:val="none" w:sz="0" w:space="0" w:color="auto"/>
                  </w:divBdr>
                  <w:divsChild>
                    <w:div w:id="1476138303">
                      <w:marLeft w:val="0"/>
                      <w:marRight w:val="0"/>
                      <w:marTop w:val="0"/>
                      <w:marBottom w:val="0"/>
                      <w:divBdr>
                        <w:top w:val="none" w:sz="0" w:space="0" w:color="auto"/>
                        <w:left w:val="none" w:sz="0" w:space="0" w:color="auto"/>
                        <w:bottom w:val="none" w:sz="0" w:space="0" w:color="auto"/>
                        <w:right w:val="none" w:sz="0" w:space="0" w:color="auto"/>
                      </w:divBdr>
                    </w:div>
                  </w:divsChild>
                </w:div>
                <w:div w:id="561142472">
                  <w:marLeft w:val="0"/>
                  <w:marRight w:val="0"/>
                  <w:marTop w:val="0"/>
                  <w:marBottom w:val="0"/>
                  <w:divBdr>
                    <w:top w:val="none" w:sz="0" w:space="0" w:color="auto"/>
                    <w:left w:val="none" w:sz="0" w:space="0" w:color="auto"/>
                    <w:bottom w:val="none" w:sz="0" w:space="0" w:color="auto"/>
                    <w:right w:val="none" w:sz="0" w:space="0" w:color="auto"/>
                  </w:divBdr>
                  <w:divsChild>
                    <w:div w:id="1610159330">
                      <w:marLeft w:val="0"/>
                      <w:marRight w:val="0"/>
                      <w:marTop w:val="0"/>
                      <w:marBottom w:val="0"/>
                      <w:divBdr>
                        <w:top w:val="none" w:sz="0" w:space="0" w:color="auto"/>
                        <w:left w:val="none" w:sz="0" w:space="0" w:color="auto"/>
                        <w:bottom w:val="none" w:sz="0" w:space="0" w:color="auto"/>
                        <w:right w:val="none" w:sz="0" w:space="0" w:color="auto"/>
                      </w:divBdr>
                    </w:div>
                  </w:divsChild>
                </w:div>
                <w:div w:id="253129576">
                  <w:marLeft w:val="0"/>
                  <w:marRight w:val="0"/>
                  <w:marTop w:val="0"/>
                  <w:marBottom w:val="0"/>
                  <w:divBdr>
                    <w:top w:val="none" w:sz="0" w:space="0" w:color="auto"/>
                    <w:left w:val="none" w:sz="0" w:space="0" w:color="auto"/>
                    <w:bottom w:val="none" w:sz="0" w:space="0" w:color="auto"/>
                    <w:right w:val="none" w:sz="0" w:space="0" w:color="auto"/>
                  </w:divBdr>
                  <w:divsChild>
                    <w:div w:id="1287738377">
                      <w:marLeft w:val="0"/>
                      <w:marRight w:val="0"/>
                      <w:marTop w:val="0"/>
                      <w:marBottom w:val="0"/>
                      <w:divBdr>
                        <w:top w:val="none" w:sz="0" w:space="0" w:color="auto"/>
                        <w:left w:val="none" w:sz="0" w:space="0" w:color="auto"/>
                        <w:bottom w:val="none" w:sz="0" w:space="0" w:color="auto"/>
                        <w:right w:val="none" w:sz="0" w:space="0" w:color="auto"/>
                      </w:divBdr>
                    </w:div>
                  </w:divsChild>
                </w:div>
                <w:div w:id="1210923180">
                  <w:marLeft w:val="0"/>
                  <w:marRight w:val="0"/>
                  <w:marTop w:val="0"/>
                  <w:marBottom w:val="0"/>
                  <w:divBdr>
                    <w:top w:val="none" w:sz="0" w:space="0" w:color="auto"/>
                    <w:left w:val="none" w:sz="0" w:space="0" w:color="auto"/>
                    <w:bottom w:val="none" w:sz="0" w:space="0" w:color="auto"/>
                    <w:right w:val="none" w:sz="0" w:space="0" w:color="auto"/>
                  </w:divBdr>
                  <w:divsChild>
                    <w:div w:id="2007858113">
                      <w:marLeft w:val="0"/>
                      <w:marRight w:val="0"/>
                      <w:marTop w:val="0"/>
                      <w:marBottom w:val="0"/>
                      <w:divBdr>
                        <w:top w:val="none" w:sz="0" w:space="0" w:color="auto"/>
                        <w:left w:val="none" w:sz="0" w:space="0" w:color="auto"/>
                        <w:bottom w:val="none" w:sz="0" w:space="0" w:color="auto"/>
                        <w:right w:val="none" w:sz="0" w:space="0" w:color="auto"/>
                      </w:divBdr>
                    </w:div>
                  </w:divsChild>
                </w:div>
                <w:div w:id="945888036">
                  <w:marLeft w:val="0"/>
                  <w:marRight w:val="0"/>
                  <w:marTop w:val="0"/>
                  <w:marBottom w:val="0"/>
                  <w:divBdr>
                    <w:top w:val="none" w:sz="0" w:space="0" w:color="auto"/>
                    <w:left w:val="none" w:sz="0" w:space="0" w:color="auto"/>
                    <w:bottom w:val="none" w:sz="0" w:space="0" w:color="auto"/>
                    <w:right w:val="none" w:sz="0" w:space="0" w:color="auto"/>
                  </w:divBdr>
                  <w:divsChild>
                    <w:div w:id="683364529">
                      <w:marLeft w:val="0"/>
                      <w:marRight w:val="0"/>
                      <w:marTop w:val="0"/>
                      <w:marBottom w:val="0"/>
                      <w:divBdr>
                        <w:top w:val="none" w:sz="0" w:space="0" w:color="auto"/>
                        <w:left w:val="none" w:sz="0" w:space="0" w:color="auto"/>
                        <w:bottom w:val="none" w:sz="0" w:space="0" w:color="auto"/>
                        <w:right w:val="none" w:sz="0" w:space="0" w:color="auto"/>
                      </w:divBdr>
                    </w:div>
                  </w:divsChild>
                </w:div>
                <w:div w:id="1593321070">
                  <w:marLeft w:val="0"/>
                  <w:marRight w:val="0"/>
                  <w:marTop w:val="0"/>
                  <w:marBottom w:val="0"/>
                  <w:divBdr>
                    <w:top w:val="none" w:sz="0" w:space="0" w:color="auto"/>
                    <w:left w:val="none" w:sz="0" w:space="0" w:color="auto"/>
                    <w:bottom w:val="none" w:sz="0" w:space="0" w:color="auto"/>
                    <w:right w:val="none" w:sz="0" w:space="0" w:color="auto"/>
                  </w:divBdr>
                  <w:divsChild>
                    <w:div w:id="1349595842">
                      <w:marLeft w:val="0"/>
                      <w:marRight w:val="0"/>
                      <w:marTop w:val="0"/>
                      <w:marBottom w:val="0"/>
                      <w:divBdr>
                        <w:top w:val="none" w:sz="0" w:space="0" w:color="auto"/>
                        <w:left w:val="none" w:sz="0" w:space="0" w:color="auto"/>
                        <w:bottom w:val="none" w:sz="0" w:space="0" w:color="auto"/>
                        <w:right w:val="none" w:sz="0" w:space="0" w:color="auto"/>
                      </w:divBdr>
                    </w:div>
                  </w:divsChild>
                </w:div>
                <w:div w:id="665860452">
                  <w:marLeft w:val="0"/>
                  <w:marRight w:val="0"/>
                  <w:marTop w:val="0"/>
                  <w:marBottom w:val="0"/>
                  <w:divBdr>
                    <w:top w:val="none" w:sz="0" w:space="0" w:color="auto"/>
                    <w:left w:val="none" w:sz="0" w:space="0" w:color="auto"/>
                    <w:bottom w:val="none" w:sz="0" w:space="0" w:color="auto"/>
                    <w:right w:val="none" w:sz="0" w:space="0" w:color="auto"/>
                  </w:divBdr>
                  <w:divsChild>
                    <w:div w:id="1887404002">
                      <w:marLeft w:val="0"/>
                      <w:marRight w:val="0"/>
                      <w:marTop w:val="0"/>
                      <w:marBottom w:val="0"/>
                      <w:divBdr>
                        <w:top w:val="none" w:sz="0" w:space="0" w:color="auto"/>
                        <w:left w:val="none" w:sz="0" w:space="0" w:color="auto"/>
                        <w:bottom w:val="none" w:sz="0" w:space="0" w:color="auto"/>
                        <w:right w:val="none" w:sz="0" w:space="0" w:color="auto"/>
                      </w:divBdr>
                    </w:div>
                  </w:divsChild>
                </w:div>
                <w:div w:id="2145272024">
                  <w:marLeft w:val="0"/>
                  <w:marRight w:val="0"/>
                  <w:marTop w:val="0"/>
                  <w:marBottom w:val="0"/>
                  <w:divBdr>
                    <w:top w:val="none" w:sz="0" w:space="0" w:color="auto"/>
                    <w:left w:val="none" w:sz="0" w:space="0" w:color="auto"/>
                    <w:bottom w:val="none" w:sz="0" w:space="0" w:color="auto"/>
                    <w:right w:val="none" w:sz="0" w:space="0" w:color="auto"/>
                  </w:divBdr>
                  <w:divsChild>
                    <w:div w:id="1040780569">
                      <w:marLeft w:val="0"/>
                      <w:marRight w:val="0"/>
                      <w:marTop w:val="0"/>
                      <w:marBottom w:val="0"/>
                      <w:divBdr>
                        <w:top w:val="none" w:sz="0" w:space="0" w:color="auto"/>
                        <w:left w:val="none" w:sz="0" w:space="0" w:color="auto"/>
                        <w:bottom w:val="none" w:sz="0" w:space="0" w:color="auto"/>
                        <w:right w:val="none" w:sz="0" w:space="0" w:color="auto"/>
                      </w:divBdr>
                    </w:div>
                  </w:divsChild>
                </w:div>
                <w:div w:id="1260525918">
                  <w:marLeft w:val="0"/>
                  <w:marRight w:val="0"/>
                  <w:marTop w:val="0"/>
                  <w:marBottom w:val="0"/>
                  <w:divBdr>
                    <w:top w:val="none" w:sz="0" w:space="0" w:color="auto"/>
                    <w:left w:val="none" w:sz="0" w:space="0" w:color="auto"/>
                    <w:bottom w:val="none" w:sz="0" w:space="0" w:color="auto"/>
                    <w:right w:val="none" w:sz="0" w:space="0" w:color="auto"/>
                  </w:divBdr>
                  <w:divsChild>
                    <w:div w:id="997660058">
                      <w:marLeft w:val="0"/>
                      <w:marRight w:val="0"/>
                      <w:marTop w:val="0"/>
                      <w:marBottom w:val="0"/>
                      <w:divBdr>
                        <w:top w:val="none" w:sz="0" w:space="0" w:color="auto"/>
                        <w:left w:val="none" w:sz="0" w:space="0" w:color="auto"/>
                        <w:bottom w:val="none" w:sz="0" w:space="0" w:color="auto"/>
                        <w:right w:val="none" w:sz="0" w:space="0" w:color="auto"/>
                      </w:divBdr>
                    </w:div>
                  </w:divsChild>
                </w:div>
                <w:div w:id="1925797321">
                  <w:marLeft w:val="0"/>
                  <w:marRight w:val="0"/>
                  <w:marTop w:val="0"/>
                  <w:marBottom w:val="0"/>
                  <w:divBdr>
                    <w:top w:val="none" w:sz="0" w:space="0" w:color="auto"/>
                    <w:left w:val="none" w:sz="0" w:space="0" w:color="auto"/>
                    <w:bottom w:val="none" w:sz="0" w:space="0" w:color="auto"/>
                    <w:right w:val="none" w:sz="0" w:space="0" w:color="auto"/>
                  </w:divBdr>
                  <w:divsChild>
                    <w:div w:id="1000082859">
                      <w:marLeft w:val="0"/>
                      <w:marRight w:val="0"/>
                      <w:marTop w:val="0"/>
                      <w:marBottom w:val="0"/>
                      <w:divBdr>
                        <w:top w:val="none" w:sz="0" w:space="0" w:color="auto"/>
                        <w:left w:val="none" w:sz="0" w:space="0" w:color="auto"/>
                        <w:bottom w:val="none" w:sz="0" w:space="0" w:color="auto"/>
                        <w:right w:val="none" w:sz="0" w:space="0" w:color="auto"/>
                      </w:divBdr>
                    </w:div>
                  </w:divsChild>
                </w:div>
                <w:div w:id="830950266">
                  <w:marLeft w:val="0"/>
                  <w:marRight w:val="0"/>
                  <w:marTop w:val="0"/>
                  <w:marBottom w:val="0"/>
                  <w:divBdr>
                    <w:top w:val="none" w:sz="0" w:space="0" w:color="auto"/>
                    <w:left w:val="none" w:sz="0" w:space="0" w:color="auto"/>
                    <w:bottom w:val="none" w:sz="0" w:space="0" w:color="auto"/>
                    <w:right w:val="none" w:sz="0" w:space="0" w:color="auto"/>
                  </w:divBdr>
                  <w:divsChild>
                    <w:div w:id="843130680">
                      <w:marLeft w:val="0"/>
                      <w:marRight w:val="0"/>
                      <w:marTop w:val="0"/>
                      <w:marBottom w:val="0"/>
                      <w:divBdr>
                        <w:top w:val="none" w:sz="0" w:space="0" w:color="auto"/>
                        <w:left w:val="none" w:sz="0" w:space="0" w:color="auto"/>
                        <w:bottom w:val="none" w:sz="0" w:space="0" w:color="auto"/>
                        <w:right w:val="none" w:sz="0" w:space="0" w:color="auto"/>
                      </w:divBdr>
                    </w:div>
                  </w:divsChild>
                </w:div>
                <w:div w:id="260380159">
                  <w:marLeft w:val="0"/>
                  <w:marRight w:val="0"/>
                  <w:marTop w:val="0"/>
                  <w:marBottom w:val="0"/>
                  <w:divBdr>
                    <w:top w:val="none" w:sz="0" w:space="0" w:color="auto"/>
                    <w:left w:val="none" w:sz="0" w:space="0" w:color="auto"/>
                    <w:bottom w:val="none" w:sz="0" w:space="0" w:color="auto"/>
                    <w:right w:val="none" w:sz="0" w:space="0" w:color="auto"/>
                  </w:divBdr>
                  <w:divsChild>
                    <w:div w:id="498469652">
                      <w:marLeft w:val="0"/>
                      <w:marRight w:val="0"/>
                      <w:marTop w:val="0"/>
                      <w:marBottom w:val="0"/>
                      <w:divBdr>
                        <w:top w:val="none" w:sz="0" w:space="0" w:color="auto"/>
                        <w:left w:val="none" w:sz="0" w:space="0" w:color="auto"/>
                        <w:bottom w:val="none" w:sz="0" w:space="0" w:color="auto"/>
                        <w:right w:val="none" w:sz="0" w:space="0" w:color="auto"/>
                      </w:divBdr>
                    </w:div>
                  </w:divsChild>
                </w:div>
                <w:div w:id="1590112970">
                  <w:marLeft w:val="0"/>
                  <w:marRight w:val="0"/>
                  <w:marTop w:val="0"/>
                  <w:marBottom w:val="0"/>
                  <w:divBdr>
                    <w:top w:val="none" w:sz="0" w:space="0" w:color="auto"/>
                    <w:left w:val="none" w:sz="0" w:space="0" w:color="auto"/>
                    <w:bottom w:val="none" w:sz="0" w:space="0" w:color="auto"/>
                    <w:right w:val="none" w:sz="0" w:space="0" w:color="auto"/>
                  </w:divBdr>
                  <w:divsChild>
                    <w:div w:id="1606228566">
                      <w:marLeft w:val="0"/>
                      <w:marRight w:val="0"/>
                      <w:marTop w:val="0"/>
                      <w:marBottom w:val="0"/>
                      <w:divBdr>
                        <w:top w:val="none" w:sz="0" w:space="0" w:color="auto"/>
                        <w:left w:val="none" w:sz="0" w:space="0" w:color="auto"/>
                        <w:bottom w:val="none" w:sz="0" w:space="0" w:color="auto"/>
                        <w:right w:val="none" w:sz="0" w:space="0" w:color="auto"/>
                      </w:divBdr>
                    </w:div>
                  </w:divsChild>
                </w:div>
                <w:div w:id="2093893307">
                  <w:marLeft w:val="0"/>
                  <w:marRight w:val="0"/>
                  <w:marTop w:val="0"/>
                  <w:marBottom w:val="0"/>
                  <w:divBdr>
                    <w:top w:val="none" w:sz="0" w:space="0" w:color="auto"/>
                    <w:left w:val="none" w:sz="0" w:space="0" w:color="auto"/>
                    <w:bottom w:val="none" w:sz="0" w:space="0" w:color="auto"/>
                    <w:right w:val="none" w:sz="0" w:space="0" w:color="auto"/>
                  </w:divBdr>
                  <w:divsChild>
                    <w:div w:id="375273072">
                      <w:marLeft w:val="0"/>
                      <w:marRight w:val="0"/>
                      <w:marTop w:val="0"/>
                      <w:marBottom w:val="0"/>
                      <w:divBdr>
                        <w:top w:val="none" w:sz="0" w:space="0" w:color="auto"/>
                        <w:left w:val="none" w:sz="0" w:space="0" w:color="auto"/>
                        <w:bottom w:val="none" w:sz="0" w:space="0" w:color="auto"/>
                        <w:right w:val="none" w:sz="0" w:space="0" w:color="auto"/>
                      </w:divBdr>
                    </w:div>
                  </w:divsChild>
                </w:div>
                <w:div w:id="1579171109">
                  <w:marLeft w:val="0"/>
                  <w:marRight w:val="0"/>
                  <w:marTop w:val="0"/>
                  <w:marBottom w:val="0"/>
                  <w:divBdr>
                    <w:top w:val="none" w:sz="0" w:space="0" w:color="auto"/>
                    <w:left w:val="none" w:sz="0" w:space="0" w:color="auto"/>
                    <w:bottom w:val="none" w:sz="0" w:space="0" w:color="auto"/>
                    <w:right w:val="none" w:sz="0" w:space="0" w:color="auto"/>
                  </w:divBdr>
                  <w:divsChild>
                    <w:div w:id="172645048">
                      <w:marLeft w:val="0"/>
                      <w:marRight w:val="0"/>
                      <w:marTop w:val="0"/>
                      <w:marBottom w:val="0"/>
                      <w:divBdr>
                        <w:top w:val="none" w:sz="0" w:space="0" w:color="auto"/>
                        <w:left w:val="none" w:sz="0" w:space="0" w:color="auto"/>
                        <w:bottom w:val="none" w:sz="0" w:space="0" w:color="auto"/>
                        <w:right w:val="none" w:sz="0" w:space="0" w:color="auto"/>
                      </w:divBdr>
                    </w:div>
                  </w:divsChild>
                </w:div>
                <w:div w:id="353462617">
                  <w:marLeft w:val="0"/>
                  <w:marRight w:val="0"/>
                  <w:marTop w:val="0"/>
                  <w:marBottom w:val="0"/>
                  <w:divBdr>
                    <w:top w:val="none" w:sz="0" w:space="0" w:color="auto"/>
                    <w:left w:val="none" w:sz="0" w:space="0" w:color="auto"/>
                    <w:bottom w:val="none" w:sz="0" w:space="0" w:color="auto"/>
                    <w:right w:val="none" w:sz="0" w:space="0" w:color="auto"/>
                  </w:divBdr>
                  <w:divsChild>
                    <w:div w:id="1371027250">
                      <w:marLeft w:val="0"/>
                      <w:marRight w:val="0"/>
                      <w:marTop w:val="0"/>
                      <w:marBottom w:val="0"/>
                      <w:divBdr>
                        <w:top w:val="none" w:sz="0" w:space="0" w:color="auto"/>
                        <w:left w:val="none" w:sz="0" w:space="0" w:color="auto"/>
                        <w:bottom w:val="none" w:sz="0" w:space="0" w:color="auto"/>
                        <w:right w:val="none" w:sz="0" w:space="0" w:color="auto"/>
                      </w:divBdr>
                    </w:div>
                  </w:divsChild>
                </w:div>
                <w:div w:id="971787568">
                  <w:marLeft w:val="0"/>
                  <w:marRight w:val="0"/>
                  <w:marTop w:val="0"/>
                  <w:marBottom w:val="0"/>
                  <w:divBdr>
                    <w:top w:val="none" w:sz="0" w:space="0" w:color="auto"/>
                    <w:left w:val="none" w:sz="0" w:space="0" w:color="auto"/>
                    <w:bottom w:val="none" w:sz="0" w:space="0" w:color="auto"/>
                    <w:right w:val="none" w:sz="0" w:space="0" w:color="auto"/>
                  </w:divBdr>
                  <w:divsChild>
                    <w:div w:id="443575402">
                      <w:marLeft w:val="0"/>
                      <w:marRight w:val="0"/>
                      <w:marTop w:val="0"/>
                      <w:marBottom w:val="0"/>
                      <w:divBdr>
                        <w:top w:val="none" w:sz="0" w:space="0" w:color="auto"/>
                        <w:left w:val="none" w:sz="0" w:space="0" w:color="auto"/>
                        <w:bottom w:val="none" w:sz="0" w:space="0" w:color="auto"/>
                        <w:right w:val="none" w:sz="0" w:space="0" w:color="auto"/>
                      </w:divBdr>
                    </w:div>
                  </w:divsChild>
                </w:div>
                <w:div w:id="1955791480">
                  <w:marLeft w:val="0"/>
                  <w:marRight w:val="0"/>
                  <w:marTop w:val="0"/>
                  <w:marBottom w:val="0"/>
                  <w:divBdr>
                    <w:top w:val="none" w:sz="0" w:space="0" w:color="auto"/>
                    <w:left w:val="none" w:sz="0" w:space="0" w:color="auto"/>
                    <w:bottom w:val="none" w:sz="0" w:space="0" w:color="auto"/>
                    <w:right w:val="none" w:sz="0" w:space="0" w:color="auto"/>
                  </w:divBdr>
                  <w:divsChild>
                    <w:div w:id="1444300097">
                      <w:marLeft w:val="0"/>
                      <w:marRight w:val="0"/>
                      <w:marTop w:val="0"/>
                      <w:marBottom w:val="0"/>
                      <w:divBdr>
                        <w:top w:val="none" w:sz="0" w:space="0" w:color="auto"/>
                        <w:left w:val="none" w:sz="0" w:space="0" w:color="auto"/>
                        <w:bottom w:val="none" w:sz="0" w:space="0" w:color="auto"/>
                        <w:right w:val="none" w:sz="0" w:space="0" w:color="auto"/>
                      </w:divBdr>
                    </w:div>
                  </w:divsChild>
                </w:div>
                <w:div w:id="769205694">
                  <w:marLeft w:val="0"/>
                  <w:marRight w:val="0"/>
                  <w:marTop w:val="0"/>
                  <w:marBottom w:val="0"/>
                  <w:divBdr>
                    <w:top w:val="none" w:sz="0" w:space="0" w:color="auto"/>
                    <w:left w:val="none" w:sz="0" w:space="0" w:color="auto"/>
                    <w:bottom w:val="none" w:sz="0" w:space="0" w:color="auto"/>
                    <w:right w:val="none" w:sz="0" w:space="0" w:color="auto"/>
                  </w:divBdr>
                  <w:divsChild>
                    <w:div w:id="1245341214">
                      <w:marLeft w:val="0"/>
                      <w:marRight w:val="0"/>
                      <w:marTop w:val="0"/>
                      <w:marBottom w:val="0"/>
                      <w:divBdr>
                        <w:top w:val="none" w:sz="0" w:space="0" w:color="auto"/>
                        <w:left w:val="none" w:sz="0" w:space="0" w:color="auto"/>
                        <w:bottom w:val="none" w:sz="0" w:space="0" w:color="auto"/>
                        <w:right w:val="none" w:sz="0" w:space="0" w:color="auto"/>
                      </w:divBdr>
                    </w:div>
                  </w:divsChild>
                </w:div>
                <w:div w:id="476076074">
                  <w:marLeft w:val="0"/>
                  <w:marRight w:val="0"/>
                  <w:marTop w:val="0"/>
                  <w:marBottom w:val="0"/>
                  <w:divBdr>
                    <w:top w:val="none" w:sz="0" w:space="0" w:color="auto"/>
                    <w:left w:val="none" w:sz="0" w:space="0" w:color="auto"/>
                    <w:bottom w:val="none" w:sz="0" w:space="0" w:color="auto"/>
                    <w:right w:val="none" w:sz="0" w:space="0" w:color="auto"/>
                  </w:divBdr>
                  <w:divsChild>
                    <w:div w:id="63719326">
                      <w:marLeft w:val="0"/>
                      <w:marRight w:val="0"/>
                      <w:marTop w:val="0"/>
                      <w:marBottom w:val="0"/>
                      <w:divBdr>
                        <w:top w:val="none" w:sz="0" w:space="0" w:color="auto"/>
                        <w:left w:val="none" w:sz="0" w:space="0" w:color="auto"/>
                        <w:bottom w:val="none" w:sz="0" w:space="0" w:color="auto"/>
                        <w:right w:val="none" w:sz="0" w:space="0" w:color="auto"/>
                      </w:divBdr>
                    </w:div>
                  </w:divsChild>
                </w:div>
                <w:div w:id="1717657278">
                  <w:marLeft w:val="0"/>
                  <w:marRight w:val="0"/>
                  <w:marTop w:val="0"/>
                  <w:marBottom w:val="0"/>
                  <w:divBdr>
                    <w:top w:val="none" w:sz="0" w:space="0" w:color="auto"/>
                    <w:left w:val="none" w:sz="0" w:space="0" w:color="auto"/>
                    <w:bottom w:val="none" w:sz="0" w:space="0" w:color="auto"/>
                    <w:right w:val="none" w:sz="0" w:space="0" w:color="auto"/>
                  </w:divBdr>
                  <w:divsChild>
                    <w:div w:id="1426681639">
                      <w:marLeft w:val="0"/>
                      <w:marRight w:val="0"/>
                      <w:marTop w:val="0"/>
                      <w:marBottom w:val="0"/>
                      <w:divBdr>
                        <w:top w:val="none" w:sz="0" w:space="0" w:color="auto"/>
                        <w:left w:val="none" w:sz="0" w:space="0" w:color="auto"/>
                        <w:bottom w:val="none" w:sz="0" w:space="0" w:color="auto"/>
                        <w:right w:val="none" w:sz="0" w:space="0" w:color="auto"/>
                      </w:divBdr>
                    </w:div>
                  </w:divsChild>
                </w:div>
                <w:div w:id="1915355733">
                  <w:marLeft w:val="0"/>
                  <w:marRight w:val="0"/>
                  <w:marTop w:val="0"/>
                  <w:marBottom w:val="0"/>
                  <w:divBdr>
                    <w:top w:val="none" w:sz="0" w:space="0" w:color="auto"/>
                    <w:left w:val="none" w:sz="0" w:space="0" w:color="auto"/>
                    <w:bottom w:val="none" w:sz="0" w:space="0" w:color="auto"/>
                    <w:right w:val="none" w:sz="0" w:space="0" w:color="auto"/>
                  </w:divBdr>
                  <w:divsChild>
                    <w:div w:id="1050884026">
                      <w:marLeft w:val="0"/>
                      <w:marRight w:val="0"/>
                      <w:marTop w:val="0"/>
                      <w:marBottom w:val="0"/>
                      <w:divBdr>
                        <w:top w:val="none" w:sz="0" w:space="0" w:color="auto"/>
                        <w:left w:val="none" w:sz="0" w:space="0" w:color="auto"/>
                        <w:bottom w:val="none" w:sz="0" w:space="0" w:color="auto"/>
                        <w:right w:val="none" w:sz="0" w:space="0" w:color="auto"/>
                      </w:divBdr>
                    </w:div>
                  </w:divsChild>
                </w:div>
                <w:div w:id="848641890">
                  <w:marLeft w:val="0"/>
                  <w:marRight w:val="0"/>
                  <w:marTop w:val="0"/>
                  <w:marBottom w:val="0"/>
                  <w:divBdr>
                    <w:top w:val="none" w:sz="0" w:space="0" w:color="auto"/>
                    <w:left w:val="none" w:sz="0" w:space="0" w:color="auto"/>
                    <w:bottom w:val="none" w:sz="0" w:space="0" w:color="auto"/>
                    <w:right w:val="none" w:sz="0" w:space="0" w:color="auto"/>
                  </w:divBdr>
                  <w:divsChild>
                    <w:div w:id="135463117">
                      <w:marLeft w:val="0"/>
                      <w:marRight w:val="0"/>
                      <w:marTop w:val="0"/>
                      <w:marBottom w:val="0"/>
                      <w:divBdr>
                        <w:top w:val="none" w:sz="0" w:space="0" w:color="auto"/>
                        <w:left w:val="none" w:sz="0" w:space="0" w:color="auto"/>
                        <w:bottom w:val="none" w:sz="0" w:space="0" w:color="auto"/>
                        <w:right w:val="none" w:sz="0" w:space="0" w:color="auto"/>
                      </w:divBdr>
                    </w:div>
                  </w:divsChild>
                </w:div>
                <w:div w:id="900024008">
                  <w:marLeft w:val="0"/>
                  <w:marRight w:val="0"/>
                  <w:marTop w:val="0"/>
                  <w:marBottom w:val="0"/>
                  <w:divBdr>
                    <w:top w:val="none" w:sz="0" w:space="0" w:color="auto"/>
                    <w:left w:val="none" w:sz="0" w:space="0" w:color="auto"/>
                    <w:bottom w:val="none" w:sz="0" w:space="0" w:color="auto"/>
                    <w:right w:val="none" w:sz="0" w:space="0" w:color="auto"/>
                  </w:divBdr>
                  <w:divsChild>
                    <w:div w:id="591009071">
                      <w:marLeft w:val="0"/>
                      <w:marRight w:val="0"/>
                      <w:marTop w:val="0"/>
                      <w:marBottom w:val="0"/>
                      <w:divBdr>
                        <w:top w:val="none" w:sz="0" w:space="0" w:color="auto"/>
                        <w:left w:val="none" w:sz="0" w:space="0" w:color="auto"/>
                        <w:bottom w:val="none" w:sz="0" w:space="0" w:color="auto"/>
                        <w:right w:val="none" w:sz="0" w:space="0" w:color="auto"/>
                      </w:divBdr>
                    </w:div>
                  </w:divsChild>
                </w:div>
                <w:div w:id="966011400">
                  <w:marLeft w:val="0"/>
                  <w:marRight w:val="0"/>
                  <w:marTop w:val="0"/>
                  <w:marBottom w:val="0"/>
                  <w:divBdr>
                    <w:top w:val="none" w:sz="0" w:space="0" w:color="auto"/>
                    <w:left w:val="none" w:sz="0" w:space="0" w:color="auto"/>
                    <w:bottom w:val="none" w:sz="0" w:space="0" w:color="auto"/>
                    <w:right w:val="none" w:sz="0" w:space="0" w:color="auto"/>
                  </w:divBdr>
                  <w:divsChild>
                    <w:div w:id="187522406">
                      <w:marLeft w:val="0"/>
                      <w:marRight w:val="0"/>
                      <w:marTop w:val="0"/>
                      <w:marBottom w:val="0"/>
                      <w:divBdr>
                        <w:top w:val="none" w:sz="0" w:space="0" w:color="auto"/>
                        <w:left w:val="none" w:sz="0" w:space="0" w:color="auto"/>
                        <w:bottom w:val="none" w:sz="0" w:space="0" w:color="auto"/>
                        <w:right w:val="none" w:sz="0" w:space="0" w:color="auto"/>
                      </w:divBdr>
                    </w:div>
                  </w:divsChild>
                </w:div>
                <w:div w:id="150609003">
                  <w:marLeft w:val="0"/>
                  <w:marRight w:val="0"/>
                  <w:marTop w:val="0"/>
                  <w:marBottom w:val="0"/>
                  <w:divBdr>
                    <w:top w:val="none" w:sz="0" w:space="0" w:color="auto"/>
                    <w:left w:val="none" w:sz="0" w:space="0" w:color="auto"/>
                    <w:bottom w:val="none" w:sz="0" w:space="0" w:color="auto"/>
                    <w:right w:val="none" w:sz="0" w:space="0" w:color="auto"/>
                  </w:divBdr>
                  <w:divsChild>
                    <w:div w:id="280957089">
                      <w:marLeft w:val="0"/>
                      <w:marRight w:val="0"/>
                      <w:marTop w:val="0"/>
                      <w:marBottom w:val="0"/>
                      <w:divBdr>
                        <w:top w:val="none" w:sz="0" w:space="0" w:color="auto"/>
                        <w:left w:val="none" w:sz="0" w:space="0" w:color="auto"/>
                        <w:bottom w:val="none" w:sz="0" w:space="0" w:color="auto"/>
                        <w:right w:val="none" w:sz="0" w:space="0" w:color="auto"/>
                      </w:divBdr>
                    </w:div>
                  </w:divsChild>
                </w:div>
                <w:div w:id="1110507880">
                  <w:marLeft w:val="0"/>
                  <w:marRight w:val="0"/>
                  <w:marTop w:val="0"/>
                  <w:marBottom w:val="0"/>
                  <w:divBdr>
                    <w:top w:val="none" w:sz="0" w:space="0" w:color="auto"/>
                    <w:left w:val="none" w:sz="0" w:space="0" w:color="auto"/>
                    <w:bottom w:val="none" w:sz="0" w:space="0" w:color="auto"/>
                    <w:right w:val="none" w:sz="0" w:space="0" w:color="auto"/>
                  </w:divBdr>
                  <w:divsChild>
                    <w:div w:id="897784165">
                      <w:marLeft w:val="0"/>
                      <w:marRight w:val="0"/>
                      <w:marTop w:val="0"/>
                      <w:marBottom w:val="0"/>
                      <w:divBdr>
                        <w:top w:val="none" w:sz="0" w:space="0" w:color="auto"/>
                        <w:left w:val="none" w:sz="0" w:space="0" w:color="auto"/>
                        <w:bottom w:val="none" w:sz="0" w:space="0" w:color="auto"/>
                        <w:right w:val="none" w:sz="0" w:space="0" w:color="auto"/>
                      </w:divBdr>
                    </w:div>
                  </w:divsChild>
                </w:div>
                <w:div w:id="252394599">
                  <w:marLeft w:val="0"/>
                  <w:marRight w:val="0"/>
                  <w:marTop w:val="0"/>
                  <w:marBottom w:val="0"/>
                  <w:divBdr>
                    <w:top w:val="none" w:sz="0" w:space="0" w:color="auto"/>
                    <w:left w:val="none" w:sz="0" w:space="0" w:color="auto"/>
                    <w:bottom w:val="none" w:sz="0" w:space="0" w:color="auto"/>
                    <w:right w:val="none" w:sz="0" w:space="0" w:color="auto"/>
                  </w:divBdr>
                  <w:divsChild>
                    <w:div w:id="1884167450">
                      <w:marLeft w:val="0"/>
                      <w:marRight w:val="0"/>
                      <w:marTop w:val="0"/>
                      <w:marBottom w:val="0"/>
                      <w:divBdr>
                        <w:top w:val="none" w:sz="0" w:space="0" w:color="auto"/>
                        <w:left w:val="none" w:sz="0" w:space="0" w:color="auto"/>
                        <w:bottom w:val="none" w:sz="0" w:space="0" w:color="auto"/>
                        <w:right w:val="none" w:sz="0" w:space="0" w:color="auto"/>
                      </w:divBdr>
                    </w:div>
                  </w:divsChild>
                </w:div>
                <w:div w:id="1490750738">
                  <w:marLeft w:val="0"/>
                  <w:marRight w:val="0"/>
                  <w:marTop w:val="0"/>
                  <w:marBottom w:val="0"/>
                  <w:divBdr>
                    <w:top w:val="none" w:sz="0" w:space="0" w:color="auto"/>
                    <w:left w:val="none" w:sz="0" w:space="0" w:color="auto"/>
                    <w:bottom w:val="none" w:sz="0" w:space="0" w:color="auto"/>
                    <w:right w:val="none" w:sz="0" w:space="0" w:color="auto"/>
                  </w:divBdr>
                  <w:divsChild>
                    <w:div w:id="1498033060">
                      <w:marLeft w:val="0"/>
                      <w:marRight w:val="0"/>
                      <w:marTop w:val="0"/>
                      <w:marBottom w:val="0"/>
                      <w:divBdr>
                        <w:top w:val="none" w:sz="0" w:space="0" w:color="auto"/>
                        <w:left w:val="none" w:sz="0" w:space="0" w:color="auto"/>
                        <w:bottom w:val="none" w:sz="0" w:space="0" w:color="auto"/>
                        <w:right w:val="none" w:sz="0" w:space="0" w:color="auto"/>
                      </w:divBdr>
                    </w:div>
                  </w:divsChild>
                </w:div>
                <w:div w:id="198591219">
                  <w:marLeft w:val="0"/>
                  <w:marRight w:val="0"/>
                  <w:marTop w:val="0"/>
                  <w:marBottom w:val="0"/>
                  <w:divBdr>
                    <w:top w:val="none" w:sz="0" w:space="0" w:color="auto"/>
                    <w:left w:val="none" w:sz="0" w:space="0" w:color="auto"/>
                    <w:bottom w:val="none" w:sz="0" w:space="0" w:color="auto"/>
                    <w:right w:val="none" w:sz="0" w:space="0" w:color="auto"/>
                  </w:divBdr>
                  <w:divsChild>
                    <w:div w:id="1956789503">
                      <w:marLeft w:val="0"/>
                      <w:marRight w:val="0"/>
                      <w:marTop w:val="0"/>
                      <w:marBottom w:val="0"/>
                      <w:divBdr>
                        <w:top w:val="none" w:sz="0" w:space="0" w:color="auto"/>
                        <w:left w:val="none" w:sz="0" w:space="0" w:color="auto"/>
                        <w:bottom w:val="none" w:sz="0" w:space="0" w:color="auto"/>
                        <w:right w:val="none" w:sz="0" w:space="0" w:color="auto"/>
                      </w:divBdr>
                    </w:div>
                  </w:divsChild>
                </w:div>
                <w:div w:id="1534928478">
                  <w:marLeft w:val="0"/>
                  <w:marRight w:val="0"/>
                  <w:marTop w:val="0"/>
                  <w:marBottom w:val="0"/>
                  <w:divBdr>
                    <w:top w:val="none" w:sz="0" w:space="0" w:color="auto"/>
                    <w:left w:val="none" w:sz="0" w:space="0" w:color="auto"/>
                    <w:bottom w:val="none" w:sz="0" w:space="0" w:color="auto"/>
                    <w:right w:val="none" w:sz="0" w:space="0" w:color="auto"/>
                  </w:divBdr>
                  <w:divsChild>
                    <w:div w:id="20522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sorg.sharepoint.com/sites/Monitoring-Evaluation-Accountability-and-Learning/Shared%20Documents/Forms/AllItems.aspx?id=/sites/Monitoring-Evaluation-Accountability-and-Learning/Shared%20Documents/9.2%20Deidentification%20Guidance%20high%20res.pdf&amp;parent=/sites/Monitoring-Evaluation-Accountability-and-Learning/Shared%20Docu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7685d9b9-ccba-467f-9eeb-f8583d84f2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01A52F4CA9F47A9B8A740FE4E660B" ma:contentTypeVersion="15" ma:contentTypeDescription="Create a new document." ma:contentTypeScope="" ma:versionID="0ecb286dac6ef3729eeb720ac3eb0b6f">
  <xsd:schema xmlns:xsd="http://www.w3.org/2001/XMLSchema" xmlns:xs="http://www.w3.org/2001/XMLSchema" xmlns:p="http://schemas.microsoft.com/office/2006/metadata/properties" xmlns:ns2="7685d9b9-ccba-467f-9eeb-f8583d84f2a4" xmlns:ns3="c8323a28-157b-46e6-aa09-f907d7c3df5d" xmlns:ns4="b2594ab3-d42a-4e76-bde3-98c81b560ae9" targetNamespace="http://schemas.microsoft.com/office/2006/metadata/properties" ma:root="true" ma:fieldsID="52d03e1a1443ffc70365b20c2ea91cbd" ns2:_="" ns3:_="" ns4:_="">
    <xsd:import namespace="7685d9b9-ccba-467f-9eeb-f8583d84f2a4"/>
    <xsd:import namespace="c8323a28-157b-46e6-aa09-f907d7c3df5d"/>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e87f2c3-5df3-4663-af8e-d9b23324a6d4}" ma:internalName="TaxCatchAll" ma:showField="CatchAllData" ma:web="c8323a28-157b-46e6-aa09-f907d7c3d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ECCD-76B1-48FC-A228-C3C52E19B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64E79-6546-4929-8BEA-1A9129D7CAA1}"/>
</file>

<file path=customXml/itemProps3.xml><?xml version="1.0" encoding="utf-8"?>
<ds:datastoreItem xmlns:ds="http://schemas.openxmlformats.org/officeDocument/2006/customXml" ds:itemID="{EC9795D6-DB3A-4D88-A816-87A7A8AC6692}">
  <ds:schemaRefs>
    <ds:schemaRef ds:uri="http://schemas.microsoft.com/sharepoint/v3/contenttype/forms"/>
  </ds:schemaRefs>
</ds:datastoreItem>
</file>

<file path=customXml/itemProps4.xml><?xml version="1.0" encoding="utf-8"?>
<ds:datastoreItem xmlns:ds="http://schemas.openxmlformats.org/officeDocument/2006/customXml" ds:itemID="{BC86762A-01BE-4760-B59B-91F1265F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Archambault, Aude</dc:creator>
  <cp:keywords/>
  <dc:description/>
  <cp:lastModifiedBy>Archambault, Aude</cp:lastModifiedBy>
  <cp:revision>6</cp:revision>
  <dcterms:created xsi:type="dcterms:W3CDTF">2021-09-21T11:14:00Z</dcterms:created>
  <dcterms:modified xsi:type="dcterms:W3CDTF">2022-10-19T09:37:00Z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