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left" w:pos="1418"/>
          <w:tab w:val="right" w:pos="8222"/>
        </w:tabs>
        <w:spacing w:after="0" w:line="240" w:lineRule="auto"/>
        <w:ind w:left="0" w:firstLine="0"/>
        <w:rPr>
          <w:color w:val="0070c0"/>
          <w:sz w:val="36"/>
          <w:szCs w:val="36"/>
        </w:rPr>
      </w:pPr>
      <w:r w:rsidDel="00000000" w:rsidR="00000000" w:rsidRPr="00000000">
        <w:rPr>
          <w:color w:val="0070c0"/>
          <w:sz w:val="28"/>
          <w:szCs w:val="28"/>
          <w:rtl w:val="0"/>
        </w:rPr>
        <w:t xml:space="preserve">Folleto 4.6 Solicitud de referencias (CAFOD)</w:t>
      </w:r>
      <w:r w:rsidDel="00000000" w:rsidR="00000000" w:rsidRPr="00000000">
        <w:rPr>
          <w:rtl w:val="0"/>
        </w:rPr>
      </w:r>
    </w:p>
    <w:p w:rsidR="00000000" w:rsidDel="00000000" w:rsidP="00000000" w:rsidRDefault="00000000" w:rsidRPr="00000000" w14:paraId="00000002">
      <w:pPr>
        <w:widowControl w:val="1"/>
        <w:tabs>
          <w:tab w:val="left" w:pos="1418"/>
          <w:tab w:val="right" w:pos="8222"/>
        </w:tabs>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03">
      <w:pPr>
        <w:widowControl w:val="1"/>
        <w:tabs>
          <w:tab w:val="left" w:pos="1418"/>
          <w:tab w:val="right" w:pos="8222"/>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tbl>
      <w:tblPr>
        <w:tblStyle w:val="Table1"/>
        <w:tblW w:w="820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1644"/>
        <w:gridCol w:w="6561"/>
        <w:tblGridChange w:id="0">
          <w:tblGrid>
            <w:gridCol w:w="1644"/>
            <w:gridCol w:w="6561"/>
          </w:tblGrid>
        </w:tblGridChange>
      </w:tblGrid>
      <w:tr>
        <w:trPr>
          <w:cantSplit w:val="0"/>
          <w:trHeight w:val="360" w:hRule="atLeast"/>
          <w:tblHeader w:val="0"/>
        </w:trPr>
        <w:tc>
          <w:tcPr>
            <w:tcBorders>
              <w:top w:color="a1c600" w:space="0" w:sz="6" w:val="single"/>
              <w:left w:color="a1c600" w:space="0" w:sz="6" w:val="single"/>
              <w:bottom w:color="a1c600" w:space="0" w:sz="6" w:val="single"/>
              <w:right w:color="a1c600" w:space="0" w:sz="6" w:val="single"/>
            </w:tcBorders>
            <w:shd w:fill="a1c600" w:val="clear"/>
          </w:tcPr>
          <w:p w:rsidR="00000000" w:rsidDel="00000000" w:rsidP="00000000" w:rsidRDefault="00000000" w:rsidRPr="00000000" w14:paraId="00000004">
            <w:pPr>
              <w:widowControl w:val="1"/>
              <w:tabs>
                <w:tab w:val="left" w:pos="1418"/>
                <w:tab w:val="right" w:pos="8222"/>
              </w:tabs>
              <w:spacing w:after="0" w:line="240" w:lineRule="auto"/>
              <w:ind w:left="0" w:right="270" w:firstLine="0"/>
              <w:rPr>
                <w:rFonts w:ascii="Times New Roman" w:cs="Times New Roman" w:eastAsia="Times New Roman" w:hAnsi="Times New Roman"/>
                <w:sz w:val="24"/>
                <w:szCs w:val="24"/>
              </w:rPr>
            </w:pPr>
            <w:r w:rsidDel="00000000" w:rsidR="00000000" w:rsidRPr="00000000">
              <w:rPr>
                <w:b w:val="1"/>
                <w:color w:val="000000"/>
                <w:rtl w:val="0"/>
              </w:rPr>
              <w:t xml:space="preserve">Título</w:t>
            </w:r>
            <w:r w:rsidDel="00000000" w:rsidR="00000000" w:rsidRPr="00000000">
              <w:rPr>
                <w:color w:val="000000"/>
                <w:rtl w:val="0"/>
              </w:rPr>
              <w:t xml:space="preserve">: </w:t>
            </w:r>
            <w:r w:rsidDel="00000000" w:rsidR="00000000" w:rsidRPr="00000000">
              <w:rPr>
                <w:rtl w:val="0"/>
              </w:rPr>
              <w:t xml:space="preserve"> </w:t>
            </w:r>
            <w:r w:rsidDel="00000000" w:rsidR="00000000" w:rsidRPr="00000000">
              <w:rPr>
                <w:rtl w:val="0"/>
              </w:rPr>
            </w:r>
          </w:p>
        </w:tc>
        <w:tc>
          <w:tcPr>
            <w:tcBorders>
              <w:top w:color="a1c600" w:space="0" w:sz="6" w:val="single"/>
              <w:left w:color="a1c600" w:space="0" w:sz="6" w:val="single"/>
              <w:bottom w:color="a1c600" w:space="0" w:sz="6" w:val="single"/>
              <w:right w:color="a1c600" w:space="0" w:sz="6" w:val="single"/>
            </w:tcBorders>
            <w:shd w:fill="a1c600" w:val="clear"/>
          </w:tcPr>
          <w:p w:rsidR="00000000" w:rsidDel="00000000" w:rsidP="00000000" w:rsidRDefault="00000000" w:rsidRPr="00000000" w14:paraId="00000005">
            <w:pPr>
              <w:widowControl w:val="1"/>
              <w:tabs>
                <w:tab w:val="left" w:pos="1418"/>
                <w:tab w:val="right" w:pos="8222"/>
              </w:tabs>
              <w:spacing w:after="0" w:line="240" w:lineRule="auto"/>
              <w:ind w:left="0" w:right="270" w:firstLine="0"/>
              <w:rPr>
                <w:rFonts w:ascii="Times New Roman" w:cs="Times New Roman" w:eastAsia="Times New Roman" w:hAnsi="Times New Roman"/>
                <w:sz w:val="24"/>
                <w:szCs w:val="24"/>
              </w:rPr>
            </w:pPr>
            <w:r w:rsidDel="00000000" w:rsidR="00000000" w:rsidRPr="00000000">
              <w:rPr>
                <w:b w:val="1"/>
                <w:color w:val="000000"/>
                <w:rtl w:val="0"/>
              </w:rPr>
              <w:t xml:space="preserve">Solicitud de referencias </w:t>
            </w:r>
            <w:r w:rsidDel="00000000" w:rsidR="00000000" w:rsidRPr="00000000">
              <w:rPr>
                <w:rtl w:val="0"/>
              </w:rPr>
            </w:r>
          </w:p>
        </w:tc>
      </w:tr>
      <w:tr>
        <w:trPr>
          <w:cantSplit w:val="0"/>
          <w:trHeight w:val="405" w:hRule="atLeast"/>
          <w:tblHeader w:val="0"/>
        </w:trPr>
        <w:tc>
          <w:tcPr>
            <w:tcBorders>
              <w:top w:color="a1c600" w:space="0" w:sz="6" w:val="single"/>
              <w:left w:color="a1c600" w:space="0" w:sz="6" w:val="single"/>
              <w:bottom w:color="a1c600" w:space="0" w:sz="6" w:val="single"/>
              <w:right w:color="a1c600" w:space="0" w:sz="6" w:val="single"/>
            </w:tcBorders>
            <w:shd w:fill="auto" w:val="clear"/>
          </w:tcPr>
          <w:p w:rsidR="00000000" w:rsidDel="00000000" w:rsidP="00000000" w:rsidRDefault="00000000" w:rsidRPr="00000000" w14:paraId="00000006">
            <w:pPr>
              <w:widowControl w:val="1"/>
              <w:tabs>
                <w:tab w:val="left" w:pos="1418"/>
                <w:tab w:val="right" w:pos="8222"/>
              </w:tabs>
              <w:spacing w:after="0" w:line="240" w:lineRule="auto"/>
              <w:ind w:left="0" w:right="270" w:firstLine="0"/>
              <w:rPr>
                <w:rFonts w:ascii="Times New Roman" w:cs="Times New Roman" w:eastAsia="Times New Roman" w:hAnsi="Times New Roman"/>
                <w:sz w:val="24"/>
                <w:szCs w:val="24"/>
              </w:rPr>
            </w:pPr>
            <w:r w:rsidDel="00000000" w:rsidR="00000000" w:rsidRPr="00000000">
              <w:rPr>
                <w:b w:val="1"/>
                <w:color w:val="000000"/>
                <w:rtl w:val="0"/>
              </w:rPr>
              <w:t xml:space="preserve">Contacto clave</w:t>
            </w:r>
            <w:r w:rsidDel="00000000" w:rsidR="00000000" w:rsidRPr="00000000">
              <w:rPr>
                <w:rtl w:val="0"/>
              </w:rPr>
            </w:r>
          </w:p>
        </w:tc>
        <w:tc>
          <w:tcPr>
            <w:tcBorders>
              <w:top w:color="a1c600" w:space="0" w:sz="6" w:val="single"/>
              <w:left w:color="a1c600" w:space="0" w:sz="6" w:val="single"/>
              <w:bottom w:color="a1c600" w:space="0" w:sz="6" w:val="single"/>
              <w:right w:color="a1c600" w:space="0" w:sz="6" w:val="single"/>
            </w:tcBorders>
            <w:shd w:fill="auto" w:val="clear"/>
          </w:tcPr>
          <w:p w:rsidR="00000000" w:rsidDel="00000000" w:rsidP="00000000" w:rsidRDefault="00000000" w:rsidRPr="00000000" w14:paraId="00000007">
            <w:pPr>
              <w:widowControl w:val="1"/>
              <w:tabs>
                <w:tab w:val="left" w:pos="1418"/>
                <w:tab w:val="right" w:pos="8222"/>
              </w:tabs>
              <w:spacing w:after="0" w:line="240" w:lineRule="auto"/>
              <w:ind w:left="0" w:right="270" w:firstLine="0"/>
              <w:rPr>
                <w:rFonts w:ascii="Times New Roman" w:cs="Times New Roman" w:eastAsia="Times New Roman" w:hAnsi="Times New Roman"/>
                <w:sz w:val="24"/>
                <w:szCs w:val="24"/>
              </w:rPr>
            </w:pPr>
            <w:r w:rsidDel="00000000" w:rsidR="00000000" w:rsidRPr="00000000">
              <w:rPr>
                <w:b w:val="1"/>
                <w:color w:val="000000"/>
                <w:rtl w:val="0"/>
              </w:rPr>
              <w:t xml:space="preserve">Oficial de Servicios de RR. HH.</w:t>
            </w:r>
            <w:r w:rsidDel="00000000" w:rsidR="00000000" w:rsidRPr="00000000">
              <w:rPr>
                <w:rtl w:val="0"/>
              </w:rPr>
            </w:r>
          </w:p>
        </w:tc>
      </w:tr>
      <w:tr>
        <w:trPr>
          <w:cantSplit w:val="0"/>
          <w:trHeight w:val="360" w:hRule="atLeast"/>
          <w:tblHeader w:val="0"/>
        </w:trPr>
        <w:tc>
          <w:tcPr>
            <w:tcBorders>
              <w:top w:color="a1c600" w:space="0" w:sz="6" w:val="single"/>
              <w:left w:color="a1c600" w:space="0" w:sz="6" w:val="single"/>
              <w:bottom w:color="a1c600" w:space="0" w:sz="6" w:val="single"/>
              <w:right w:color="a1c600" w:space="0" w:sz="6" w:val="single"/>
            </w:tcBorders>
            <w:shd w:fill="auto" w:val="clear"/>
          </w:tcPr>
          <w:p w:rsidR="00000000" w:rsidDel="00000000" w:rsidP="00000000" w:rsidRDefault="00000000" w:rsidRPr="00000000" w14:paraId="00000008">
            <w:pPr>
              <w:widowControl w:val="1"/>
              <w:tabs>
                <w:tab w:val="left" w:pos="1418"/>
                <w:tab w:val="right" w:pos="8222"/>
              </w:tabs>
              <w:spacing w:after="0" w:line="240" w:lineRule="auto"/>
              <w:ind w:left="0" w:right="270" w:firstLine="0"/>
              <w:rPr>
                <w:rFonts w:ascii="Times New Roman" w:cs="Times New Roman" w:eastAsia="Times New Roman" w:hAnsi="Times New Roman"/>
                <w:sz w:val="24"/>
                <w:szCs w:val="24"/>
              </w:rPr>
            </w:pPr>
            <w:r w:rsidDel="00000000" w:rsidR="00000000" w:rsidRPr="00000000">
              <w:rPr>
                <w:b w:val="1"/>
                <w:color w:val="000000"/>
                <w:rtl w:val="0"/>
              </w:rPr>
              <w:t xml:space="preserve">Audiencia</w:t>
            </w:r>
            <w:r w:rsidDel="00000000" w:rsidR="00000000" w:rsidRPr="00000000">
              <w:rPr>
                <w:rtl w:val="0"/>
              </w:rPr>
              <w:t xml:space="preserve"> </w:t>
            </w:r>
            <w:r w:rsidDel="00000000" w:rsidR="00000000" w:rsidRPr="00000000">
              <w:rPr>
                <w:rtl w:val="0"/>
              </w:rPr>
            </w:r>
          </w:p>
        </w:tc>
        <w:tc>
          <w:tcPr>
            <w:tcBorders>
              <w:top w:color="a1c600" w:space="0" w:sz="6" w:val="single"/>
              <w:left w:color="a1c600" w:space="0" w:sz="6" w:val="single"/>
              <w:bottom w:color="a1c600" w:space="0" w:sz="6" w:val="single"/>
              <w:right w:color="a1c600" w:space="0" w:sz="6" w:val="single"/>
            </w:tcBorders>
            <w:shd w:fill="auto" w:val="clear"/>
          </w:tcPr>
          <w:p w:rsidR="00000000" w:rsidDel="00000000" w:rsidP="00000000" w:rsidRDefault="00000000" w:rsidRPr="00000000" w14:paraId="00000009">
            <w:pPr>
              <w:widowControl w:val="1"/>
              <w:tabs>
                <w:tab w:val="left" w:pos="1418"/>
                <w:tab w:val="right" w:pos="8222"/>
              </w:tabs>
              <w:spacing w:after="0" w:line="240" w:lineRule="auto"/>
              <w:ind w:left="0" w:firstLine="0"/>
              <w:rPr>
                <w:rFonts w:ascii="Times New Roman" w:cs="Times New Roman" w:eastAsia="Times New Roman" w:hAnsi="Times New Roman"/>
                <w:sz w:val="24"/>
                <w:szCs w:val="24"/>
              </w:rPr>
            </w:pPr>
            <w:r w:rsidDel="00000000" w:rsidR="00000000" w:rsidRPr="00000000">
              <w:rPr>
                <w:color w:val="000000"/>
                <w:rtl w:val="0"/>
              </w:rPr>
              <w:t xml:space="preserve">Todo el personal</w:t>
            </w:r>
            <w:r w:rsidDel="00000000" w:rsidR="00000000" w:rsidRPr="00000000">
              <w:rPr>
                <w:rtl w:val="0"/>
              </w:rPr>
              <w:t xml:space="preserve"> </w:t>
            </w:r>
            <w:r w:rsidDel="00000000" w:rsidR="00000000" w:rsidRPr="00000000">
              <w:rPr>
                <w:rtl w:val="0"/>
              </w:rPr>
            </w:r>
          </w:p>
        </w:tc>
      </w:tr>
      <w:tr>
        <w:trPr>
          <w:cantSplit w:val="0"/>
          <w:trHeight w:val="660" w:hRule="atLeast"/>
          <w:tblHeader w:val="0"/>
        </w:trPr>
        <w:tc>
          <w:tcPr>
            <w:tcBorders>
              <w:top w:color="a1c600" w:space="0" w:sz="6" w:val="single"/>
              <w:left w:color="a1c600" w:space="0" w:sz="6" w:val="single"/>
              <w:bottom w:color="a1c600" w:space="0" w:sz="6" w:val="single"/>
              <w:right w:color="a1c600" w:space="0" w:sz="6" w:val="single"/>
            </w:tcBorders>
            <w:shd w:fill="auto" w:val="clear"/>
          </w:tcPr>
          <w:p w:rsidR="00000000" w:rsidDel="00000000" w:rsidP="00000000" w:rsidRDefault="00000000" w:rsidRPr="00000000" w14:paraId="0000000A">
            <w:pPr>
              <w:widowControl w:val="1"/>
              <w:tabs>
                <w:tab w:val="left" w:pos="1418"/>
                <w:tab w:val="right" w:pos="8222"/>
              </w:tabs>
              <w:spacing w:after="0" w:line="240" w:lineRule="auto"/>
              <w:ind w:left="0" w:right="270" w:firstLine="0"/>
              <w:rPr>
                <w:rFonts w:ascii="Times New Roman" w:cs="Times New Roman" w:eastAsia="Times New Roman" w:hAnsi="Times New Roman"/>
                <w:sz w:val="24"/>
                <w:szCs w:val="24"/>
              </w:rPr>
            </w:pPr>
            <w:r w:rsidDel="00000000" w:rsidR="00000000" w:rsidRPr="00000000">
              <w:rPr>
                <w:b w:val="1"/>
                <w:i w:val="1"/>
                <w:color w:val="000000"/>
                <w:rtl w:val="0"/>
              </w:rPr>
              <w:t xml:space="preserve">Variaciones</w:t>
            </w:r>
            <w:r w:rsidDel="00000000" w:rsidR="00000000" w:rsidRPr="00000000">
              <w:rPr>
                <w:rtl w:val="0"/>
              </w:rPr>
              <w:t xml:space="preserve"> </w:t>
            </w:r>
            <w:r w:rsidDel="00000000" w:rsidR="00000000" w:rsidRPr="00000000">
              <w:rPr>
                <w:rtl w:val="0"/>
              </w:rPr>
            </w:r>
          </w:p>
        </w:tc>
        <w:tc>
          <w:tcPr>
            <w:tcBorders>
              <w:top w:color="a1c600" w:space="0" w:sz="6" w:val="single"/>
              <w:left w:color="a1c600" w:space="0" w:sz="6" w:val="single"/>
              <w:bottom w:color="a1c600" w:space="0" w:sz="6" w:val="single"/>
              <w:right w:color="a1c600" w:space="0" w:sz="6" w:val="single"/>
            </w:tcBorders>
            <w:shd w:fill="auto" w:val="clear"/>
          </w:tcPr>
          <w:p w:rsidR="00000000" w:rsidDel="00000000" w:rsidP="00000000" w:rsidRDefault="00000000" w:rsidRPr="00000000" w14:paraId="0000000B">
            <w:pPr>
              <w:widowControl w:val="1"/>
              <w:tabs>
                <w:tab w:val="left" w:pos="1418"/>
                <w:tab w:val="right" w:pos="8222"/>
              </w:tabs>
              <w:spacing w:after="0" w:line="240" w:lineRule="auto"/>
              <w:ind w:left="0" w:right="270" w:firstLine="0"/>
              <w:rPr>
                <w:rFonts w:ascii="Times New Roman" w:cs="Times New Roman" w:eastAsia="Times New Roman" w:hAnsi="Times New Roman"/>
                <w:sz w:val="24"/>
                <w:szCs w:val="24"/>
              </w:rPr>
            </w:pPr>
            <w:r w:rsidDel="00000000" w:rsidR="00000000" w:rsidRPr="00000000">
              <w:rPr>
                <w:sz w:val="22"/>
                <w:szCs w:val="22"/>
                <w:rtl w:val="0"/>
              </w:rPr>
              <w:t xml:space="preserve">Las políticas se basan en la legislación del Reino Unido. Cuando los principios no se ajusten a la legislación local, ésta última prevalecerá. Si necesita ayuda para localizar las políticas, póngase en contacto con la persona Asesora de RR. HH. correspondiente. </w:t>
            </w:r>
            <w:r w:rsidDel="00000000" w:rsidR="00000000" w:rsidRPr="00000000">
              <w:rPr>
                <w:rtl w:val="0"/>
              </w:rPr>
            </w:r>
          </w:p>
        </w:tc>
      </w:tr>
    </w:tbl>
    <w:p w:rsidR="00000000" w:rsidDel="00000000" w:rsidP="00000000" w:rsidRDefault="00000000" w:rsidRPr="00000000" w14:paraId="0000000C">
      <w:pPr>
        <w:widowControl w:val="1"/>
        <w:tabs>
          <w:tab w:val="left" w:pos="1418"/>
          <w:tab w:val="right" w:pos="8222"/>
        </w:tabs>
        <w:spacing w:after="0" w:line="240" w:lineRule="auto"/>
        <w:ind w:left="0" w:firstLine="0"/>
        <w:rPr/>
      </w:pPr>
      <w:r w:rsidDel="00000000" w:rsidR="00000000" w:rsidRPr="00000000">
        <w:rPr>
          <w:rFonts w:ascii="Verdana" w:cs="Verdana" w:eastAsia="Verdana" w:hAnsi="Verdana"/>
          <w:b w:val="1"/>
          <w:sz w:val="16"/>
          <w:szCs w:val="16"/>
        </w:rPr>
        <w:drawing>
          <wp:inline distB="0" distT="0" distL="0" distR="0">
            <wp:extent cx="3438525" cy="695325"/>
            <wp:effectExtent b="0" l="0" r="0" t="0"/>
            <wp:docPr descr="C:\Users\jgunn-russell\AppData\Local\Microsoft\Windows\Temporary Internet Files\Content.MSO\FBB70751.tmp" id="2" name="image1.png"/>
            <a:graphic>
              <a:graphicData uri="http://schemas.openxmlformats.org/drawingml/2006/picture">
                <pic:pic>
                  <pic:nvPicPr>
                    <pic:cNvPr descr="C:\Users\jgunn-russell\AppData\Local\Microsoft\Windows\Temporary Internet Files\Content.MSO\FBB70751.tmp" id="0" name="image1.png"/>
                    <pic:cNvPicPr preferRelativeResize="0"/>
                  </pic:nvPicPr>
                  <pic:blipFill>
                    <a:blip r:embed="rId7"/>
                    <a:srcRect b="0" l="0" r="0" t="0"/>
                    <a:stretch>
                      <a:fillRect/>
                    </a:stretch>
                  </pic:blipFill>
                  <pic:spPr>
                    <a:xfrm>
                      <a:off x="0" y="0"/>
                      <a:ext cx="3438525" cy="69532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D">
      <w:pPr>
        <w:widowControl w:val="1"/>
        <w:tabs>
          <w:tab w:val="left" w:pos="1418"/>
          <w:tab w:val="right" w:pos="8222"/>
        </w:tabs>
        <w:spacing w:after="0"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Preparación</w:t>
        <w:tab/>
        <w:t xml:space="preserve">        </w:t>
      </w:r>
      <w:r w:rsidDel="00000000" w:rsidR="00000000" w:rsidRPr="00000000">
        <w:rPr>
          <w:rFonts w:ascii="Calibri" w:cs="Calibri" w:eastAsia="Calibri" w:hAnsi="Calibri"/>
          <w:sz w:val="18"/>
          <w:szCs w:val="18"/>
          <w:rtl w:val="0"/>
        </w:rPr>
        <w:t xml:space="preserve">Atracción                Selección            Nombramiento</w:t>
        <w:tab/>
      </w:r>
    </w:p>
    <w:p w:rsidR="00000000" w:rsidDel="00000000" w:rsidP="00000000" w:rsidRDefault="00000000" w:rsidRPr="00000000" w14:paraId="0000000E">
      <w:pPr>
        <w:widowControl w:val="1"/>
        <w:tabs>
          <w:tab w:val="left" w:pos="1418"/>
          <w:tab w:val="right" w:pos="8222"/>
        </w:tabs>
        <w:spacing w:after="0" w:line="240" w:lineRule="auto"/>
        <w:ind w:left="-2280" w:right="270" w:hanging="2265"/>
        <w:rPr>
          <w:rFonts w:ascii="Times New Roman" w:cs="Times New Roman" w:eastAsia="Times New Roman" w:hAnsi="Times New Roman"/>
          <w:sz w:val="24"/>
          <w:szCs w:val="24"/>
        </w:rPr>
      </w:pPr>
      <w:r w:rsidDel="00000000" w:rsidR="00000000" w:rsidRPr="00000000">
        <w:rPr>
          <w:rFonts w:ascii="Calibri" w:cs="Calibri" w:eastAsia="Calibri" w:hAnsi="Calibri"/>
          <w:sz w:val="22"/>
          <w:szCs w:val="22"/>
          <w:rtl w:val="0"/>
        </w:rPr>
        <w:t xml:space="preserve"> </w:t>
        <w:br w:type="textWrapping"/>
        <w:t xml:space="preserve">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widowControl w:val="1"/>
        <w:tabs>
          <w:tab w:val="left" w:pos="1418"/>
          <w:tab w:val="right" w:pos="8222"/>
        </w:tabs>
        <w:spacing w:after="0" w:line="240" w:lineRule="auto"/>
        <w:ind w:left="0" w:right="270" w:firstLine="0"/>
        <w:rPr>
          <w:rFonts w:ascii="Times New Roman" w:cs="Times New Roman" w:eastAsia="Times New Roman" w:hAnsi="Times New Roman"/>
          <w:sz w:val="24"/>
          <w:szCs w:val="24"/>
        </w:rPr>
      </w:pPr>
      <w:r w:rsidDel="00000000" w:rsidR="00000000" w:rsidRPr="00000000">
        <w:rPr>
          <w:b w:val="1"/>
          <w:color w:val="a1c60f"/>
          <w:rtl w:val="0"/>
        </w:rPr>
        <w:t xml:space="preserve">Solicitud de referencias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b w:val="1"/>
          <w:rtl w:val="0"/>
        </w:rPr>
        <w:t xml:space="preserve">Principios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highlight w:val="white"/>
          <w:rtl w:val="0"/>
        </w:rPr>
        <w:t xml:space="preserve">CAFOD mantiene los siguientes principios en relación con la solicitud de referencias: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widowControl w:val="1"/>
        <w:numPr>
          <w:ilvl w:val="0"/>
          <w:numId w:val="5"/>
        </w:numPr>
        <w:tabs>
          <w:tab w:val="left" w:pos="1418"/>
          <w:tab w:val="right" w:pos="8222"/>
        </w:tabs>
        <w:spacing w:after="0" w:line="240" w:lineRule="auto"/>
        <w:ind w:left="1080" w:hanging="360"/>
        <w:jc w:val="both"/>
        <w:rPr/>
      </w:pPr>
      <w:r w:rsidDel="00000000" w:rsidR="00000000" w:rsidRPr="00000000">
        <w:rPr>
          <w:highlight w:val="white"/>
          <w:rtl w:val="0"/>
        </w:rPr>
        <w:t xml:space="preserve">Todas las ofertas de empleo estarán sujetas a la recepción de al menos dos referencias escritas de manera satisfactoria. </w:t>
      </w:r>
      <w:r w:rsidDel="00000000" w:rsidR="00000000" w:rsidRPr="00000000">
        <w:rPr>
          <w:rtl w:val="0"/>
        </w:rPr>
        <w:t xml:space="preserve"> </w:t>
      </w:r>
    </w:p>
    <w:p w:rsidR="00000000" w:rsidDel="00000000" w:rsidP="00000000" w:rsidRDefault="00000000" w:rsidRPr="00000000" w14:paraId="00000015">
      <w:pPr>
        <w:widowControl w:val="1"/>
        <w:numPr>
          <w:ilvl w:val="0"/>
          <w:numId w:val="5"/>
        </w:numPr>
        <w:tabs>
          <w:tab w:val="left" w:pos="1418"/>
          <w:tab w:val="right" w:pos="8222"/>
        </w:tabs>
        <w:spacing w:after="0" w:line="240" w:lineRule="auto"/>
        <w:ind w:left="1080" w:hanging="360"/>
        <w:jc w:val="both"/>
        <w:rPr/>
      </w:pPr>
      <w:r w:rsidDel="00000000" w:rsidR="00000000" w:rsidRPr="00000000">
        <w:rPr>
          <w:highlight w:val="white"/>
          <w:rtl w:val="0"/>
        </w:rPr>
        <w:t xml:space="preserve">Todas las referencias deben ser contrastadas con los estándares satisfactorios de CAFOD según la “</w:t>
      </w:r>
      <w:hyperlink r:id="rId8">
        <w:r w:rsidDel="00000000" w:rsidR="00000000" w:rsidRPr="00000000">
          <w:rPr>
            <w:b w:val="1"/>
            <w:color w:val="0000ff"/>
            <w:u w:val="single"/>
            <w:rtl w:val="0"/>
          </w:rPr>
          <w:t xml:space="preserve">Lista de verificación para solicitar referencias</w:t>
        </w:r>
      </w:hyperlink>
      <w:r w:rsidDel="00000000" w:rsidR="00000000" w:rsidRPr="00000000">
        <w:rPr>
          <w:color w:val="0000ff"/>
          <w:highlight w:val="white"/>
          <w:rtl w:val="0"/>
        </w:rPr>
        <w:t xml:space="preserve">.”</w:t>
      </w:r>
      <w:r w:rsidDel="00000000" w:rsidR="00000000" w:rsidRPr="00000000">
        <w:rPr>
          <w:rtl w:val="0"/>
        </w:rPr>
        <w:t xml:space="preserve"> </w:t>
      </w:r>
    </w:p>
    <w:p w:rsidR="00000000" w:rsidDel="00000000" w:rsidP="00000000" w:rsidRDefault="00000000" w:rsidRPr="00000000" w14:paraId="00000016">
      <w:pPr>
        <w:widowControl w:val="1"/>
        <w:numPr>
          <w:ilvl w:val="0"/>
          <w:numId w:val="5"/>
        </w:numPr>
        <w:tabs>
          <w:tab w:val="left" w:pos="1418"/>
          <w:tab w:val="right" w:pos="8222"/>
        </w:tabs>
        <w:spacing w:after="0" w:line="240" w:lineRule="auto"/>
        <w:ind w:left="1080" w:hanging="360"/>
        <w:jc w:val="both"/>
        <w:rPr/>
      </w:pPr>
      <w:r w:rsidDel="00000000" w:rsidR="00000000" w:rsidRPr="00000000">
        <w:rPr>
          <w:highlight w:val="white"/>
          <w:rtl w:val="0"/>
        </w:rPr>
        <w:t xml:space="preserve">Al menos una referencia debe ser del último empleador de el o la candidata. Si anteriormente no han tenido un empleo remunerado, se les pide que aporten una referencia de alguien que les conozca por su trabajo voluntario, cursos académicos recientes o formación profesional</w:t>
      </w:r>
      <w:r w:rsidDel="00000000" w:rsidR="00000000" w:rsidRPr="00000000">
        <w:rPr>
          <w:rtl w:val="0"/>
        </w:rPr>
        <w:t xml:space="preserve">. </w:t>
      </w:r>
    </w:p>
    <w:p w:rsidR="00000000" w:rsidDel="00000000" w:rsidP="00000000" w:rsidRDefault="00000000" w:rsidRPr="00000000" w14:paraId="00000017">
      <w:pPr>
        <w:widowControl w:val="1"/>
        <w:numPr>
          <w:ilvl w:val="0"/>
          <w:numId w:val="5"/>
        </w:numPr>
        <w:tabs>
          <w:tab w:val="left" w:pos="1418"/>
          <w:tab w:val="right" w:pos="8222"/>
        </w:tabs>
        <w:spacing w:after="0" w:line="240" w:lineRule="auto"/>
        <w:ind w:left="1080" w:hanging="360"/>
        <w:rPr>
          <w:sz w:val="24"/>
          <w:szCs w:val="24"/>
        </w:rPr>
      </w:pPr>
      <w:r w:rsidDel="00000000" w:rsidR="00000000" w:rsidRPr="00000000">
        <w:rPr>
          <w:highlight w:val="white"/>
          <w:rtl w:val="0"/>
        </w:rPr>
        <w:t xml:space="preserve">Las referencias deben abarcar los dos últimos años de empleo de la persona candidata. Si la persona candidata no ha tenido un empleo continuo durante este tiempo, debe buscar una referencia de carácter que cubra la brecha laboral.</w:t>
      </w:r>
      <w:r w:rsidDel="00000000" w:rsidR="00000000" w:rsidRPr="00000000">
        <w:rPr>
          <w:rtl w:val="0"/>
        </w:rPr>
      </w:r>
    </w:p>
    <w:p w:rsidR="00000000" w:rsidDel="00000000" w:rsidP="00000000" w:rsidRDefault="00000000" w:rsidRPr="00000000" w14:paraId="00000018">
      <w:pPr>
        <w:widowControl w:val="1"/>
        <w:numPr>
          <w:ilvl w:val="0"/>
          <w:numId w:val="5"/>
        </w:numPr>
        <w:tabs>
          <w:tab w:val="left" w:pos="1418"/>
          <w:tab w:val="right" w:pos="8222"/>
        </w:tabs>
        <w:spacing w:after="0" w:line="240" w:lineRule="auto"/>
        <w:ind w:left="1080" w:hanging="360"/>
        <w:rPr>
          <w:sz w:val="24"/>
          <w:szCs w:val="24"/>
        </w:rPr>
      </w:pPr>
      <w:r w:rsidDel="00000000" w:rsidR="00000000" w:rsidRPr="00000000">
        <w:rPr>
          <w:rtl w:val="0"/>
        </w:rPr>
        <w:t xml:space="preserve">Se requiere un mínimo de tres referencias en caso de que tengamos que realizar verificaciones de antecedentes policiales en el extranjero. </w:t>
      </w:r>
      <w:r w:rsidDel="00000000" w:rsidR="00000000" w:rsidRPr="00000000">
        <w:rPr>
          <w:rtl w:val="0"/>
        </w:rPr>
      </w:r>
    </w:p>
    <w:p w:rsidR="00000000" w:rsidDel="00000000" w:rsidP="00000000" w:rsidRDefault="00000000" w:rsidRPr="00000000" w14:paraId="00000019">
      <w:pPr>
        <w:widowControl w:val="1"/>
        <w:numPr>
          <w:ilvl w:val="0"/>
          <w:numId w:val="5"/>
        </w:numPr>
        <w:tabs>
          <w:tab w:val="left" w:pos="1418"/>
          <w:tab w:val="right" w:pos="8222"/>
        </w:tabs>
        <w:spacing w:after="0" w:line="240" w:lineRule="auto"/>
        <w:ind w:left="1080" w:hanging="360"/>
        <w:jc w:val="both"/>
        <w:rPr/>
      </w:pPr>
      <w:r w:rsidDel="00000000" w:rsidR="00000000" w:rsidRPr="00000000">
        <w:rPr>
          <w:highlight w:val="white"/>
          <w:rtl w:val="0"/>
        </w:rPr>
        <w:t xml:space="preserve">No se emitirá ningún contrato (declaración de datos) hasta que se hayan recibido todas las referencias escritas y se consideren satisfactorias. Tras una oferta verbal, se enviará una carta de oferta a los o las candidatas seleccionadas, “siempre que las referencias sean satisfactorias”.  </w:t>
      </w:r>
      <w:r w:rsidDel="00000000" w:rsidR="00000000" w:rsidRPr="00000000">
        <w:rPr>
          <w:rtl w:val="0"/>
        </w:rPr>
        <w:t xml:space="preserve"> </w:t>
      </w:r>
    </w:p>
    <w:p w:rsidR="00000000" w:rsidDel="00000000" w:rsidP="00000000" w:rsidRDefault="00000000" w:rsidRPr="00000000" w14:paraId="0000001A">
      <w:pPr>
        <w:widowControl w:val="1"/>
        <w:numPr>
          <w:ilvl w:val="0"/>
          <w:numId w:val="5"/>
        </w:numPr>
        <w:tabs>
          <w:tab w:val="left" w:pos="1418"/>
          <w:tab w:val="right" w:pos="8222"/>
        </w:tabs>
        <w:spacing w:after="0" w:line="240" w:lineRule="auto"/>
        <w:ind w:left="1080" w:hanging="360"/>
        <w:jc w:val="both"/>
        <w:rPr/>
      </w:pPr>
      <w:r w:rsidDel="00000000" w:rsidR="00000000" w:rsidRPr="00000000">
        <w:rPr>
          <w:highlight w:val="white"/>
          <w:rtl w:val="0"/>
        </w:rPr>
        <w:t xml:space="preserve">Ninguna persona candidata empezará a trabajar con CAFOD hasta que se hayan recibido todas las referencias escritas, con la excepción de una emergencia de nivel 2 o 3 (véase más abajo).</w:t>
      </w:r>
      <w:r w:rsidDel="00000000" w:rsidR="00000000" w:rsidRPr="00000000">
        <w:rPr>
          <w:rtl w:val="0"/>
        </w:rPr>
        <w:t xml:space="preserve"> </w:t>
      </w:r>
    </w:p>
    <w:p w:rsidR="00000000" w:rsidDel="00000000" w:rsidP="00000000" w:rsidRDefault="00000000" w:rsidRPr="00000000" w14:paraId="0000001B">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widowControl w:val="1"/>
        <w:tabs>
          <w:tab w:val="left" w:pos="1418"/>
          <w:tab w:val="right" w:pos="8222"/>
        </w:tabs>
        <w:spacing w:after="0" w:line="240" w:lineRule="auto"/>
        <w:ind w:left="0" w:right="270" w:firstLine="0"/>
        <w:jc w:val="both"/>
        <w:rPr>
          <w:b w:val="1"/>
        </w:rPr>
      </w:pPr>
      <w:r w:rsidDel="00000000" w:rsidR="00000000" w:rsidRPr="00000000">
        <w:rPr>
          <w:rtl w:val="0"/>
        </w:rPr>
      </w:r>
    </w:p>
    <w:p w:rsidR="00000000" w:rsidDel="00000000" w:rsidP="00000000" w:rsidRDefault="00000000" w:rsidRPr="00000000" w14:paraId="0000001D">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b w:val="1"/>
          <w:rtl w:val="0"/>
        </w:rPr>
        <w:t xml:space="preserve">Solicitud de referencias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widowControl w:val="1"/>
        <w:numPr>
          <w:ilvl w:val="0"/>
          <w:numId w:val="1"/>
        </w:numPr>
        <w:tabs>
          <w:tab w:val="left" w:pos="1418"/>
          <w:tab w:val="right" w:pos="8222"/>
        </w:tabs>
        <w:spacing w:after="0" w:line="240" w:lineRule="auto"/>
        <w:ind w:left="1080" w:hanging="360"/>
        <w:jc w:val="both"/>
        <w:rPr/>
      </w:pPr>
      <w:r w:rsidDel="00000000" w:rsidR="00000000" w:rsidRPr="00000000">
        <w:rPr>
          <w:rtl w:val="0"/>
        </w:rPr>
        <w:t xml:space="preserve">Las personas candidatas deben proporcionar sus referencias en el momento de presentar la solicitud.   </w:t>
      </w:r>
    </w:p>
    <w:p w:rsidR="00000000" w:rsidDel="00000000" w:rsidP="00000000" w:rsidRDefault="00000000" w:rsidRPr="00000000" w14:paraId="00000020">
      <w:pPr>
        <w:widowControl w:val="1"/>
        <w:numPr>
          <w:ilvl w:val="0"/>
          <w:numId w:val="1"/>
        </w:numPr>
        <w:tabs>
          <w:tab w:val="left" w:pos="1418"/>
          <w:tab w:val="right" w:pos="8222"/>
        </w:tabs>
        <w:spacing w:after="0" w:line="240" w:lineRule="auto"/>
        <w:ind w:left="1080" w:hanging="360"/>
        <w:jc w:val="both"/>
        <w:rPr/>
      </w:pPr>
      <w:r w:rsidDel="00000000" w:rsidR="00000000" w:rsidRPr="00000000">
        <w:rPr>
          <w:rtl w:val="0"/>
        </w:rPr>
        <w:t xml:space="preserve">Las referencias deben tomarse en el momento de la oferta, y sólo para el o la candidata seleccionada.    </w:t>
      </w:r>
    </w:p>
    <w:p w:rsidR="00000000" w:rsidDel="00000000" w:rsidP="00000000" w:rsidRDefault="00000000" w:rsidRPr="00000000" w14:paraId="00000021">
      <w:pPr>
        <w:widowControl w:val="1"/>
        <w:numPr>
          <w:ilvl w:val="0"/>
          <w:numId w:val="1"/>
        </w:numPr>
        <w:tabs>
          <w:tab w:val="left" w:pos="1418"/>
          <w:tab w:val="right" w:pos="8222"/>
        </w:tabs>
        <w:spacing w:after="0" w:line="240" w:lineRule="auto"/>
        <w:ind w:left="1080" w:hanging="360"/>
        <w:jc w:val="both"/>
        <w:rPr/>
      </w:pPr>
      <w:r w:rsidDel="00000000" w:rsidR="00000000" w:rsidRPr="00000000">
        <w:rPr>
          <w:rtl w:val="0"/>
        </w:rPr>
        <w:t xml:space="preserve">La Gerencia de contratación debe solicitar las referencias y completar la lista de </w:t>
      </w:r>
      <w:hyperlink r:id="rId9">
        <w:r w:rsidDel="00000000" w:rsidR="00000000" w:rsidRPr="00000000">
          <w:rPr>
            <w:b w:val="1"/>
            <w:color w:val="0000ff"/>
            <w:u w:val="single"/>
            <w:rtl w:val="0"/>
          </w:rPr>
          <w:t xml:space="preserve">verificación</w:t>
        </w:r>
      </w:hyperlink>
      <w:r w:rsidDel="00000000" w:rsidR="00000000" w:rsidRPr="00000000">
        <w:rPr>
          <w:rtl w:val="0"/>
        </w:rPr>
        <w:t xml:space="preserve">. </w:t>
      </w:r>
    </w:p>
    <w:p w:rsidR="00000000" w:rsidDel="00000000" w:rsidP="00000000" w:rsidRDefault="00000000" w:rsidRPr="00000000" w14:paraId="00000022">
      <w:pPr>
        <w:widowControl w:val="1"/>
        <w:numPr>
          <w:ilvl w:val="0"/>
          <w:numId w:val="1"/>
        </w:numPr>
        <w:tabs>
          <w:tab w:val="left" w:pos="1418"/>
          <w:tab w:val="right" w:pos="8222"/>
        </w:tabs>
        <w:spacing w:after="0" w:line="240" w:lineRule="auto"/>
        <w:ind w:left="1080" w:hanging="360"/>
        <w:jc w:val="both"/>
        <w:rPr/>
      </w:pPr>
      <w:r w:rsidDel="00000000" w:rsidR="00000000" w:rsidRPr="00000000">
        <w:rPr>
          <w:rtl w:val="0"/>
        </w:rPr>
        <w:t xml:space="preserve">Antes de ponerse en contacto con las personas que actúan de referentes, la Gerencia de contratación debe asegurarse de que tienen el consentimiento de la persona candidata para ponerse en contacto con sus referencias. Toda persona tiene derecho a saber y a que se le pida su consentimiento antes de que se compruebe cualquier aspecto de sus antecedentes. </w:t>
      </w:r>
    </w:p>
    <w:p w:rsidR="00000000" w:rsidDel="00000000" w:rsidP="00000000" w:rsidRDefault="00000000" w:rsidRPr="00000000" w14:paraId="00000023">
      <w:pPr>
        <w:widowControl w:val="1"/>
        <w:numPr>
          <w:ilvl w:val="0"/>
          <w:numId w:val="1"/>
        </w:numPr>
        <w:tabs>
          <w:tab w:val="left" w:pos="1418"/>
          <w:tab w:val="right" w:pos="8222"/>
        </w:tabs>
        <w:spacing w:after="0" w:line="240" w:lineRule="auto"/>
        <w:ind w:left="1080" w:hanging="360"/>
        <w:jc w:val="both"/>
        <w:rPr/>
      </w:pPr>
      <w:r w:rsidDel="00000000" w:rsidR="00000000" w:rsidRPr="00000000">
        <w:rPr>
          <w:rtl w:val="0"/>
        </w:rPr>
        <w:t xml:space="preserve">Si se recibe una referencia que contenga algún comentario negativo o adverso sobre la persona candidata, CAFOD no asumirá que esta información es exacta, ni que cualquier información proporcionada por la persona era inexacta o deliberadamente engañosa. En su lugar, CAFOD buscará más información, ya sea poniéndose en contacto con la persona candidata e invitándole a una nueva entrevista, o bien solicitando su consentimiento para pedir más referencias. </w:t>
      </w:r>
    </w:p>
    <w:p w:rsidR="00000000" w:rsidDel="00000000" w:rsidP="00000000" w:rsidRDefault="00000000" w:rsidRPr="00000000" w14:paraId="00000024">
      <w:pPr>
        <w:widowControl w:val="1"/>
        <w:numPr>
          <w:ilvl w:val="0"/>
          <w:numId w:val="1"/>
        </w:numPr>
        <w:tabs>
          <w:tab w:val="left" w:pos="1418"/>
          <w:tab w:val="right" w:pos="8222"/>
        </w:tabs>
        <w:spacing w:after="0" w:line="240" w:lineRule="auto"/>
        <w:ind w:left="1080" w:hanging="360"/>
        <w:jc w:val="both"/>
        <w:rPr/>
      </w:pPr>
      <w:r w:rsidDel="00000000" w:rsidR="00000000" w:rsidRPr="00000000">
        <w:rPr>
          <w:rtl w:val="0"/>
        </w:rPr>
        <w:t xml:space="preserve">En el caso de una campaña de contratación para apoyar una emergencia de nivel 2 o 3, se aplicará la Contratación Rápida. Esto significa que, como excepción, la referencia del empleador más reciente de la persona candidata debe obtenerse antes del comienzo del trabajo y la segunda referencia debe obtenerse dentro de su período de prueba. </w:t>
      </w:r>
    </w:p>
    <w:p w:rsidR="00000000" w:rsidDel="00000000" w:rsidP="00000000" w:rsidRDefault="00000000" w:rsidRPr="00000000" w14:paraId="00000025">
      <w:pPr>
        <w:widowControl w:val="1"/>
        <w:tabs>
          <w:tab w:val="left" w:pos="1418"/>
          <w:tab w:val="right" w:pos="8222"/>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widowControl w:val="1"/>
        <w:tabs>
          <w:tab w:val="left" w:pos="1418"/>
          <w:tab w:val="right" w:pos="8222"/>
        </w:tabs>
        <w:spacing w:after="0" w:line="240" w:lineRule="auto"/>
        <w:ind w:left="0" w:firstLine="0"/>
        <w:rPr>
          <w:rFonts w:ascii="Times New Roman" w:cs="Times New Roman" w:eastAsia="Times New Roman" w:hAnsi="Times New Roman"/>
          <w:sz w:val="24"/>
          <w:szCs w:val="24"/>
        </w:rPr>
      </w:pPr>
      <w:r w:rsidDel="00000000" w:rsidR="00000000" w:rsidRPr="00000000">
        <w:rPr>
          <w:b w:val="1"/>
          <w:rtl w:val="0"/>
        </w:rPr>
        <w:t xml:space="preserve">Acceso a las referencias según el Reglamento General de Protección de Datos</w:t>
      </w:r>
      <w:r w:rsidDel="00000000" w:rsidR="00000000" w:rsidRPr="00000000">
        <w:rPr>
          <w:b w:val="1"/>
          <w:color w:val="ff0000"/>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widowControl w:val="1"/>
        <w:numPr>
          <w:ilvl w:val="0"/>
          <w:numId w:val="4"/>
        </w:numPr>
        <w:tabs>
          <w:tab w:val="left" w:pos="1418"/>
          <w:tab w:val="right" w:pos="8222"/>
        </w:tabs>
        <w:spacing w:after="0" w:line="240" w:lineRule="auto"/>
        <w:ind w:left="720" w:hanging="360"/>
        <w:rPr/>
      </w:pPr>
      <w:r w:rsidDel="00000000" w:rsidR="00000000" w:rsidRPr="00000000">
        <w:rPr>
          <w:rtl w:val="0"/>
        </w:rPr>
        <w:t xml:space="preserve">Una vez recibidas las referencias, se guardarán copias de las mismas de forma confidencial y segura en el expediente laboral del miembro del personal. Si una persona candidata no es contratada, las referencias obtenidas se guardarán en los archivos de RR. HH. solo durante 6 meses.  </w:t>
      </w:r>
    </w:p>
    <w:p w:rsidR="00000000" w:rsidDel="00000000" w:rsidP="00000000" w:rsidRDefault="00000000" w:rsidRPr="00000000" w14:paraId="00000028">
      <w:pPr>
        <w:widowControl w:val="1"/>
        <w:numPr>
          <w:ilvl w:val="0"/>
          <w:numId w:val="4"/>
        </w:numPr>
        <w:tabs>
          <w:tab w:val="left" w:pos="1418"/>
          <w:tab w:val="right" w:pos="8222"/>
        </w:tabs>
        <w:spacing w:after="0" w:line="240" w:lineRule="auto"/>
        <w:ind w:left="720" w:hanging="360"/>
        <w:rPr/>
      </w:pPr>
      <w:r w:rsidDel="00000000" w:rsidR="00000000" w:rsidRPr="00000000">
        <w:rPr>
          <w:rtl w:val="0"/>
        </w:rPr>
        <w:t xml:space="preserve">Las solicitudes de acceso a las referencias se procesarán de acuerdo con la Ley de Protección de Datos de 2018. </w:t>
      </w:r>
    </w:p>
    <w:p w:rsidR="00000000" w:rsidDel="00000000" w:rsidP="00000000" w:rsidRDefault="00000000" w:rsidRPr="00000000" w14:paraId="00000029">
      <w:pPr>
        <w:widowControl w:val="1"/>
        <w:tabs>
          <w:tab w:val="left" w:pos="1418"/>
          <w:tab w:val="right" w:pos="8222"/>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widowControl w:val="1"/>
        <w:tabs>
          <w:tab w:val="left" w:pos="1418"/>
          <w:tab w:val="right" w:pos="8222"/>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1"/>
        <w:tabs>
          <w:tab w:val="left" w:pos="1418"/>
          <w:tab w:val="right" w:pos="8222"/>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widowControl w:val="1"/>
        <w:tabs>
          <w:tab w:val="left" w:pos="1418"/>
          <w:tab w:val="right" w:pos="8222"/>
        </w:tabs>
        <w:spacing w:after="0" w:line="240" w:lineRule="auto"/>
        <w:ind w:left="0" w:right="270" w:firstLine="0"/>
        <w:jc w:val="both"/>
        <w:rPr>
          <w:b w:val="1"/>
        </w:rPr>
      </w:pPr>
      <w:r w:rsidDel="00000000" w:rsidR="00000000" w:rsidRPr="00000000">
        <w:rPr>
          <w:b w:val="1"/>
          <w:rtl w:val="0"/>
        </w:rPr>
        <w:t xml:space="preserve">Apéndice - Orientaciones adicionales sobre la solicitud de referencias </w:t>
      </w:r>
    </w:p>
    <w:p w:rsidR="00000000" w:rsidDel="00000000" w:rsidP="00000000" w:rsidRDefault="00000000" w:rsidRPr="00000000" w14:paraId="0000002D">
      <w:pPr>
        <w:widowControl w:val="1"/>
        <w:tabs>
          <w:tab w:val="left" w:pos="1418"/>
          <w:tab w:val="right" w:pos="8222"/>
        </w:tabs>
        <w:spacing w:after="0" w:line="240" w:lineRule="auto"/>
        <w:ind w:left="0" w:right="270" w:firstLine="0"/>
        <w:jc w:val="both"/>
        <w:rPr>
          <w:b w:val="1"/>
        </w:rPr>
      </w:pPr>
      <w:r w:rsidDel="00000000" w:rsidR="00000000" w:rsidRPr="00000000">
        <w:rPr>
          <w:b w:val="1"/>
          <w:rtl w:val="0"/>
        </w:rPr>
        <w:t xml:space="preserve">Objetivo de la referencia  </w:t>
      </w:r>
    </w:p>
    <w:p w:rsidR="00000000" w:rsidDel="00000000" w:rsidP="00000000" w:rsidRDefault="00000000" w:rsidRPr="00000000" w14:paraId="0000002E">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color w:val="000000"/>
          <w:rtl w:val="0"/>
        </w:rPr>
        <w:t xml:space="preserve">Las referencias deben utilizarse para ayudar a confirmar la decisión del grupo de selección y comprobar las pruebas objetivas sobre la persona candidata seleccionada. Al confirmar el rendimiento anterior, también puede ayudar a evaluar el rendimiento y el potencial </w:t>
      </w:r>
      <w:r w:rsidDel="00000000" w:rsidR="00000000" w:rsidRPr="00000000">
        <w:rPr>
          <w:rtl w:val="0"/>
        </w:rPr>
        <w:t xml:space="preserve">futuro</w:t>
      </w:r>
      <w:r w:rsidDel="00000000" w:rsidR="00000000" w:rsidRPr="00000000">
        <w:rPr>
          <w:color w:val="000000"/>
          <w:rtl w:val="0"/>
        </w:rPr>
        <w:t xml:space="preserve"> de la persona candidata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rtl w:val="0"/>
        </w:rPr>
        <w:t xml:space="preserve">Además, las referencias forman parte de las medidas de salvaguarda de CAFOD para garantizar que se contrate a las personas adecuadas en términos de habilidades, pero también en lo que respecta a los comportamientos. CAFOD trata de adherirse a las directrices de CHS Alliance (Alianza CHS) sobre contratación segura, que establece: </w:t>
      </w:r>
      <w:r w:rsidDel="00000000" w:rsidR="00000000" w:rsidRPr="00000000">
        <w:rPr>
          <w:rtl w:val="0"/>
        </w:rPr>
      </w:r>
    </w:p>
    <w:p w:rsidR="00000000" w:rsidDel="00000000" w:rsidP="00000000" w:rsidRDefault="00000000" w:rsidRPr="00000000" w14:paraId="00000031">
      <w:pPr>
        <w:widowControl w:val="1"/>
        <w:tabs>
          <w:tab w:val="left" w:pos="1418"/>
          <w:tab w:val="right" w:pos="8222"/>
        </w:tabs>
        <w:spacing w:after="0" w:line="240" w:lineRule="auto"/>
        <w:ind w:left="0" w:right="270" w:firstLine="720"/>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widowControl w:val="1"/>
        <w:tabs>
          <w:tab w:val="left" w:pos="1418"/>
          <w:tab w:val="right" w:pos="8222"/>
        </w:tabs>
        <w:spacing w:after="0" w:line="240" w:lineRule="auto"/>
        <w:ind w:left="720" w:right="270" w:firstLine="0"/>
        <w:jc w:val="both"/>
        <w:rPr>
          <w:rFonts w:ascii="Times New Roman" w:cs="Times New Roman" w:eastAsia="Times New Roman" w:hAnsi="Times New Roman"/>
          <w:sz w:val="24"/>
          <w:szCs w:val="24"/>
        </w:rPr>
      </w:pPr>
      <w:r w:rsidDel="00000000" w:rsidR="00000000" w:rsidRPr="00000000">
        <w:rPr>
          <w:rtl w:val="0"/>
        </w:rPr>
        <w:t xml:space="preserve">“tenemos el deber moral y legal de proteger a las comunidades y a las personas con las que trabajamos, al personal, a los socios y a las partes interesadas, de aquellas personas que puedan hacer un mal uso de su posición para su propio beneficio, ya sea financiero, sexual, de abuso o de posicionamiento de poder.” </w:t>
      </w:r>
      <w:r w:rsidDel="00000000" w:rsidR="00000000" w:rsidRPr="00000000">
        <w:rPr>
          <w:rtl w:val="0"/>
        </w:rPr>
      </w:r>
    </w:p>
    <w:p w:rsidR="00000000" w:rsidDel="00000000" w:rsidP="00000000" w:rsidRDefault="00000000" w:rsidRPr="00000000" w14:paraId="00000033">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4">
      <w:pPr>
        <w:widowControl w:val="1"/>
        <w:tabs>
          <w:tab w:val="left" w:pos="1418"/>
          <w:tab w:val="right" w:pos="8222"/>
        </w:tabs>
        <w:spacing w:after="0" w:line="240" w:lineRule="auto"/>
        <w:ind w:left="0" w:right="270" w:firstLine="0"/>
        <w:rPr>
          <w:b w:val="1"/>
        </w:rPr>
      </w:pPr>
      <w:r w:rsidDel="00000000" w:rsidR="00000000" w:rsidRPr="00000000">
        <w:rPr>
          <w:rtl w:val="0"/>
        </w:rPr>
      </w:r>
    </w:p>
    <w:p w:rsidR="00000000" w:rsidDel="00000000" w:rsidP="00000000" w:rsidRDefault="00000000" w:rsidRPr="00000000" w14:paraId="00000035">
      <w:pPr>
        <w:widowControl w:val="1"/>
        <w:tabs>
          <w:tab w:val="left" w:pos="1418"/>
          <w:tab w:val="right" w:pos="8222"/>
        </w:tabs>
        <w:spacing w:after="0" w:line="240" w:lineRule="auto"/>
        <w:ind w:left="0" w:right="270" w:firstLine="0"/>
        <w:rPr>
          <w:b w:val="1"/>
        </w:rPr>
      </w:pPr>
      <w:r w:rsidDel="00000000" w:rsidR="00000000" w:rsidRPr="00000000">
        <w:rPr>
          <w:rtl w:val="0"/>
        </w:rPr>
      </w:r>
    </w:p>
    <w:p w:rsidR="00000000" w:rsidDel="00000000" w:rsidP="00000000" w:rsidRDefault="00000000" w:rsidRPr="00000000" w14:paraId="00000036">
      <w:pPr>
        <w:widowControl w:val="1"/>
        <w:tabs>
          <w:tab w:val="left" w:pos="1418"/>
          <w:tab w:val="right" w:pos="8222"/>
        </w:tabs>
        <w:spacing w:after="0" w:line="240" w:lineRule="auto"/>
        <w:ind w:left="0" w:right="270" w:firstLine="0"/>
        <w:rPr>
          <w:rFonts w:ascii="Times New Roman" w:cs="Times New Roman" w:eastAsia="Times New Roman" w:hAnsi="Times New Roman"/>
          <w:sz w:val="24"/>
          <w:szCs w:val="24"/>
        </w:rPr>
      </w:pPr>
      <w:r w:rsidDel="00000000" w:rsidR="00000000" w:rsidRPr="00000000">
        <w:rPr>
          <w:b w:val="1"/>
          <w:rtl w:val="0"/>
        </w:rPr>
        <w:t xml:space="preserve">Formularios de solicitud de referencias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widowControl w:val="1"/>
        <w:tabs>
          <w:tab w:val="left" w:pos="1418"/>
          <w:tab w:val="right" w:pos="8222"/>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t xml:space="preserve">La Gerencia debe: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18"/>
          <w:tab w:val="right" w:pos="8222"/>
        </w:tabs>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Solicitar referencias por escrito </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18"/>
          <w:tab w:val="right" w:pos="8222"/>
        </w:tabs>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Compararlas con la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Lista de verificación para solicitar referencias</w:t>
        </w:r>
      </w:hyperlink>
      <w:r w:rsidDel="00000000" w:rsidR="00000000" w:rsidRPr="00000000">
        <w:rPr>
          <w:rFonts w:ascii="Arial" w:cs="Arial" w:eastAsia="Arial" w:hAnsi="Arial"/>
          <w:b w:val="0"/>
          <w:i w:val="0"/>
          <w:smallCaps w:val="0"/>
          <w:strike w:val="0"/>
          <w:color w:val="0000ff"/>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18"/>
          <w:tab w:val="right" w:pos="8222"/>
        </w:tabs>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las referencias son satisfactorias, enviarlas junto con la lista de comprobación al equipo de servicios de </w:t>
      </w:r>
      <w:r w:rsidDel="00000000" w:rsidR="00000000" w:rsidRPr="00000000">
        <w:rPr>
          <w:rtl w:val="0"/>
        </w:rPr>
        <w:t xml:space="preserve">RR. HH.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18"/>
          <w:tab w:val="right" w:pos="8222"/>
        </w:tabs>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las referencias no cumplen los criterios de la lista de comprobación, pedir consejo a la persona Asesora de </w:t>
      </w:r>
      <w:r w:rsidDel="00000000" w:rsidR="00000000" w:rsidRPr="00000000">
        <w:rPr>
          <w:rtl w:val="0"/>
        </w:rPr>
        <w:t xml:space="preserve">RR. HH.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antes de decidir los siguientes pasos. </w:t>
      </w:r>
    </w:p>
    <w:p w:rsidR="00000000" w:rsidDel="00000000" w:rsidP="00000000" w:rsidRDefault="00000000" w:rsidRPr="00000000" w14:paraId="0000003C">
      <w:pPr>
        <w:widowControl w:val="1"/>
        <w:tabs>
          <w:tab w:val="left" w:pos="1418"/>
          <w:tab w:val="right" w:pos="8222"/>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D">
      <w:pPr>
        <w:widowControl w:val="1"/>
        <w:tabs>
          <w:tab w:val="left" w:pos="1418"/>
          <w:tab w:val="right" w:pos="8222"/>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t xml:space="preserve">Hay dos versiones del formulario de solicitud de referencias: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18"/>
          <w:tab w:val="right" w:pos="8222"/>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Solicitud de referencia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puestos sujetos a procesos de salvaguarda o “puestos identificados” en el marco de la política de salvaguarda.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18"/>
          <w:tab w:val="right" w:pos="8222"/>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Solicitud de referencia estándar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todos los demás puestos. </w:t>
      </w:r>
      <w:r w:rsidDel="00000000" w:rsidR="00000000" w:rsidRPr="00000000">
        <w:rPr>
          <w:rtl w:val="0"/>
        </w:rPr>
      </w:r>
    </w:p>
    <w:p w:rsidR="00000000" w:rsidDel="00000000" w:rsidP="00000000" w:rsidRDefault="00000000" w:rsidRPr="00000000" w14:paraId="00000040">
      <w:pPr>
        <w:widowControl w:val="1"/>
        <w:tabs>
          <w:tab w:val="left" w:pos="1418"/>
          <w:tab w:val="right" w:pos="8222"/>
        </w:tabs>
        <w:spacing w:after="0" w:line="240" w:lineRule="auto"/>
        <w:ind w:left="0" w:right="270" w:firstLine="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1"/>
        <w:tabs>
          <w:tab w:val="left" w:pos="1418"/>
          <w:tab w:val="right" w:pos="8222"/>
        </w:tabs>
        <w:spacing w:after="0" w:line="240" w:lineRule="auto"/>
        <w:ind w:left="0" w:right="270" w:firstLine="0"/>
        <w:jc w:val="both"/>
        <w:rPr>
          <w:b w:val="1"/>
        </w:rPr>
      </w:pPr>
      <w:r w:rsidDel="00000000" w:rsidR="00000000" w:rsidRPr="00000000">
        <w:rPr>
          <w:rtl w:val="0"/>
        </w:rPr>
      </w:r>
    </w:p>
    <w:p w:rsidR="00000000" w:rsidDel="00000000" w:rsidP="00000000" w:rsidRDefault="00000000" w:rsidRPr="00000000" w14:paraId="00000042">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b w:val="1"/>
          <w:rtl w:val="0"/>
        </w:rPr>
        <w:t xml:space="preserve">Referencias insatisfactorias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3">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rtl w:val="0"/>
        </w:rPr>
        <w:t xml:space="preserve">En el improbable caso de que una referencia no cumpla con los estándares satisfactorios de CAFOD, según la </w:t>
      </w:r>
      <w:hyperlink r:id="rId13">
        <w:r w:rsidDel="00000000" w:rsidR="00000000" w:rsidRPr="00000000">
          <w:rPr>
            <w:color w:val="0000ff"/>
            <w:u w:val="single"/>
            <w:rtl w:val="0"/>
          </w:rPr>
          <w:t xml:space="preserve">Lista de verificación para solicitar referencias</w:t>
        </w:r>
      </w:hyperlink>
      <w:r w:rsidDel="00000000" w:rsidR="00000000" w:rsidRPr="00000000">
        <w:rPr>
          <w:rtl w:val="0"/>
        </w:rPr>
        <w:t xml:space="preserve">, la Gerencia debe solicitar una reunión con la persona Asesora de RR. HH. para que le ayude a considerar si el asunto es serio y significativo, tomando en cuenta las pruebas obtenidas durante el proceso de contratación (las habilidades y experiencia de la persona candidata, los resultados de las pruebas, las entrevistas y la otra referencia). Se pedirá más información y aclaraciones. La Gerencia también considerará cuál sería el impacto probable en la capacidad de la persona para desempeñar el trabajo y qué medidas podrían tomarse para resolver el problema. Por ejemplo, ¿podría rectificarse mediante el aprendizaje, la mentoría o la supervisión? Si no es significativo, la contratación debe continuar. Si es importante, la oferta debe retirarse por escrito.  </w:t>
      </w:r>
      <w:r w:rsidDel="00000000" w:rsidR="00000000" w:rsidRPr="00000000">
        <w:rPr>
          <w:rtl w:val="0"/>
        </w:rPr>
      </w:r>
    </w:p>
    <w:p w:rsidR="00000000" w:rsidDel="00000000" w:rsidP="00000000" w:rsidRDefault="00000000" w:rsidRPr="00000000" w14:paraId="00000044">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5">
      <w:pPr>
        <w:widowControl w:val="1"/>
        <w:tabs>
          <w:tab w:val="left" w:pos="1418"/>
          <w:tab w:val="right" w:pos="8222"/>
        </w:tabs>
        <w:spacing w:after="0" w:line="240" w:lineRule="auto"/>
        <w:ind w:left="0" w:right="270" w:firstLine="0"/>
        <w:rPr>
          <w:rFonts w:ascii="Times New Roman" w:cs="Times New Roman" w:eastAsia="Times New Roman" w:hAnsi="Times New Roman"/>
          <w:sz w:val="24"/>
          <w:szCs w:val="24"/>
        </w:rPr>
      </w:pPr>
      <w:r w:rsidDel="00000000" w:rsidR="00000000" w:rsidRPr="00000000">
        <w:rPr>
          <w:b w:val="1"/>
          <w:color w:val="000000"/>
          <w:rtl w:val="0"/>
        </w:rPr>
        <w:t xml:space="preserve">Referencias telefónicas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6">
      <w:pPr>
        <w:widowControl w:val="1"/>
        <w:tabs>
          <w:tab w:val="left" w:pos="1418"/>
          <w:tab w:val="right" w:pos="8222"/>
        </w:tabs>
        <w:spacing w:after="0" w:line="240" w:lineRule="auto"/>
        <w:ind w:left="0" w:right="301" w:firstLine="0"/>
        <w:jc w:val="both"/>
        <w:rPr>
          <w:rFonts w:ascii="Times New Roman" w:cs="Times New Roman" w:eastAsia="Times New Roman" w:hAnsi="Times New Roman"/>
          <w:sz w:val="24"/>
          <w:szCs w:val="24"/>
        </w:rPr>
      </w:pPr>
      <w:r w:rsidDel="00000000" w:rsidR="00000000" w:rsidRPr="00000000">
        <w:rPr>
          <w:rtl w:val="0"/>
        </w:rPr>
        <w:t xml:space="preserve">Las referencias deben obtenerse siempre por escrito utilizando el formulario de solicitud de referencias de CAFOD, junto con la finalización de la </w:t>
      </w:r>
      <w:hyperlink r:id="rId14">
        <w:r w:rsidDel="00000000" w:rsidR="00000000" w:rsidRPr="00000000">
          <w:rPr>
            <w:color w:val="0000ff"/>
            <w:u w:val="single"/>
            <w:rtl w:val="0"/>
          </w:rPr>
          <w:t xml:space="preserve">Lista de verificación para solicitar referencias</w:t>
        </w:r>
      </w:hyperlink>
      <w:r w:rsidDel="00000000" w:rsidR="00000000" w:rsidRPr="00000000">
        <w:rPr>
          <w:rtl w:val="0"/>
        </w:rPr>
        <w:t xml:space="preserve">. Puede haber ocasiones en las que, además, se mantienen conversaciones telefónicas de seguimiento. Si se produce una referencia telefónica adicional, se debe documentar un resumen de la misma como anexo al formulario de referencias finalizado, antes de presentarlo al equipo del Servicio de RR. HH..  </w:t>
      </w:r>
      <w:r w:rsidDel="00000000" w:rsidR="00000000" w:rsidRPr="00000000">
        <w:rPr>
          <w:rtl w:val="0"/>
        </w:rPr>
      </w:r>
    </w:p>
    <w:p w:rsidR="00000000" w:rsidDel="00000000" w:rsidP="00000000" w:rsidRDefault="00000000" w:rsidRPr="00000000" w14:paraId="00000047">
      <w:pPr>
        <w:widowControl w:val="1"/>
        <w:tabs>
          <w:tab w:val="left" w:pos="1418"/>
          <w:tab w:val="right" w:pos="8222"/>
        </w:tabs>
        <w:spacing w:after="0" w:line="240" w:lineRule="auto"/>
        <w:ind w:left="0" w:firstLine="0"/>
        <w:rPr>
          <w:b w:val="1"/>
        </w:rPr>
      </w:pPr>
      <w:r w:rsidDel="00000000" w:rsidR="00000000" w:rsidRPr="00000000">
        <w:rPr>
          <w:rtl w:val="0"/>
        </w:rPr>
      </w:r>
    </w:p>
    <w:p w:rsidR="00000000" w:rsidDel="00000000" w:rsidP="00000000" w:rsidRDefault="00000000" w:rsidRPr="00000000" w14:paraId="00000048">
      <w:pPr>
        <w:widowControl w:val="1"/>
        <w:tabs>
          <w:tab w:val="left" w:pos="1418"/>
          <w:tab w:val="right" w:pos="8222"/>
        </w:tabs>
        <w:spacing w:after="0" w:line="240" w:lineRule="auto"/>
        <w:ind w:left="0" w:firstLine="0"/>
        <w:rPr>
          <w:rFonts w:ascii="Times New Roman" w:cs="Times New Roman" w:eastAsia="Times New Roman" w:hAnsi="Times New Roman"/>
          <w:sz w:val="24"/>
          <w:szCs w:val="24"/>
        </w:rPr>
      </w:pPr>
      <w:r w:rsidDel="00000000" w:rsidR="00000000" w:rsidRPr="00000000">
        <w:rPr>
          <w:b w:val="1"/>
          <w:rtl w:val="0"/>
        </w:rPr>
        <w:t xml:space="preserve">Referencias internas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widowControl w:val="1"/>
        <w:tabs>
          <w:tab w:val="left" w:pos="1418"/>
          <w:tab w:val="right" w:pos="8222"/>
        </w:tabs>
        <w:spacing w:after="0" w:line="240" w:lineRule="auto"/>
        <w:ind w:left="0" w:right="301" w:firstLine="0"/>
        <w:jc w:val="both"/>
        <w:rPr>
          <w:rFonts w:ascii="Times New Roman" w:cs="Times New Roman" w:eastAsia="Times New Roman" w:hAnsi="Times New Roman"/>
          <w:sz w:val="24"/>
          <w:szCs w:val="24"/>
        </w:rPr>
      </w:pPr>
      <w:r w:rsidDel="00000000" w:rsidR="00000000" w:rsidRPr="00000000">
        <w:rPr>
          <w:rtl w:val="0"/>
        </w:rPr>
        <w:t xml:space="preserve">Cuando a un miembro del personal se le ofrezca un nuevo puesto a nivel interno, el/la Gerente que lo reciba deberá solicitar una referencia al o a la actual Gerente de este miembro del personal (Nota: esto sólo es necesario si el/la Gerente que lo recibe no ha trabajado ya estrechamente con el miembro del personal). </w:t>
      </w:r>
      <w:r w:rsidDel="00000000" w:rsidR="00000000" w:rsidRPr="00000000">
        <w:rPr>
          <w:rtl w:val="0"/>
        </w:rPr>
      </w:r>
    </w:p>
    <w:p w:rsidR="00000000" w:rsidDel="00000000" w:rsidP="00000000" w:rsidRDefault="00000000" w:rsidRPr="00000000" w14:paraId="0000004A">
      <w:pPr>
        <w:widowControl w:val="1"/>
        <w:tabs>
          <w:tab w:val="left" w:pos="1418"/>
          <w:tab w:val="right" w:pos="8222"/>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B">
      <w:pPr>
        <w:widowControl w:val="1"/>
        <w:tabs>
          <w:tab w:val="left" w:pos="1418"/>
          <w:tab w:val="right" w:pos="8222"/>
        </w:tabs>
        <w:spacing w:after="0" w:line="240" w:lineRule="auto"/>
        <w:ind w:left="0" w:firstLine="0"/>
        <w:rPr>
          <w:rFonts w:ascii="Times New Roman" w:cs="Times New Roman" w:eastAsia="Times New Roman" w:hAnsi="Times New Roman"/>
          <w:sz w:val="24"/>
          <w:szCs w:val="24"/>
        </w:rPr>
      </w:pPr>
      <w:r w:rsidDel="00000000" w:rsidR="00000000" w:rsidRPr="00000000">
        <w:rPr>
          <w:b w:val="1"/>
          <w:rtl w:val="0"/>
        </w:rPr>
        <w:t xml:space="preserve">Más información: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C">
      <w:pPr>
        <w:tabs>
          <w:tab w:val="left" w:pos="1418"/>
          <w:tab w:val="right" w:pos="8222"/>
        </w:tabs>
        <w:ind w:left="0" w:firstLine="0"/>
        <w:jc w:val="both"/>
        <w:rPr/>
      </w:pPr>
      <w:hyperlink r:id="rId15">
        <w:r w:rsidDel="00000000" w:rsidR="00000000" w:rsidRPr="00000000">
          <w:rPr>
            <w:b w:val="1"/>
            <w:strike w:val="0"/>
            <w:color w:val="808080"/>
            <w:sz w:val="22"/>
            <w:szCs w:val="22"/>
            <w:u w:val="single"/>
            <w:rtl w:val="0"/>
          </w:rPr>
          <w:t xml:space="preserve">Preguntas frecuentes sobre la solicitud de referencias</w:t>
        </w:r>
      </w:hyperlink>
      <w:r w:rsidDel="00000000" w:rsidR="00000000" w:rsidRPr="00000000">
        <w:rPr>
          <w:rtl w:val="0"/>
        </w:rPr>
      </w:r>
    </w:p>
    <w:p w:rsidR="00000000" w:rsidDel="00000000" w:rsidP="00000000" w:rsidRDefault="00000000" w:rsidRPr="00000000" w14:paraId="0000004D">
      <w:pPr>
        <w:widowControl w:val="1"/>
        <w:tabs>
          <w:tab w:val="left" w:pos="1418"/>
          <w:tab w:val="right" w:pos="8222"/>
        </w:tabs>
        <w:spacing w:after="0" w:line="240" w:lineRule="auto"/>
        <w:ind w:left="0" w:right="270" w:firstLine="0"/>
        <w:jc w:val="both"/>
        <w:rPr>
          <w:color w:val="1155cc"/>
          <w:u w:val="single"/>
        </w:rPr>
      </w:pPr>
      <w:hyperlink r:id="rId16">
        <w:r w:rsidDel="00000000" w:rsidR="00000000" w:rsidRPr="00000000">
          <w:rPr>
            <w:color w:val="1155cc"/>
            <w:u w:val="single"/>
            <w:rtl w:val="0"/>
          </w:rPr>
          <w:t xml:space="preserve">ACAS: Referencias para el empleo</w:t>
        </w:r>
      </w:hyperlink>
      <w:r w:rsidDel="00000000" w:rsidR="00000000" w:rsidRPr="00000000">
        <w:rPr>
          <w:color w:val="1155cc"/>
          <w:u w:val="single"/>
          <w:rtl w:val="0"/>
        </w:rPr>
        <w:t xml:space="preserve"> </w:t>
      </w:r>
    </w:p>
    <w:p w:rsidR="00000000" w:rsidDel="00000000" w:rsidP="00000000" w:rsidRDefault="00000000" w:rsidRPr="00000000" w14:paraId="0000004E">
      <w:pPr>
        <w:widowControl w:val="1"/>
        <w:tabs>
          <w:tab w:val="left" w:pos="1418"/>
          <w:tab w:val="right" w:pos="8222"/>
        </w:tabs>
        <w:spacing w:after="0" w:line="240" w:lineRule="auto"/>
        <w:ind w:left="0" w:right="270" w:firstLine="0"/>
        <w:jc w:val="both"/>
        <w:rPr>
          <w:color w:val="1155cc"/>
          <w:u w:val="single"/>
        </w:rPr>
      </w:pPr>
      <w:hyperlink r:id="rId17">
        <w:r w:rsidDel="00000000" w:rsidR="00000000" w:rsidRPr="00000000">
          <w:rPr>
            <w:color w:val="1155cc"/>
            <w:u w:val="single"/>
            <w:rtl w:val="0"/>
          </w:rPr>
          <w:t xml:space="preserve">CHS Alianza: Guía para una contratación más segura</w:t>
        </w:r>
      </w:hyperlink>
      <w:r w:rsidDel="00000000" w:rsidR="00000000" w:rsidRPr="00000000">
        <w:rPr>
          <w:rtl w:val="0"/>
        </w:rPr>
      </w:r>
    </w:p>
    <w:p w:rsidR="00000000" w:rsidDel="00000000" w:rsidP="00000000" w:rsidRDefault="00000000" w:rsidRPr="00000000" w14:paraId="0000004F">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0">
      <w:pPr>
        <w:widowControl w:val="1"/>
        <w:tabs>
          <w:tab w:val="left" w:pos="1418"/>
          <w:tab w:val="right" w:pos="8222"/>
        </w:tabs>
        <w:spacing w:after="0" w:line="240" w:lineRule="auto"/>
        <w:ind w:left="0" w:right="270" w:firstLine="0"/>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1">
      <w:pPr>
        <w:tabs>
          <w:tab w:val="left" w:pos="1418"/>
          <w:tab w:val="right" w:pos="8222"/>
        </w:tabs>
        <w:ind w:firstLine="1134"/>
        <w:rPr/>
      </w:pPr>
      <w:r w:rsidDel="00000000" w:rsidR="00000000" w:rsidRPr="00000000">
        <w:rPr>
          <w:rtl w:val="0"/>
        </w:rPr>
      </w:r>
    </w:p>
    <w:sectPr>
      <w:footerReference r:id="rId18" w:type="default"/>
      <w:footerReference r:id="rId19" w:type="even"/>
      <w:pgSz w:h="16840" w:w="11907" w:orient="portrait"/>
      <w:pgMar w:bottom="1701" w:top="1701" w:left="1843" w:right="184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18"/>
        <w:tab w:val="right" w:pos="8222"/>
      </w:tabs>
      <w:spacing w:after="120" w:before="0" w:line="320" w:lineRule="auto"/>
      <w:ind w:left="1134" w:right="0" w:firstLine="0"/>
      <w:jc w:val="righ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sz w:val="17"/>
        <w:szCs w:val="17"/>
        <w:rtl w:val="0"/>
      </w:rPr>
      <w:t xml:space="preserve">Página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w:t>
    </w:r>
    <w:r w:rsidDel="00000000" w:rsidR="00000000" w:rsidRPr="00000000">
      <w:rPr>
        <w:sz w:val="17"/>
        <w:szCs w:val="17"/>
        <w:rtl w:val="0"/>
      </w:rPr>
      <w:t xml:space="preserve">de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18"/>
        <w:tab w:val="right" w:pos="8222"/>
      </w:tabs>
      <w:spacing w:after="120" w:before="0" w:line="32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2019 CAFOD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18"/>
        <w:tab w:val="right" w:pos="8222"/>
      </w:tabs>
      <w:spacing w:after="120" w:before="0" w:line="320" w:lineRule="auto"/>
      <w:ind w:left="1134" w:right="0" w:firstLine="0"/>
      <w:jc w:val="righ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18"/>
        <w:tab w:val="right" w:pos="8222"/>
      </w:tabs>
      <w:spacing w:after="120" w:before="0" w:line="320" w:lineRule="auto"/>
      <w:ind w:left="1134"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GT"/>
      </w:rPr>
    </w:rPrDefault>
    <w:pPrDefault>
      <w:pPr>
        <w:widowControl w:val="0"/>
        <w:tabs>
          <w:tab w:val="left" w:pos="1418"/>
          <w:tab w:val="right" w:pos="8222"/>
        </w:tabs>
        <w:spacing w:after="120" w:line="320" w:lineRule="auto"/>
        <w:ind w:left="113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800"/>
      </w:tabs>
      <w:spacing w:before="240" w:line="680" w:lineRule="auto"/>
    </w:pPr>
    <w:rPr>
      <w:b w:val="1"/>
      <w:color w:val="808080"/>
      <w:sz w:val="44"/>
      <w:szCs w:val="44"/>
    </w:rPr>
  </w:style>
  <w:style w:type="paragraph" w:styleId="Heading2">
    <w:name w:val="heading 2"/>
    <w:basedOn w:val="Normal"/>
    <w:next w:val="Normal"/>
    <w:pPr>
      <w:keepNext w:val="1"/>
      <w:tabs>
        <w:tab w:val="left" w:pos="1800"/>
      </w:tabs>
      <w:spacing w:before="240" w:line="320" w:lineRule="auto"/>
      <w:ind w:hanging="1134"/>
    </w:pPr>
    <w:rPr>
      <w:b w:val="1"/>
      <w:color w:val="808080"/>
      <w:sz w:val="28"/>
      <w:szCs w:val="28"/>
    </w:rPr>
  </w:style>
  <w:style w:type="paragraph" w:styleId="Heading3">
    <w:name w:val="heading 3"/>
    <w:basedOn w:val="Normal"/>
    <w:next w:val="Normal"/>
    <w:pPr>
      <w:keepNext w:val="1"/>
      <w:tabs>
        <w:tab w:val="left" w:pos="1418"/>
      </w:tabs>
      <w:spacing w:before="240" w:line="320" w:lineRule="auto"/>
      <w:ind w:firstLine="0"/>
    </w:pPr>
    <w:rPr>
      <w:b w:val="1"/>
      <w:color w:val="000000"/>
      <w:sz w:val="26"/>
      <w:szCs w:val="26"/>
    </w:rPr>
  </w:style>
  <w:style w:type="paragraph" w:styleId="Heading4">
    <w:name w:val="heading 4"/>
    <w:basedOn w:val="Normal"/>
    <w:next w:val="Normal"/>
    <w:pPr>
      <w:keepNext w:val="1"/>
      <w:tabs>
        <w:tab w:val="left" w:pos="1418"/>
      </w:tabs>
      <w:spacing w:before="240" w:line="320" w:lineRule="auto"/>
      <w:ind w:firstLine="0"/>
    </w:pPr>
    <w:rPr>
      <w:b w:val="1"/>
      <w:color w:val="000000"/>
      <w:sz w:val="26"/>
      <w:szCs w:val="26"/>
    </w:rPr>
  </w:style>
  <w:style w:type="paragraph" w:styleId="Heading5">
    <w:name w:val="heading 5"/>
    <w:basedOn w:val="Normal"/>
    <w:next w:val="Normal"/>
    <w:pPr>
      <w:keepNext w:val="1"/>
      <w:tabs>
        <w:tab w:val="left" w:pos="1418"/>
      </w:tabs>
      <w:spacing w:before="240" w:line="320" w:lineRule="auto"/>
      <w:ind w:hanging="1134"/>
    </w:pPr>
    <w:rPr>
      <w:b w:val="1"/>
      <w:color w:val="808080"/>
      <w:sz w:val="22"/>
      <w:szCs w:val="22"/>
    </w:rPr>
  </w:style>
  <w:style w:type="paragraph" w:styleId="Heading6">
    <w:name w:val="heading 6"/>
    <w:basedOn w:val="Normal"/>
    <w:next w:val="Normal"/>
    <w:pPr>
      <w:keepNext w:val="1"/>
      <w:spacing w:line="240" w:lineRule="auto"/>
    </w:pPr>
    <w:rPr>
      <w:b w:val="1"/>
      <w:color w:val="00800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6774C"/>
    <w:pPr>
      <w:widowControl w:val="0"/>
      <w:tabs>
        <w:tab w:val="left" w:pos="1418"/>
        <w:tab w:val="right" w:pos="8222"/>
      </w:tabs>
      <w:adjustRightInd w:val="0"/>
      <w:spacing w:after="120" w:line="320" w:lineRule="exact"/>
      <w:ind w:left="1134"/>
    </w:pPr>
    <w:rPr>
      <w:rFonts w:ascii="Arial" w:hAnsi="Arial"/>
      <w:kern w:val="32"/>
    </w:rPr>
  </w:style>
  <w:style w:type="paragraph" w:styleId="Heading1">
    <w:name w:val="heading 1"/>
    <w:basedOn w:val="Normal"/>
    <w:next w:val="Normal"/>
    <w:link w:val="Heading1Char"/>
    <w:autoRedefine w:val="1"/>
    <w:uiPriority w:val="9"/>
    <w:qFormat w:val="1"/>
    <w:rsid w:val="0066774C"/>
    <w:pPr>
      <w:keepNext w:val="1"/>
      <w:tabs>
        <w:tab w:val="clear" w:pos="1418"/>
        <w:tab w:val="left" w:pos="1800"/>
      </w:tabs>
      <w:spacing w:before="240" w:line="680" w:lineRule="exact"/>
      <w:outlineLvl w:val="0"/>
    </w:pPr>
    <w:rPr>
      <w:rFonts w:eastAsiaTheme="minorEastAsia"/>
      <w:b w:val="1"/>
      <w:color w:val="808080"/>
      <w:sz w:val="44"/>
    </w:rPr>
  </w:style>
  <w:style w:type="paragraph" w:styleId="Heading2">
    <w:name w:val="heading 2"/>
    <w:basedOn w:val="Heading1"/>
    <w:next w:val="Normal"/>
    <w:link w:val="Heading2Char"/>
    <w:qFormat w:val="1"/>
    <w:rsid w:val="0066774C"/>
    <w:pPr>
      <w:spacing w:line="320" w:lineRule="exact"/>
      <w:ind w:hanging="1134"/>
      <w:outlineLvl w:val="1"/>
    </w:pPr>
    <w:rPr>
      <w:sz w:val="28"/>
    </w:rPr>
  </w:style>
  <w:style w:type="paragraph" w:styleId="Heading3">
    <w:name w:val="heading 3"/>
    <w:basedOn w:val="Heading2"/>
    <w:next w:val="Normal"/>
    <w:link w:val="Heading3Char"/>
    <w:autoRedefine w:val="1"/>
    <w:qFormat w:val="1"/>
    <w:rsid w:val="0066774C"/>
    <w:pPr>
      <w:tabs>
        <w:tab w:val="left" w:pos="1418"/>
      </w:tabs>
      <w:ind w:firstLine="0"/>
      <w:outlineLvl w:val="2"/>
    </w:pPr>
    <w:rPr>
      <w:color w:val="000000"/>
      <w:sz w:val="26"/>
    </w:rPr>
  </w:style>
  <w:style w:type="paragraph" w:styleId="Heading4">
    <w:name w:val="heading 4"/>
    <w:basedOn w:val="Heading3"/>
    <w:next w:val="Normal"/>
    <w:link w:val="Heading4Char"/>
    <w:qFormat w:val="1"/>
    <w:rsid w:val="0066774C"/>
    <w:pPr>
      <w:outlineLvl w:val="3"/>
    </w:pPr>
  </w:style>
  <w:style w:type="paragraph" w:styleId="Heading5">
    <w:name w:val="heading 5"/>
    <w:basedOn w:val="Heading3"/>
    <w:next w:val="Normal"/>
    <w:link w:val="Heading5Char"/>
    <w:qFormat w:val="1"/>
    <w:rsid w:val="0066774C"/>
    <w:pPr>
      <w:ind w:hanging="1134"/>
      <w:outlineLvl w:val="4"/>
    </w:pPr>
    <w:rPr>
      <w:color w:val="808080"/>
      <w:sz w:val="22"/>
    </w:rPr>
  </w:style>
  <w:style w:type="paragraph" w:styleId="Heading6">
    <w:name w:val="heading 6"/>
    <w:basedOn w:val="Normal"/>
    <w:next w:val="Normal"/>
    <w:link w:val="Heading6Char"/>
    <w:qFormat w:val="1"/>
    <w:rsid w:val="0066774C"/>
    <w:pPr>
      <w:keepNext w:val="1"/>
      <w:spacing w:line="240" w:lineRule="auto"/>
      <w:outlineLvl w:val="5"/>
    </w:pPr>
    <w:rPr>
      <w:rFonts w:eastAsiaTheme="minorEastAsia"/>
      <w:b w:val="1"/>
      <w:color w:val="008000"/>
    </w:rPr>
  </w:style>
  <w:style w:type="paragraph" w:styleId="Heading7">
    <w:name w:val="heading 7"/>
    <w:basedOn w:val="Normal"/>
    <w:next w:val="Normal"/>
    <w:link w:val="Heading7Char"/>
    <w:qFormat w:val="1"/>
    <w:rsid w:val="0066774C"/>
    <w:pPr>
      <w:keepNext w:val="1"/>
      <w:spacing w:line="240" w:lineRule="auto"/>
      <w:outlineLvl w:val="6"/>
    </w:pPr>
    <w:rPr>
      <w:b w:val="1"/>
      <w:color w:val="008000"/>
    </w:rPr>
  </w:style>
  <w:style w:type="paragraph" w:styleId="Heading8">
    <w:name w:val="heading 8"/>
    <w:basedOn w:val="Normal"/>
    <w:next w:val="Normal"/>
    <w:link w:val="Heading8Char"/>
    <w:qFormat w:val="1"/>
    <w:rsid w:val="0066774C"/>
    <w:pPr>
      <w:keepNext w:val="1"/>
      <w:spacing w:line="240" w:lineRule="auto"/>
      <w:outlineLvl w:val="7"/>
    </w:pPr>
    <w:rPr>
      <w:b w:val="1"/>
      <w:i w:val="1"/>
    </w:rPr>
  </w:style>
  <w:style w:type="paragraph" w:styleId="Heading9">
    <w:name w:val="heading 9"/>
    <w:basedOn w:val="Normal"/>
    <w:next w:val="Normal"/>
    <w:link w:val="Heading9Char"/>
    <w:qFormat w:val="1"/>
    <w:rsid w:val="0066774C"/>
    <w:pPr>
      <w:keepNext w:val="1"/>
      <w:spacing w:line="240" w:lineRule="auto"/>
      <w:ind w:left="6"/>
      <w:outlineLvl w:val="8"/>
    </w:pPr>
    <w:rPr>
      <w:b w:val="1"/>
      <w:color w:val="008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66774C"/>
    <w:rPr>
      <w:b w:val="1"/>
      <w:bCs w:val="0"/>
      <w:strike w:val="0"/>
      <w:dstrike w:val="0"/>
      <w:color w:val="808080"/>
      <w:u w:val="none"/>
      <w:effect w:val="none"/>
    </w:rPr>
  </w:style>
  <w:style w:type="character" w:styleId="FollowedHyperlink">
    <w:name w:val="FollowedHyperlink"/>
    <w:basedOn w:val="DefaultParagraphFont"/>
    <w:rsid w:val="0066774C"/>
    <w:rPr>
      <w:color w:val="800080"/>
      <w:u w:val="single"/>
    </w:rPr>
  </w:style>
  <w:style w:type="character" w:styleId="Heading1Char" w:customStyle="1">
    <w:name w:val="Heading 1 Char"/>
    <w:basedOn w:val="DefaultParagraphFont"/>
    <w:link w:val="Heading1"/>
    <w:uiPriority w:val="9"/>
    <w:locked w:val="1"/>
    <w:rsid w:val="0066774C"/>
    <w:rPr>
      <w:rFonts w:ascii="Frutiger LT Std 45 Light" w:hAnsi="Frutiger LT Std 45 Light" w:hint="default"/>
      <w:b w:val="1"/>
      <w:bCs w:val="0"/>
      <w:noProof w:val="0"/>
      <w:color w:val="808080"/>
      <w:kern w:val="32"/>
      <w:sz w:val="44"/>
      <w:lang w:bidi="ar-SA" w:eastAsia="en-US" w:val="en-GB"/>
    </w:rPr>
  </w:style>
  <w:style w:type="character" w:styleId="Heading2Char" w:customStyle="1">
    <w:name w:val="Heading 2 Char"/>
    <w:basedOn w:val="Heading1Char"/>
    <w:link w:val="Heading2"/>
    <w:locked w:val="1"/>
    <w:rsid w:val="0066774C"/>
    <w:rPr>
      <w:rFonts w:ascii="Frutiger LT Std 45 Light" w:hAnsi="Frutiger LT Std 45 Light" w:hint="default"/>
      <w:b w:val="1"/>
      <w:bCs w:val="0"/>
      <w:noProof w:val="0"/>
      <w:color w:val="808080"/>
      <w:kern w:val="32"/>
      <w:sz w:val="28"/>
      <w:lang w:bidi="ar-SA" w:eastAsia="en-US" w:val="en-GB"/>
    </w:rPr>
  </w:style>
  <w:style w:type="character" w:styleId="Heading3Char" w:customStyle="1">
    <w:name w:val="Heading 3 Char"/>
    <w:basedOn w:val="Heading2Char"/>
    <w:link w:val="Heading3"/>
    <w:locked w:val="1"/>
    <w:rsid w:val="0066774C"/>
    <w:rPr>
      <w:rFonts w:ascii="Arial" w:cs="Arial" w:hAnsi="Arial" w:hint="default"/>
      <w:b w:val="1"/>
      <w:bCs w:val="0"/>
      <w:noProof w:val="0"/>
      <w:color w:val="000000"/>
      <w:kern w:val="32"/>
      <w:sz w:val="26"/>
      <w:lang w:bidi="ar-SA" w:eastAsia="en-US" w:val="en-GB"/>
    </w:rPr>
  </w:style>
  <w:style w:type="character" w:styleId="Heading4Char" w:customStyle="1">
    <w:name w:val="Heading 4 Char"/>
    <w:basedOn w:val="DefaultParagraphFont"/>
    <w:link w:val="Heading4"/>
    <w:locked w:val="1"/>
    <w:rsid w:val="0066774C"/>
    <w:rPr>
      <w:rFonts w:asciiTheme="majorHAnsi" w:cstheme="majorBidi" w:eastAsiaTheme="majorEastAsia" w:hAnsiTheme="majorHAnsi" w:hint="default"/>
      <w:b w:val="1"/>
      <w:bCs w:val="1"/>
      <w:i w:val="1"/>
      <w:iCs w:val="1"/>
      <w:color w:val="4f81bd" w:themeColor="accent1"/>
      <w:kern w:val="32"/>
    </w:rPr>
  </w:style>
  <w:style w:type="character" w:styleId="Heading5Char" w:customStyle="1">
    <w:name w:val="Heading 5 Char"/>
    <w:basedOn w:val="Heading3Char"/>
    <w:link w:val="Heading5"/>
    <w:locked w:val="1"/>
    <w:rsid w:val="0066774C"/>
    <w:rPr>
      <w:rFonts w:ascii="Arial" w:cs="Arial" w:hAnsi="Arial" w:hint="default"/>
      <w:b w:val="1"/>
      <w:bCs w:val="0"/>
      <w:noProof w:val="0"/>
      <w:color w:val="808080"/>
      <w:kern w:val="32"/>
      <w:sz w:val="22"/>
      <w:lang w:bidi="ar-SA" w:eastAsia="en-US" w:val="en-GB"/>
    </w:rPr>
  </w:style>
  <w:style w:type="character" w:styleId="Heading6Char" w:customStyle="1">
    <w:name w:val="Heading 6 Char"/>
    <w:basedOn w:val="DefaultParagraphFont"/>
    <w:link w:val="Heading6"/>
    <w:locked w:val="1"/>
    <w:rsid w:val="0066774C"/>
    <w:rPr>
      <w:rFonts w:asciiTheme="majorHAnsi" w:cstheme="majorBidi" w:eastAsiaTheme="majorEastAsia" w:hAnsiTheme="majorHAnsi" w:hint="default"/>
      <w:i w:val="1"/>
      <w:iCs w:val="1"/>
      <w:color w:val="243f60" w:themeColor="accent1" w:themeShade="00007F"/>
      <w:kern w:val="32"/>
    </w:rPr>
  </w:style>
  <w:style w:type="paragraph" w:styleId="NormalWeb">
    <w:name w:val="Normal (Web)"/>
    <w:basedOn w:val="Normal"/>
    <w:rsid w:val="0066774C"/>
    <w:pPr>
      <w:widowControl w:val="1"/>
      <w:tabs>
        <w:tab w:val="clear" w:pos="1418"/>
        <w:tab w:val="clear" w:pos="8222"/>
      </w:tabs>
      <w:adjustRightInd w:val="1"/>
      <w:spacing w:after="100" w:afterAutospacing="1" w:before="100" w:beforeAutospacing="1" w:line="240" w:lineRule="auto"/>
      <w:ind w:left="0"/>
    </w:pPr>
    <w:rPr>
      <w:rFonts w:ascii="Times New Roman" w:hAnsi="Times New Roman"/>
      <w:kern w:val="0"/>
      <w:szCs w:val="24"/>
      <w:lang w:val="en-US"/>
    </w:rPr>
  </w:style>
  <w:style w:type="character" w:styleId="Heading7Char" w:customStyle="1">
    <w:name w:val="Heading 7 Char"/>
    <w:basedOn w:val="DefaultParagraphFont"/>
    <w:link w:val="Heading7"/>
    <w:locked w:val="1"/>
    <w:rsid w:val="0066774C"/>
    <w:rPr>
      <w:rFonts w:asciiTheme="majorHAnsi" w:cstheme="majorBidi" w:eastAsiaTheme="majorEastAsia" w:hAnsiTheme="majorHAnsi" w:hint="default"/>
      <w:i w:val="1"/>
      <w:iCs w:val="1"/>
      <w:color w:val="404040" w:themeColor="text1" w:themeTint="0000BF"/>
      <w:kern w:val="32"/>
    </w:rPr>
  </w:style>
  <w:style w:type="character" w:styleId="Heading8Char" w:customStyle="1">
    <w:name w:val="Heading 8 Char"/>
    <w:basedOn w:val="DefaultParagraphFont"/>
    <w:link w:val="Heading8"/>
    <w:locked w:val="1"/>
    <w:rsid w:val="0066774C"/>
    <w:rPr>
      <w:rFonts w:asciiTheme="majorHAnsi" w:cstheme="majorBidi" w:eastAsiaTheme="majorEastAsia" w:hAnsiTheme="majorHAnsi" w:hint="default"/>
      <w:color w:val="404040" w:themeColor="text1" w:themeTint="0000BF"/>
      <w:kern w:val="32"/>
    </w:rPr>
  </w:style>
  <w:style w:type="character" w:styleId="Heading9Char" w:customStyle="1">
    <w:name w:val="Heading 9 Char"/>
    <w:basedOn w:val="DefaultParagraphFont"/>
    <w:link w:val="Heading9"/>
    <w:locked w:val="1"/>
    <w:rsid w:val="0066774C"/>
    <w:rPr>
      <w:rFonts w:asciiTheme="majorHAnsi" w:cstheme="majorBidi" w:eastAsiaTheme="majorEastAsia" w:hAnsiTheme="majorHAnsi" w:hint="default"/>
      <w:i w:val="1"/>
      <w:iCs w:val="1"/>
      <w:color w:val="404040" w:themeColor="text1" w:themeTint="0000BF"/>
      <w:kern w:val="32"/>
    </w:rPr>
  </w:style>
  <w:style w:type="paragraph" w:styleId="TOC1">
    <w:name w:val="toc 1"/>
    <w:basedOn w:val="Normal"/>
    <w:next w:val="Normal"/>
    <w:autoRedefine w:val="1"/>
    <w:semiHidden w:val="1"/>
    <w:rsid w:val="0066774C"/>
    <w:pPr>
      <w:tabs>
        <w:tab w:val="right" w:leader="dot" w:pos="9293"/>
      </w:tabs>
    </w:pPr>
    <w:rPr>
      <w:noProof w:val="1"/>
    </w:rPr>
  </w:style>
  <w:style w:type="paragraph" w:styleId="TOC2">
    <w:name w:val="toc 2"/>
    <w:basedOn w:val="Normal"/>
    <w:next w:val="Normal"/>
    <w:autoRedefine w:val="1"/>
    <w:semiHidden w:val="1"/>
    <w:rsid w:val="0066774C"/>
    <w:pPr>
      <w:tabs>
        <w:tab w:val="right" w:leader="dot" w:pos="9293"/>
      </w:tabs>
      <w:ind w:left="238"/>
    </w:pPr>
    <w:rPr>
      <w:noProof w:val="1"/>
    </w:rPr>
  </w:style>
  <w:style w:type="paragraph" w:styleId="TOC3">
    <w:name w:val="toc 3"/>
    <w:basedOn w:val="Normal"/>
    <w:next w:val="Normal"/>
    <w:autoRedefine w:val="1"/>
    <w:semiHidden w:val="1"/>
    <w:rsid w:val="0066774C"/>
    <w:pPr>
      <w:tabs>
        <w:tab w:val="right" w:leader="dot" w:pos="9293"/>
      </w:tabs>
      <w:ind w:left="238"/>
    </w:pPr>
    <w:rPr>
      <w:b w:val="1"/>
      <w:noProof w:val="1"/>
    </w:rPr>
  </w:style>
  <w:style w:type="paragraph" w:styleId="FootnoteText">
    <w:name w:val="footnote text"/>
    <w:basedOn w:val="Normal"/>
    <w:link w:val="FootnoteTextChar"/>
    <w:semiHidden w:val="1"/>
    <w:rsid w:val="0066774C"/>
    <w:pPr>
      <w:pBdr>
        <w:top w:color="000000" w:space="3" w:sz="2" w:val="single"/>
      </w:pBdr>
      <w:ind w:left="1276" w:hanging="142"/>
    </w:pPr>
  </w:style>
  <w:style w:type="character" w:styleId="FootnoteTextChar" w:customStyle="1">
    <w:name w:val="Footnote Text Char"/>
    <w:basedOn w:val="DefaultParagraphFont"/>
    <w:link w:val="FootnoteText"/>
    <w:locked w:val="1"/>
    <w:rsid w:val="0066774C"/>
    <w:rPr>
      <w:rFonts w:ascii="Arial" w:cs="Arial" w:hAnsi="Arial" w:hint="default"/>
      <w:kern w:val="32"/>
    </w:rPr>
  </w:style>
  <w:style w:type="paragraph" w:styleId="Header">
    <w:name w:val="header"/>
    <w:basedOn w:val="Normal"/>
    <w:link w:val="HeaderChar"/>
    <w:uiPriority w:val="99"/>
    <w:rsid w:val="0066774C"/>
    <w:pPr>
      <w:tabs>
        <w:tab w:val="clear" w:pos="1418"/>
      </w:tabs>
    </w:pPr>
    <w:rPr>
      <w:sz w:val="17"/>
    </w:rPr>
  </w:style>
  <w:style w:type="character" w:styleId="HeaderChar" w:customStyle="1">
    <w:name w:val="Header Char"/>
    <w:basedOn w:val="DefaultParagraphFont"/>
    <w:link w:val="Header"/>
    <w:uiPriority w:val="99"/>
    <w:locked w:val="1"/>
    <w:rsid w:val="0066774C"/>
    <w:rPr>
      <w:rFonts w:ascii="Arial" w:cs="Arial" w:hAnsi="Arial" w:hint="default"/>
      <w:kern w:val="32"/>
    </w:rPr>
  </w:style>
  <w:style w:type="paragraph" w:styleId="Footer">
    <w:name w:val="footer"/>
    <w:basedOn w:val="Normal"/>
    <w:link w:val="FooterChar"/>
    <w:uiPriority w:val="99"/>
    <w:rsid w:val="0066774C"/>
    <w:pPr>
      <w:tabs>
        <w:tab w:val="clear" w:pos="1418"/>
      </w:tabs>
    </w:pPr>
    <w:rPr>
      <w:sz w:val="17"/>
    </w:rPr>
  </w:style>
  <w:style w:type="character" w:styleId="FooterChar" w:customStyle="1">
    <w:name w:val="Footer Char"/>
    <w:basedOn w:val="DefaultParagraphFont"/>
    <w:link w:val="Footer"/>
    <w:uiPriority w:val="99"/>
    <w:locked w:val="1"/>
    <w:rsid w:val="0066774C"/>
    <w:rPr>
      <w:rFonts w:ascii="Arial" w:cs="Arial" w:hAnsi="Arial" w:hint="default"/>
      <w:kern w:val="32"/>
    </w:rPr>
  </w:style>
  <w:style w:type="paragraph" w:styleId="ListBullet">
    <w:name w:val="List Bullet"/>
    <w:basedOn w:val="Normal"/>
    <w:autoRedefine w:val="1"/>
    <w:rsid w:val="0066774C"/>
    <w:pPr>
      <w:numPr>
        <w:numId w:val="1"/>
      </w:numPr>
    </w:pPr>
  </w:style>
  <w:style w:type="paragraph" w:styleId="BodyText">
    <w:name w:val="Body Text"/>
    <w:basedOn w:val="Normal"/>
    <w:link w:val="BodyTextChar"/>
    <w:rsid w:val="0066774C"/>
    <w:pPr>
      <w:spacing w:line="240" w:lineRule="auto"/>
    </w:pPr>
    <w:rPr>
      <w:sz w:val="23"/>
    </w:rPr>
  </w:style>
  <w:style w:type="character" w:styleId="BodyTextChar" w:customStyle="1">
    <w:name w:val="Body Text Char"/>
    <w:basedOn w:val="DefaultParagraphFont"/>
    <w:link w:val="BodyText"/>
    <w:locked w:val="1"/>
    <w:rsid w:val="0066774C"/>
    <w:rPr>
      <w:rFonts w:ascii="Arial" w:cs="Arial" w:hAnsi="Arial" w:hint="default"/>
      <w:kern w:val="32"/>
    </w:rPr>
  </w:style>
  <w:style w:type="paragraph" w:styleId="BodyTextIndent">
    <w:name w:val="Body Text Indent"/>
    <w:basedOn w:val="Normal"/>
    <w:link w:val="BodyTextIndentChar"/>
    <w:rsid w:val="0066774C"/>
    <w:pPr>
      <w:spacing w:line="240" w:lineRule="auto"/>
      <w:ind w:left="720"/>
    </w:pPr>
    <w:rPr>
      <w:sz w:val="22"/>
    </w:rPr>
  </w:style>
  <w:style w:type="character" w:styleId="BodyTextIndentChar" w:customStyle="1">
    <w:name w:val="Body Text Indent Char"/>
    <w:basedOn w:val="DefaultParagraphFont"/>
    <w:link w:val="BodyTextIndent"/>
    <w:locked w:val="1"/>
    <w:rsid w:val="0066774C"/>
    <w:rPr>
      <w:rFonts w:ascii="Arial" w:cs="Arial" w:hAnsi="Arial" w:hint="default"/>
      <w:kern w:val="32"/>
    </w:rPr>
  </w:style>
  <w:style w:type="paragraph" w:styleId="BodyText2">
    <w:name w:val="Body Text 2"/>
    <w:basedOn w:val="Normal"/>
    <w:link w:val="BodyText2Char"/>
    <w:rsid w:val="0066774C"/>
    <w:pPr>
      <w:spacing w:line="240" w:lineRule="auto"/>
    </w:pPr>
    <w:rPr>
      <w:b w:val="1"/>
      <w:i w:val="1"/>
    </w:rPr>
  </w:style>
  <w:style w:type="character" w:styleId="BodyText2Char" w:customStyle="1">
    <w:name w:val="Body Text 2 Char"/>
    <w:basedOn w:val="DefaultParagraphFont"/>
    <w:link w:val="BodyText2"/>
    <w:locked w:val="1"/>
    <w:rsid w:val="0066774C"/>
    <w:rPr>
      <w:rFonts w:ascii="Arial" w:cs="Arial" w:hAnsi="Arial" w:hint="default"/>
      <w:kern w:val="32"/>
    </w:rPr>
  </w:style>
  <w:style w:type="paragraph" w:styleId="BodyText3">
    <w:name w:val="Body Text 3"/>
    <w:basedOn w:val="Normal"/>
    <w:link w:val="BodyText3Char"/>
    <w:rsid w:val="0066774C"/>
    <w:pPr>
      <w:spacing w:line="240" w:lineRule="auto"/>
    </w:pPr>
    <w:rPr>
      <w:sz w:val="22"/>
    </w:rPr>
  </w:style>
  <w:style w:type="character" w:styleId="BodyText3Char" w:customStyle="1">
    <w:name w:val="Body Text 3 Char"/>
    <w:basedOn w:val="DefaultParagraphFont"/>
    <w:link w:val="BodyText3"/>
    <w:locked w:val="1"/>
    <w:rsid w:val="0066774C"/>
    <w:rPr>
      <w:rFonts w:ascii="Arial" w:cs="Arial" w:hAnsi="Arial" w:hint="default"/>
      <w:kern w:val="32"/>
      <w:sz w:val="16"/>
      <w:szCs w:val="16"/>
    </w:rPr>
  </w:style>
  <w:style w:type="paragraph" w:styleId="BodyTextIndent2">
    <w:name w:val="Body Text Indent 2"/>
    <w:basedOn w:val="Normal"/>
    <w:link w:val="BodyTextIndent2Char"/>
    <w:rsid w:val="0066774C"/>
    <w:pPr>
      <w:spacing w:line="240" w:lineRule="auto"/>
      <w:ind w:left="1440"/>
    </w:pPr>
  </w:style>
  <w:style w:type="character" w:styleId="BodyTextIndent2Char" w:customStyle="1">
    <w:name w:val="Body Text Indent 2 Char"/>
    <w:basedOn w:val="DefaultParagraphFont"/>
    <w:link w:val="BodyTextIndent2"/>
    <w:locked w:val="1"/>
    <w:rsid w:val="0066774C"/>
    <w:rPr>
      <w:rFonts w:ascii="Arial" w:cs="Arial" w:hAnsi="Arial" w:hint="default"/>
      <w:kern w:val="32"/>
    </w:rPr>
  </w:style>
  <w:style w:type="paragraph" w:styleId="BodyTextIndent3">
    <w:name w:val="Body Text Indent 3"/>
    <w:basedOn w:val="Normal"/>
    <w:link w:val="BodyTextIndent3Char"/>
    <w:rsid w:val="0066774C"/>
    <w:pPr>
      <w:spacing w:line="240" w:lineRule="auto"/>
      <w:ind w:left="720"/>
    </w:pPr>
  </w:style>
  <w:style w:type="character" w:styleId="BodyTextIndent3Char" w:customStyle="1">
    <w:name w:val="Body Text Indent 3 Char"/>
    <w:basedOn w:val="DefaultParagraphFont"/>
    <w:link w:val="BodyTextIndent3"/>
    <w:locked w:val="1"/>
    <w:rsid w:val="0066774C"/>
    <w:rPr>
      <w:rFonts w:ascii="Arial" w:cs="Arial" w:hAnsi="Arial" w:hint="default"/>
      <w:kern w:val="32"/>
      <w:sz w:val="16"/>
      <w:szCs w:val="16"/>
    </w:rPr>
  </w:style>
  <w:style w:type="paragraph" w:styleId="BalloonText">
    <w:name w:val="Balloon Text"/>
    <w:basedOn w:val="Normal"/>
    <w:link w:val="BalloonTextChar"/>
    <w:semiHidden w:val="1"/>
    <w:rsid w:val="0066774C"/>
    <w:rPr>
      <w:rFonts w:ascii="Tahoma" w:cs="Tahoma" w:hAnsi="Tahoma"/>
      <w:sz w:val="16"/>
      <w:szCs w:val="16"/>
    </w:rPr>
  </w:style>
  <w:style w:type="character" w:styleId="BalloonTextChar" w:customStyle="1">
    <w:name w:val="Balloon Text Char"/>
    <w:basedOn w:val="DefaultParagraphFont"/>
    <w:link w:val="BalloonText"/>
    <w:locked w:val="1"/>
    <w:rsid w:val="0066774C"/>
    <w:rPr>
      <w:rFonts w:ascii="Tahoma" w:cs="Tahoma" w:hAnsi="Tahoma" w:hint="default"/>
      <w:kern w:val="32"/>
      <w:sz w:val="16"/>
      <w:szCs w:val="16"/>
    </w:rPr>
  </w:style>
  <w:style w:type="paragraph" w:styleId="Style1" w:customStyle="1">
    <w:name w:val="Style1"/>
    <w:basedOn w:val="Heading1"/>
    <w:autoRedefine w:val="1"/>
    <w:rsid w:val="0066774C"/>
    <w:pPr>
      <w:jc w:val="both"/>
    </w:pPr>
    <w:rPr>
      <w:rFonts w:eastAsia="Times New Roman"/>
      <w:b w:val="0"/>
    </w:rPr>
  </w:style>
  <w:style w:type="paragraph" w:styleId="Style2" w:customStyle="1">
    <w:name w:val="Style2"/>
    <w:basedOn w:val="Normal"/>
    <w:autoRedefine w:val="1"/>
    <w:rsid w:val="0066774C"/>
    <w:pPr>
      <w:numPr>
        <w:numId w:val="2"/>
      </w:numPr>
    </w:pPr>
    <w:rPr>
      <w:b w:val="1"/>
      <w:color w:val="008000"/>
    </w:rPr>
  </w:style>
  <w:style w:type="paragraph" w:styleId="Style3" w:customStyle="1">
    <w:name w:val="Style3"/>
    <w:basedOn w:val="Normal"/>
    <w:autoRedefine w:val="1"/>
    <w:rsid w:val="0066774C"/>
    <w:pPr>
      <w:numPr>
        <w:ilvl w:val="1"/>
        <w:numId w:val="2"/>
      </w:numPr>
    </w:pPr>
    <w:rPr>
      <w:b w:val="1"/>
      <w:color w:val="008000"/>
      <w:sz w:val="22"/>
    </w:rPr>
  </w:style>
  <w:style w:type="paragraph" w:styleId="toolkit-box" w:customStyle="1">
    <w:name w:val="toolkit-box"/>
    <w:basedOn w:val="Normal"/>
    <w:next w:val="Normal"/>
    <w:rsid w:val="0066774C"/>
    <w:pPr>
      <w:pBdr>
        <w:top w:color="808080" w:space="6" w:sz="4" w:val="single"/>
        <w:left w:color="808080" w:space="6" w:sz="4" w:val="single"/>
        <w:bottom w:color="808080" w:space="6" w:sz="4" w:val="single"/>
        <w:right w:color="808080" w:space="6" w:sz="4" w:val="single"/>
      </w:pBdr>
      <w:tabs>
        <w:tab w:val="clear" w:pos="1418"/>
        <w:tab w:val="left" w:pos="1588"/>
        <w:tab w:val="left" w:pos="1758"/>
      </w:tabs>
      <w:spacing w:after="80"/>
      <w:ind w:left="1304" w:right="170"/>
    </w:pPr>
  </w:style>
  <w:style w:type="paragraph" w:styleId="toolkit-box-firstline" w:customStyle="1">
    <w:name w:val="toolkit-box-firstline"/>
    <w:basedOn w:val="toolkit-box"/>
    <w:rsid w:val="0066774C"/>
    <w:pPr>
      <w:spacing w:before="240"/>
    </w:pPr>
  </w:style>
  <w:style w:type="paragraph" w:styleId="toolkit-boxul" w:customStyle="1">
    <w:name w:val="toolkit-boxul"/>
    <w:basedOn w:val="toolkit-box"/>
    <w:rsid w:val="0066774C"/>
    <w:pPr>
      <w:numPr>
        <w:numId w:val="3"/>
      </w:numPr>
      <w:spacing w:after="0"/>
    </w:pPr>
  </w:style>
  <w:style w:type="paragraph" w:styleId="toolkit-hanging" w:customStyle="1">
    <w:name w:val="toolkit-hanging"/>
    <w:basedOn w:val="Normal"/>
    <w:rsid w:val="0066774C"/>
    <w:pPr>
      <w:tabs>
        <w:tab w:val="left" w:pos="1134"/>
      </w:tabs>
      <w:ind w:hanging="1134"/>
    </w:pPr>
  </w:style>
  <w:style w:type="paragraph" w:styleId="toolkit-list-above" w:customStyle="1">
    <w:name w:val="toolkit-list-above"/>
    <w:basedOn w:val="Normal"/>
    <w:rsid w:val="0066774C"/>
    <w:pPr>
      <w:spacing w:after="60"/>
    </w:pPr>
  </w:style>
  <w:style w:type="paragraph" w:styleId="toolkit-ul" w:customStyle="1">
    <w:name w:val="toolkit-ul"/>
    <w:basedOn w:val="Normal"/>
    <w:rsid w:val="0066774C"/>
    <w:pPr>
      <w:numPr>
        <w:numId w:val="4"/>
      </w:numPr>
      <w:tabs>
        <w:tab w:val="left" w:pos="1134"/>
      </w:tabs>
      <w:spacing w:after="60"/>
    </w:pPr>
  </w:style>
  <w:style w:type="paragraph" w:styleId="toolkit-ol" w:customStyle="1">
    <w:name w:val="toolkit-ol"/>
    <w:basedOn w:val="toolkit-ul"/>
    <w:rsid w:val="0066774C"/>
    <w:pPr>
      <w:numPr>
        <w:numId w:val="5"/>
      </w:numPr>
      <w:tabs>
        <w:tab w:val="clear" w:pos="1494"/>
      </w:tabs>
    </w:pPr>
  </w:style>
  <w:style w:type="paragraph" w:styleId="toolkit-ol-last" w:customStyle="1">
    <w:name w:val="toolkit-ol-last"/>
    <w:basedOn w:val="toolkit-ol"/>
    <w:rsid w:val="0066774C"/>
    <w:pPr>
      <w:spacing w:after="120"/>
    </w:pPr>
  </w:style>
  <w:style w:type="paragraph" w:styleId="toolkit-tight" w:customStyle="1">
    <w:name w:val="toolkit-tight"/>
    <w:basedOn w:val="Normal"/>
    <w:rsid w:val="0066774C"/>
    <w:pPr>
      <w:spacing w:after="0"/>
    </w:pPr>
  </w:style>
  <w:style w:type="paragraph" w:styleId="toolkit-toc" w:customStyle="1">
    <w:name w:val="toolkit-toc"/>
    <w:basedOn w:val="Normal"/>
    <w:rsid w:val="0066774C"/>
    <w:pPr>
      <w:spacing w:after="0"/>
    </w:pPr>
  </w:style>
  <w:style w:type="paragraph" w:styleId="toolkit-ul-last" w:customStyle="1">
    <w:name w:val="toolkit-ul-last"/>
    <w:basedOn w:val="toolkit-ul"/>
    <w:rsid w:val="0066774C"/>
    <w:pPr>
      <w:spacing w:after="120"/>
    </w:pPr>
  </w:style>
  <w:style w:type="paragraph" w:styleId="StyleTOC1" w:customStyle="1">
    <w:name w:val="Style TOC 1"/>
    <w:basedOn w:val="Normal"/>
    <w:rsid w:val="0066774C"/>
    <w:pPr>
      <w:spacing w:after="0"/>
    </w:pPr>
  </w:style>
  <w:style w:type="paragraph" w:styleId="toolkit-strong-para" w:customStyle="1">
    <w:name w:val="toolkit-strong-para"/>
    <w:basedOn w:val="Normal"/>
    <w:rsid w:val="0066774C"/>
    <w:rPr>
      <w:b w:val="1"/>
    </w:rPr>
  </w:style>
  <w:style w:type="paragraph" w:styleId="toolkit-table-head1" w:customStyle="1">
    <w:name w:val="toolkit-table-head1"/>
    <w:basedOn w:val="Normal"/>
    <w:rsid w:val="0066774C"/>
    <w:pPr>
      <w:spacing w:after="60" w:before="60"/>
      <w:ind w:left="0"/>
    </w:pPr>
    <w:rPr>
      <w:b w:val="1"/>
      <w:color w:val="ffffff"/>
    </w:rPr>
  </w:style>
  <w:style w:type="paragraph" w:styleId="toolkit-table-text1" w:customStyle="1">
    <w:name w:val="toolkit-table-text1"/>
    <w:basedOn w:val="Normal"/>
    <w:rsid w:val="0066774C"/>
    <w:pPr>
      <w:spacing w:after="60"/>
      <w:ind w:left="0"/>
    </w:pPr>
  </w:style>
  <w:style w:type="paragraph" w:styleId="toolkit-table-head2" w:customStyle="1">
    <w:name w:val="toolkit-table-head2"/>
    <w:basedOn w:val="toolkit-table-head1"/>
    <w:rsid w:val="0066774C"/>
    <w:pPr>
      <w:spacing w:after="0" w:before="0"/>
    </w:pPr>
    <w:rPr>
      <w:color w:val="000000"/>
    </w:rPr>
  </w:style>
  <w:style w:type="paragraph" w:styleId="toolkit-table-aftergap" w:customStyle="1">
    <w:name w:val="toolkit-table-aftergap"/>
    <w:basedOn w:val="Normal"/>
    <w:rsid w:val="0066774C"/>
    <w:pPr>
      <w:spacing w:after="0"/>
    </w:pPr>
  </w:style>
  <w:style w:type="paragraph" w:styleId="Style4" w:customStyle="1">
    <w:name w:val="Style4"/>
    <w:basedOn w:val="toolkit-box"/>
    <w:rsid w:val="0066774C"/>
    <w:pPr>
      <w:numPr>
        <w:numId w:val="6"/>
      </w:numPr>
      <w:pBdr>
        <w:left w:color="808080" w:space="20" w:sz="4" w:val="single"/>
      </w:pBdr>
    </w:pPr>
  </w:style>
  <w:style w:type="paragraph" w:styleId="toolkit-ol-abc" w:customStyle="1">
    <w:name w:val="toolkit-ol-abc"/>
    <w:basedOn w:val="Normal"/>
    <w:rsid w:val="0066774C"/>
    <w:pPr>
      <w:numPr>
        <w:numId w:val="7"/>
      </w:numPr>
      <w:spacing w:after="60"/>
    </w:pPr>
  </w:style>
  <w:style w:type="paragraph" w:styleId="toolkit-ol-abc-last" w:customStyle="1">
    <w:name w:val="toolkit-ol-abc-last"/>
    <w:basedOn w:val="toolkit-ol-abc"/>
    <w:next w:val="Normal"/>
    <w:rsid w:val="0066774C"/>
    <w:pPr>
      <w:spacing w:after="120"/>
    </w:pPr>
  </w:style>
  <w:style w:type="paragraph" w:styleId="toolkit-italic-para" w:customStyle="1">
    <w:name w:val="toolkit-italic-para"/>
    <w:basedOn w:val="Normal"/>
    <w:rsid w:val="0066774C"/>
    <w:rPr>
      <w:i w:val="1"/>
    </w:rPr>
  </w:style>
  <w:style w:type="paragraph" w:styleId="toolkit-table-text2" w:customStyle="1">
    <w:name w:val="toolkit-table-text2"/>
    <w:basedOn w:val="toolkit-table-text1"/>
    <w:rsid w:val="0066774C"/>
    <w:pPr>
      <w:spacing w:line="240" w:lineRule="exact"/>
    </w:pPr>
    <w:rPr>
      <w:sz w:val="18"/>
    </w:rPr>
  </w:style>
  <w:style w:type="paragraph" w:styleId="toolkit-table-head3" w:customStyle="1">
    <w:name w:val="toolkit-table-head3"/>
    <w:basedOn w:val="toolkit-table-head2"/>
    <w:rsid w:val="0066774C"/>
    <w:pPr>
      <w:spacing w:line="280" w:lineRule="exact"/>
    </w:pPr>
    <w:rPr>
      <w:sz w:val="18"/>
    </w:rPr>
  </w:style>
  <w:style w:type="paragraph" w:styleId="toolkit-table-text2-ul" w:customStyle="1">
    <w:name w:val="toolkit-table-text2-ul"/>
    <w:basedOn w:val="toolkit-table-text2"/>
    <w:rsid w:val="0066774C"/>
    <w:pPr>
      <w:numPr>
        <w:numId w:val="8"/>
      </w:numPr>
    </w:pPr>
  </w:style>
  <w:style w:type="paragraph" w:styleId="toolkit-table-text1-ol" w:customStyle="1">
    <w:name w:val="toolkit-table-text1-ol"/>
    <w:basedOn w:val="toolkit-table-text1"/>
    <w:rsid w:val="0066774C"/>
    <w:pPr>
      <w:numPr>
        <w:numId w:val="9"/>
      </w:numPr>
    </w:pPr>
  </w:style>
  <w:style w:type="paragraph" w:styleId="Heading3numbered" w:customStyle="1">
    <w:name w:val="Heading 3 numbered"/>
    <w:basedOn w:val="Heading3"/>
    <w:next w:val="Normal"/>
    <w:rsid w:val="0066774C"/>
    <w:pPr>
      <w:ind w:hanging="1134"/>
    </w:pPr>
    <w:rPr>
      <w:rFonts w:eastAsia="Times New Roman"/>
      <w:color w:val="a96294"/>
    </w:rPr>
  </w:style>
  <w:style w:type="paragraph" w:styleId="toolkit-ul-sub" w:customStyle="1">
    <w:name w:val="toolkit-ul-sub"/>
    <w:basedOn w:val="Normal"/>
    <w:rsid w:val="0066774C"/>
    <w:pPr>
      <w:tabs>
        <w:tab w:val="left" w:pos="1588"/>
        <w:tab w:val="left" w:pos="1701"/>
        <w:tab w:val="left" w:pos="1871"/>
      </w:tabs>
      <w:spacing w:after="60"/>
      <w:ind w:left="1588" w:hanging="170"/>
    </w:pPr>
  </w:style>
  <w:style w:type="paragraph" w:styleId="StyleHeading5NotBoldItalic" w:customStyle="1">
    <w:name w:val="Style Heading 5 + Not Bold Italic"/>
    <w:basedOn w:val="Heading5"/>
    <w:rsid w:val="0066774C"/>
    <w:rPr>
      <w:rFonts w:eastAsia="Times New Roman"/>
      <w:b w:val="0"/>
      <w:i w:val="1"/>
      <w:iCs w:val="1"/>
      <w:sz w:val="24"/>
    </w:rPr>
  </w:style>
  <w:style w:type="character" w:styleId="FootnoteReference">
    <w:name w:val="footnote reference"/>
    <w:basedOn w:val="DefaultParagraphFont"/>
    <w:semiHidden w:val="1"/>
    <w:rsid w:val="0066774C"/>
    <w:rPr>
      <w:vertAlign w:val="superscript"/>
    </w:rPr>
  </w:style>
  <w:style w:type="character" w:styleId="CharChar" w:customStyle="1">
    <w:name w:val="Char Char"/>
    <w:basedOn w:val="DefaultParagraphFont"/>
    <w:rsid w:val="0066774C"/>
    <w:rPr>
      <w:rFonts w:ascii="Arial" w:cs="Arial" w:hAnsi="Arial" w:hint="default"/>
      <w:b w:val="1"/>
      <w:bCs w:val="0"/>
      <w:i w:val="1"/>
      <w:iCs w:val="0"/>
      <w:noProof w:val="0"/>
      <w:color w:val="008000"/>
      <w:sz w:val="28"/>
      <w:lang w:val="en-GB"/>
    </w:rPr>
  </w:style>
  <w:style w:type="character" w:styleId="toolkit-strong" w:customStyle="1">
    <w:name w:val="toolkit-strong"/>
    <w:rsid w:val="0066774C"/>
    <w:rPr>
      <w:rFonts w:ascii="Frutiger LT Std 45 Light" w:hAnsi="Frutiger LT Std 45 Light" w:hint="default"/>
      <w:b w:val="1"/>
      <w:bCs w:val="0"/>
      <w:color w:val="auto"/>
    </w:rPr>
  </w:style>
  <w:style w:type="character" w:styleId="toolkit-strongtone" w:customStyle="1">
    <w:name w:val="toolkit-strongtone"/>
    <w:basedOn w:val="toolkit-strong"/>
    <w:rsid w:val="0066774C"/>
    <w:rPr>
      <w:rFonts w:ascii="Frutiger LT Std 45 Light" w:hAnsi="Frutiger LT Std 45 Light" w:hint="default"/>
      <w:b w:val="1"/>
      <w:bCs w:val="0"/>
      <w:color w:val="808080"/>
    </w:rPr>
  </w:style>
  <w:style w:type="character" w:styleId="toolkit-sectionnum" w:customStyle="1">
    <w:name w:val="toolkit-sectionnum"/>
    <w:rsid w:val="0066774C"/>
    <w:rPr>
      <w:sz w:val="96"/>
    </w:rPr>
  </w:style>
  <w:style w:type="character" w:styleId="toolkit-strong11" w:customStyle="1">
    <w:name w:val="toolkit-strong11"/>
    <w:basedOn w:val="toolkit-strong"/>
    <w:rsid w:val="0066774C"/>
    <w:rPr>
      <w:rFonts w:ascii="Frutiger LT Std 45 Light" w:hAnsi="Frutiger LT Std 45 Light" w:hint="default"/>
      <w:b w:val="1"/>
      <w:bCs w:val="0"/>
      <w:color w:val="auto"/>
      <w:sz w:val="22"/>
    </w:rPr>
  </w:style>
  <w:style w:type="character" w:styleId="toolkit-strong11tone" w:customStyle="1">
    <w:name w:val="toolkit-strong11tone"/>
    <w:basedOn w:val="toolkit-strong11"/>
    <w:rsid w:val="0066774C"/>
    <w:rPr>
      <w:rFonts w:ascii="Frutiger LT Std 45 Light" w:hAnsi="Frutiger LT Std 45 Light" w:hint="default"/>
      <w:b w:val="1"/>
      <w:bCs w:val="0"/>
      <w:color w:val="808080"/>
      <w:sz w:val="22"/>
    </w:rPr>
  </w:style>
  <w:style w:type="character" w:styleId="toolkit-table-head1Char" w:customStyle="1">
    <w:name w:val="toolkit-table-head1 Char"/>
    <w:basedOn w:val="DefaultParagraphFont"/>
    <w:rsid w:val="0066774C"/>
    <w:rPr>
      <w:rFonts w:ascii="Frutiger LT Std 45 Light" w:hAnsi="Frutiger LT Std 45 Light" w:hint="default"/>
      <w:b w:val="1"/>
      <w:bCs w:val="0"/>
      <w:noProof w:val="0"/>
      <w:color w:val="ffffff"/>
      <w:kern w:val="32"/>
      <w:lang w:bidi="ar-SA" w:eastAsia="en-US" w:val="en-GB"/>
    </w:rPr>
  </w:style>
  <w:style w:type="character" w:styleId="toolkit-table-head2Char" w:customStyle="1">
    <w:name w:val="toolkit-table-head2 Char"/>
    <w:basedOn w:val="toolkit-table-head1Char"/>
    <w:rsid w:val="0066774C"/>
    <w:rPr>
      <w:rFonts w:ascii="Frutiger LT Std 45 Light" w:hAnsi="Frutiger LT Std 45 Light" w:hint="default"/>
      <w:b w:val="1"/>
      <w:bCs w:val="0"/>
      <w:noProof w:val="0"/>
      <w:color w:val="000000"/>
      <w:kern w:val="32"/>
      <w:lang w:bidi="ar-SA" w:eastAsia="en-US" w:val="en-GB"/>
    </w:rPr>
  </w:style>
  <w:style w:type="character" w:styleId="toolkit-heading1-sub" w:customStyle="1">
    <w:name w:val="toolkit-heading1-sub"/>
    <w:basedOn w:val="DefaultParagraphFont"/>
    <w:rsid w:val="0066774C"/>
    <w:rPr>
      <w:b w:val="1"/>
      <w:bCs w:val="0"/>
      <w:i w:val="1"/>
      <w:iCs w:val="0"/>
      <w:sz w:val="40"/>
      <w:szCs w:val="40"/>
    </w:rPr>
  </w:style>
  <w:style w:type="character" w:styleId="toolkit-table-text1Char" w:customStyle="1">
    <w:name w:val="toolkit-table-text1 Char"/>
    <w:basedOn w:val="DefaultParagraphFont"/>
    <w:rsid w:val="0066774C"/>
    <w:rPr>
      <w:rFonts w:ascii="Frutiger LT Std 45 Light" w:hAnsi="Frutiger LT Std 45 Light" w:hint="default"/>
      <w:noProof w:val="0"/>
      <w:kern w:val="32"/>
      <w:lang w:bidi="ar-SA" w:eastAsia="en-US" w:val="en-GB"/>
    </w:rPr>
  </w:style>
  <w:style w:type="character" w:styleId="toolkit-table-text2Char" w:customStyle="1">
    <w:name w:val="toolkit-table-text2 Char"/>
    <w:basedOn w:val="toolkit-table-text1Char"/>
    <w:rsid w:val="0066774C"/>
    <w:rPr>
      <w:rFonts w:ascii="Frutiger LT Std 45 Light" w:hAnsi="Frutiger LT Std 45 Light" w:hint="default"/>
      <w:noProof w:val="0"/>
      <w:kern w:val="32"/>
      <w:sz w:val="18"/>
      <w:lang w:bidi="ar-SA" w:eastAsia="en-US" w:val="en-GB"/>
    </w:rPr>
  </w:style>
  <w:style w:type="character" w:styleId="toolkit-table-text2-ulChar" w:customStyle="1">
    <w:name w:val="toolkit-table-text2-ul Char"/>
    <w:basedOn w:val="toolkit-table-text2Char"/>
    <w:rsid w:val="0066774C"/>
    <w:rPr>
      <w:rFonts w:ascii="Frutiger LT Std 45 Light" w:hAnsi="Frutiger LT Std 45 Light" w:hint="default"/>
      <w:noProof w:val="0"/>
      <w:kern w:val="32"/>
      <w:sz w:val="18"/>
      <w:lang w:bidi="ar-SA" w:eastAsia="en-US" w:val="en-GB"/>
    </w:rPr>
  </w:style>
  <w:style w:type="character" w:styleId="toolkit-ulCharChar" w:customStyle="1">
    <w:name w:val="toolkit-ul Char Char"/>
    <w:basedOn w:val="DefaultParagraphFont"/>
    <w:rsid w:val="0066774C"/>
    <w:rPr>
      <w:rFonts w:ascii="Frutiger LT Std 45 Light" w:hAnsi="Frutiger LT Std 45 Light" w:hint="default"/>
      <w:noProof w:val="0"/>
      <w:kern w:val="32"/>
      <w:lang w:bidi="ar-SA" w:eastAsia="en-US" w:val="en-GB"/>
    </w:rPr>
  </w:style>
  <w:style w:type="character" w:styleId="toolkit-ol-abcChar" w:customStyle="1">
    <w:name w:val="toolkit-ol-abc Char"/>
    <w:basedOn w:val="DefaultParagraphFont"/>
    <w:rsid w:val="0066774C"/>
    <w:rPr>
      <w:rFonts w:ascii="Frutiger LT Std 45 Light" w:hAnsi="Frutiger LT Std 45 Light" w:hint="default"/>
      <w:noProof w:val="0"/>
      <w:kern w:val="32"/>
      <w:lang w:bidi="ar-SA" w:eastAsia="en-US" w:val="en-GB"/>
    </w:rPr>
  </w:style>
  <w:style w:type="character" w:styleId="toolkit-ul-lastChar" w:customStyle="1">
    <w:name w:val="toolkit-ul-last Char"/>
    <w:basedOn w:val="toolkit-ulCharChar"/>
    <w:rsid w:val="0066774C"/>
    <w:rPr>
      <w:rFonts w:ascii="Frutiger LT Std 45 Light" w:hAnsi="Frutiger LT Std 45 Light" w:hint="default"/>
      <w:noProof w:val="0"/>
      <w:kern w:val="32"/>
      <w:lang w:bidi="ar-SA" w:eastAsia="en-US" w:val="en-GB"/>
    </w:rPr>
  </w:style>
  <w:style w:type="character" w:styleId="StyleHeading5NotBoldItalicChar" w:customStyle="1">
    <w:name w:val="Style Heading 5 + Not Bold Italic Char"/>
    <w:basedOn w:val="Heading5Char"/>
    <w:rsid w:val="0066774C"/>
    <w:rPr>
      <w:rFonts w:ascii="Arial" w:cs="Arial" w:hAnsi="Arial" w:hint="default"/>
      <w:b w:val="1"/>
      <w:bCs w:val="0"/>
      <w:i w:val="1"/>
      <w:iCs w:val="1"/>
      <w:noProof w:val="0"/>
      <w:color w:val="808080"/>
      <w:kern w:val="32"/>
      <w:sz w:val="24"/>
      <w:lang w:bidi="ar-SA" w:eastAsia="en-US" w:val="en-GB"/>
    </w:rPr>
  </w:style>
  <w:style w:type="character" w:styleId="PageNumber">
    <w:name w:val="page number"/>
    <w:basedOn w:val="DefaultParagraphFont"/>
    <w:uiPriority w:val="99"/>
    <w:unhideWhenUsed w:val="1"/>
    <w:rsid w:val="0066774C"/>
  </w:style>
  <w:style w:type="paragraph" w:styleId="paragraph" w:customStyle="1">
    <w:name w:val="paragraph"/>
    <w:basedOn w:val="Normal"/>
    <w:rsid w:val="008A1486"/>
    <w:pPr>
      <w:widowControl w:val="1"/>
      <w:tabs>
        <w:tab w:val="clear" w:pos="1418"/>
        <w:tab w:val="clear" w:pos="8222"/>
      </w:tabs>
      <w:adjustRightInd w:val="1"/>
      <w:spacing w:after="0" w:line="240" w:lineRule="auto"/>
      <w:ind w:left="0"/>
    </w:pPr>
    <w:rPr>
      <w:rFonts w:ascii="Times New Roman" w:hAnsi="Times New Roman"/>
      <w:kern w:val="0"/>
      <w:sz w:val="24"/>
      <w:szCs w:val="24"/>
    </w:rPr>
  </w:style>
  <w:style w:type="character" w:styleId="spellingerror" w:customStyle="1">
    <w:name w:val="spellingerror"/>
    <w:basedOn w:val="DefaultParagraphFont"/>
    <w:rsid w:val="008A1486"/>
  </w:style>
  <w:style w:type="character" w:styleId="contextualspellingandgrammarerror" w:customStyle="1">
    <w:name w:val="contextualspellingandgrammarerror"/>
    <w:basedOn w:val="DefaultParagraphFont"/>
    <w:rsid w:val="008A1486"/>
  </w:style>
  <w:style w:type="character" w:styleId="normaltextrun1" w:customStyle="1">
    <w:name w:val="normaltextrun1"/>
    <w:basedOn w:val="DefaultParagraphFont"/>
    <w:rsid w:val="008A1486"/>
  </w:style>
  <w:style w:type="character" w:styleId="eop" w:customStyle="1">
    <w:name w:val="eop"/>
    <w:basedOn w:val="DefaultParagraphFont"/>
    <w:rsid w:val="008A1486"/>
  </w:style>
  <w:style w:type="character" w:styleId="scxw123580104" w:customStyle="1">
    <w:name w:val="scxw123580104"/>
    <w:basedOn w:val="DefaultParagraphFont"/>
    <w:rsid w:val="008A1486"/>
  </w:style>
  <w:style w:type="paragraph" w:styleId="ListParagraph">
    <w:name w:val="List Paragraph"/>
    <w:basedOn w:val="Normal"/>
    <w:uiPriority w:val="34"/>
    <w:qFormat w:val="1"/>
    <w:rsid w:val="0009667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cafodportal/sites/rec/Recruitment%20Toolkit%20Documents/Template%20Reference%20Checklist.docx" TargetMode="External"/><Relationship Id="rId18" Type="http://schemas.openxmlformats.org/officeDocument/2006/relationships/footer" Target="footer1.xml"/><Relationship Id="rId8" Type="http://schemas.openxmlformats.org/officeDocument/2006/relationships/hyperlink" Target="http://cafodportal/sites/rec/Recruitment%20Toolkit%20Documents/Template%20Reference%20Checklist.docx" TargetMode="External"/><Relationship Id="rId3" Type="http://schemas.openxmlformats.org/officeDocument/2006/relationships/fontTable" Target="fontTable.xml"/><Relationship Id="rId21" Type="http://schemas.openxmlformats.org/officeDocument/2006/relationships/customXml" Target="../customXML/item3.xml"/><Relationship Id="rId12" Type="http://schemas.openxmlformats.org/officeDocument/2006/relationships/hyperlink" Target="http://cafodportal/sites/rec/Recruitment%20Toolkit%20Documents/Template%20Reference%20Request%20for%20Non-safeguarding%20posts.docx" TargetMode="External"/><Relationship Id="rId17" Type="http://schemas.openxmlformats.org/officeDocument/2006/relationships/hyperlink" Target="https://www.chsalliance.org/files/files/Safer%20Recruitment%20Guidelines.pdf" TargetMode="Externa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www.acas.org.uk/index.aspx?articleid=5072" TargetMode="External"/><Relationship Id="rId20" Type="http://schemas.openxmlformats.org/officeDocument/2006/relationships/customXml" Target="../customXML/item2.xml"/><Relationship Id="rId11" Type="http://schemas.openxmlformats.org/officeDocument/2006/relationships/hyperlink" Target="http://cafodportal/sites/rec/Recruitment%20Toolkit%20Documents/Template%20Reference%20Request%20for%20Safeguarding%20posts.docx" TargetMode="External"/><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hyperlink" Target="http://cafodportal/sites/rec/Recruitment%20Toolkit%20Documents/Requesting%20References%20FAQs.docx" TargetMode="External"/><Relationship Id="rId5" Type="http://schemas.openxmlformats.org/officeDocument/2006/relationships/styles" Target="styles.xml"/><Relationship Id="rId10" Type="http://schemas.openxmlformats.org/officeDocument/2006/relationships/hyperlink" Target="http://cafodportal/sites/rec/Recruitment%20Toolkit%20Documents/Template%20Reference%20Checklist.docx"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hyperlink" Target="http://cafodportal/sites/rec/Recruitment%20Toolkit%20Documents/Template%20Reference%20Checklist.docx" TargetMode="External"/><Relationship Id="rId14" Type="http://schemas.openxmlformats.org/officeDocument/2006/relationships/hyperlink" Target="http://cafodportal/sites/rec/Recruitment%20Toolkit%20Documents/Template%20Reference%20Checkli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2dWh0l9T97klf/HMYYY7Zqxeww==">AMUW2mVvUmO4uN1CQ2eHL/Z+ByVIGRrLyUVeRWZs+lcfyRorlOQsaMa9V93BjXfZXKLXhFmIlrMCs0J4xDQV0oRagCkoGTy9s2cCv/oXkDPu9G8gtnUh8Prql3z+VA+LaucdhYCSR19tQ0kMzncR2k81h1j6JJDBTJPhA8w3UHTzw8/UvsoeRAoXVuYnk1mlB/UpZsqIE+RyWnm07tmzNFOtET6S4yd/GDbmC2I1BiXLftAd6QlwNGKIE2HMjzOzVzt83ErfYKVvWLp1tq943ioHpPvrWXSeTB5lgvHeOyRx0JchDiahU6gQWr7hwD+USILXA9oTNwzgG3JSgLPQtcIUbl+ws8AeONztQ82qn53k5/r4ucczyjxPXJe9nuPMdpDr5dOKBVbqptgoheL1lQ5CVT3d1tfIABsAUySuIrBhN8O6AQFWUE0slWAy71lWR+cu4ynX4l5VdSyiOztpnwz+Si5jmMo38m2AnQzGxjHJhvDBYKIzlC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5" ma:contentTypeDescription="Crear nuevo documento." ma:contentTypeScope="" ma:versionID="762039446b276942007110e1e65cc1aa">
  <xsd:schema xmlns:xsd="http://www.w3.org/2001/XMLSchema" xmlns:xs="http://www.w3.org/2001/XMLSchema" xmlns:p="http://schemas.microsoft.com/office/2006/metadata/properties" xmlns:ns2="7685d9b9-ccba-467f-9eeb-f8583d84f2a4" xmlns:ns3="c8323a28-157b-46e6-aa09-f907d7c3df5d" xmlns:ns4="b2594ab3-d42a-4e76-bde3-98c81b560ae9" targetNamespace="http://schemas.microsoft.com/office/2006/metadata/properties" ma:root="true" ma:fieldsID="997ba385611abcf64897fe403467fa3e" ns2:_="" ns3:_="" ns4:_="">
    <xsd:import namespace="7685d9b9-ccba-467f-9eeb-f8583d84f2a4"/>
    <xsd:import namespace="c8323a28-157b-46e6-aa09-f907d7c3df5d"/>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e87f2c3-5df3-4663-af8e-d9b23324a6d4}" ma:internalName="TaxCatchAll" ma:showField="CatchAllData" ma:web="c8323a28-157b-46e6-aa09-f907d7c3df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C7815DA-FCE1-4704-AFCB-BF1A6C819320}"/>
</file>

<file path=customXML/itemProps3.xml><?xml version="1.0" encoding="utf-8"?>
<ds:datastoreItem xmlns:ds="http://schemas.openxmlformats.org/officeDocument/2006/customXml" ds:itemID="{820D670A-F9B8-431C-88A4-875D75AB703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2020-01-07T12:43:00Z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1500.0</vt:r8>
  </property>
  <property fmtid="{D5CDD505-2E9C-101B-9397-08002B2CF9AE}" pid="3" name="ContentTypeId">
    <vt:lpwstr>0x010100B2A0C447E30AAC4291919344CD6CCBC5</vt:lpwstr>
  </property>
</Properties>
</file>