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54AA9" w14:textId="77777777" w:rsidR="00552645" w:rsidRPr="00DE5055" w:rsidRDefault="00552645" w:rsidP="00552645">
      <w:pPr>
        <w:spacing w:before="120" w:after="120"/>
        <w:rPr>
          <w:b/>
          <w:bCs/>
          <w:lang w:val="es-EC"/>
        </w:rPr>
      </w:pPr>
      <w:r w:rsidRPr="00DE5055">
        <w:rPr>
          <w:b/>
          <w:bCs/>
          <w:lang w:val="es-EC"/>
        </w:rPr>
        <w:t>Herramienta 6</w:t>
      </w:r>
    </w:p>
    <w:p w14:paraId="534E0531" w14:textId="5F48AF44" w:rsidR="00552645" w:rsidRPr="00DE5055" w:rsidRDefault="00552645" w:rsidP="00552645">
      <w:pPr>
        <w:spacing w:before="120" w:after="120"/>
        <w:rPr>
          <w:b/>
          <w:bCs/>
          <w:lang w:val="es-EC"/>
        </w:rPr>
      </w:pPr>
      <w:r w:rsidRPr="00DE5055">
        <w:rPr>
          <w:b/>
          <w:bCs/>
          <w:lang w:val="es-EC"/>
        </w:rPr>
        <w:t xml:space="preserve">Plantilla de </w:t>
      </w:r>
      <w:r w:rsidR="00CE46CA">
        <w:rPr>
          <w:b/>
          <w:bCs/>
          <w:lang w:val="es-EC"/>
        </w:rPr>
        <w:t>P</w:t>
      </w:r>
      <w:r w:rsidRPr="00DE5055">
        <w:rPr>
          <w:b/>
          <w:bCs/>
          <w:lang w:val="es-EC"/>
        </w:rPr>
        <w:t xml:space="preserve">rocedimientos </w:t>
      </w:r>
      <w:r w:rsidR="00CE46CA">
        <w:rPr>
          <w:b/>
          <w:bCs/>
          <w:lang w:val="es-EC"/>
        </w:rPr>
        <w:t>O</w:t>
      </w:r>
      <w:r w:rsidRPr="00DE5055">
        <w:rPr>
          <w:b/>
          <w:bCs/>
          <w:lang w:val="es-EC"/>
        </w:rPr>
        <w:t xml:space="preserve">perativos </w:t>
      </w:r>
      <w:r w:rsidR="00CE46CA">
        <w:rPr>
          <w:b/>
          <w:bCs/>
          <w:lang w:val="es-EC"/>
        </w:rPr>
        <w:t>E</w:t>
      </w:r>
      <w:r w:rsidRPr="00DE5055">
        <w:rPr>
          <w:b/>
          <w:bCs/>
          <w:lang w:val="es-EC"/>
        </w:rPr>
        <w:t>stándar de</w:t>
      </w:r>
      <w:r w:rsidR="00CE46CA">
        <w:rPr>
          <w:b/>
          <w:bCs/>
          <w:lang w:val="es-EC"/>
        </w:rPr>
        <w:t>l</w:t>
      </w:r>
      <w:r w:rsidRPr="00DE5055">
        <w:rPr>
          <w:b/>
          <w:bCs/>
          <w:lang w:val="es-EC"/>
        </w:rPr>
        <w:t xml:space="preserve"> FCRM</w:t>
      </w:r>
    </w:p>
    <w:p w14:paraId="732A13CC" w14:textId="77777777" w:rsidR="00552645" w:rsidRPr="00552645" w:rsidRDefault="00552645" w:rsidP="00552645">
      <w:pPr>
        <w:spacing w:before="120" w:after="120"/>
        <w:rPr>
          <w:lang w:val="es-EC"/>
        </w:rPr>
      </w:pPr>
      <w:r w:rsidRPr="00552645">
        <w:rPr>
          <w:lang w:val="es-EC"/>
        </w:rPr>
        <w:t>Esta herramienta ayudará a los equipos a desarrollar procedimientos operativos estándar para la implementación de mecanismos de retroalimentación, quejas y respuesta en su contexto operativo.</w:t>
      </w:r>
    </w:p>
    <w:p w14:paraId="171C6CAE" w14:textId="3D47E222" w:rsidR="00552645" w:rsidRPr="00552645" w:rsidRDefault="00552645" w:rsidP="00552645">
      <w:pPr>
        <w:spacing w:before="120" w:after="120"/>
        <w:rPr>
          <w:lang w:val="es-EC"/>
        </w:rPr>
      </w:pPr>
      <w:r w:rsidRPr="00552645">
        <w:rPr>
          <w:lang w:val="es-EC"/>
        </w:rPr>
        <w:t>El propósito de los procedimientos operativos estándar (SOP) es documentar los procesos y protocolos necesarios para la implementación de</w:t>
      </w:r>
      <w:r w:rsidR="007E538B">
        <w:rPr>
          <w:lang w:val="es-EC"/>
        </w:rPr>
        <w:t xml:space="preserve"> </w:t>
      </w:r>
      <w:r w:rsidRPr="00552645">
        <w:rPr>
          <w:lang w:val="es-EC"/>
        </w:rPr>
        <w:t xml:space="preserve">FCRM de calidad. El </w:t>
      </w:r>
      <w:r w:rsidR="00CE46CA">
        <w:rPr>
          <w:lang w:val="es-EC"/>
        </w:rPr>
        <w:t>gerente</w:t>
      </w:r>
      <w:r w:rsidRPr="00552645">
        <w:rPr>
          <w:lang w:val="es-EC"/>
        </w:rPr>
        <w:t xml:space="preserve"> de programa</w:t>
      </w:r>
      <w:r w:rsidR="007E538B">
        <w:rPr>
          <w:lang w:val="es-EC"/>
        </w:rPr>
        <w:t>s</w:t>
      </w:r>
      <w:r w:rsidRPr="00552645">
        <w:rPr>
          <w:lang w:val="es-EC"/>
        </w:rPr>
        <w:t xml:space="preserve"> debe completar los </w:t>
      </w:r>
      <w:r w:rsidR="00CE46CA">
        <w:rPr>
          <w:lang w:val="es-EC"/>
        </w:rPr>
        <w:t>SOP</w:t>
      </w:r>
      <w:r w:rsidRPr="00552645">
        <w:rPr>
          <w:lang w:val="es-EC"/>
        </w:rPr>
        <w:t xml:space="preserve"> con </w:t>
      </w:r>
      <w:r w:rsidR="00CE46CA">
        <w:rPr>
          <w:lang w:val="es-EC"/>
        </w:rPr>
        <w:t>insumos</w:t>
      </w:r>
      <w:r w:rsidRPr="00552645">
        <w:rPr>
          <w:lang w:val="es-EC"/>
        </w:rPr>
        <w:t xml:space="preserve"> del personal de MEAL y </w:t>
      </w:r>
      <w:r w:rsidR="007E538B">
        <w:rPr>
          <w:lang w:val="es-EC"/>
        </w:rPr>
        <w:t xml:space="preserve">de </w:t>
      </w:r>
      <w:r w:rsidRPr="00552645">
        <w:rPr>
          <w:lang w:val="es-EC"/>
        </w:rPr>
        <w:t xml:space="preserve">otros miembros del equipo del proyecto. Adapte esta plantilla a las necesidades específicas de su FCRM y asegúrese de que se actualice a medida que </w:t>
      </w:r>
      <w:r w:rsidR="007E538B">
        <w:rPr>
          <w:lang w:val="es-EC"/>
        </w:rPr>
        <w:t>éste</w:t>
      </w:r>
      <w:r w:rsidRPr="00552645">
        <w:rPr>
          <w:lang w:val="es-EC"/>
        </w:rPr>
        <w:t xml:space="preserve"> evoluciona y mejora. Se recomienda que todas las herramientas y materiales de apoyo se incluyan como anexos y que se haga referencia a cada anexo o se describa en la </w:t>
      </w:r>
      <w:r w:rsidR="004725A3">
        <w:rPr>
          <w:lang w:val="es-EC"/>
        </w:rPr>
        <w:t>narrativa</w:t>
      </w:r>
      <w:r w:rsidRPr="00552645">
        <w:rPr>
          <w:lang w:val="es-EC"/>
        </w:rPr>
        <w:t xml:space="preserve"> del SOP.</w:t>
      </w:r>
    </w:p>
    <w:p w14:paraId="3882071C" w14:textId="3930902E" w:rsidR="00552645" w:rsidRPr="00552645" w:rsidRDefault="00552645" w:rsidP="00552645">
      <w:pPr>
        <w:spacing w:before="120" w:after="120"/>
        <w:rPr>
          <w:lang w:val="es-EC"/>
        </w:rPr>
      </w:pPr>
      <w:r w:rsidRPr="00FD0B4F">
        <w:rPr>
          <w:b/>
          <w:bCs/>
          <w:lang w:val="es-EC"/>
        </w:rPr>
        <w:t>Antecedentes:</w:t>
      </w:r>
      <w:r w:rsidRPr="00552645">
        <w:rPr>
          <w:lang w:val="es-EC"/>
        </w:rPr>
        <w:t xml:space="preserve"> </w:t>
      </w:r>
      <w:r w:rsidR="004725A3">
        <w:rPr>
          <w:lang w:val="es-EC"/>
        </w:rPr>
        <w:t>A</w:t>
      </w:r>
      <w:r w:rsidRPr="00552645">
        <w:rPr>
          <w:lang w:val="es-EC"/>
        </w:rPr>
        <w:t xml:space="preserve">lcance del proyecto, </w:t>
      </w:r>
      <w:r w:rsidR="004725A3">
        <w:rPr>
          <w:lang w:val="es-EC"/>
        </w:rPr>
        <w:t>requerimientos</w:t>
      </w:r>
      <w:r w:rsidRPr="00552645">
        <w:rPr>
          <w:lang w:val="es-EC"/>
        </w:rPr>
        <w:t xml:space="preserve"> del donante para </w:t>
      </w:r>
      <w:r w:rsidR="004725A3">
        <w:rPr>
          <w:lang w:val="es-EC"/>
        </w:rPr>
        <w:t xml:space="preserve">el </w:t>
      </w:r>
      <w:r w:rsidRPr="00552645">
        <w:rPr>
          <w:lang w:val="es-EC"/>
        </w:rPr>
        <w:t xml:space="preserve">FCRM, políticas de </w:t>
      </w:r>
      <w:r w:rsidR="004725A3">
        <w:rPr>
          <w:lang w:val="es-EC"/>
        </w:rPr>
        <w:t>salvaguarda</w:t>
      </w:r>
      <w:r w:rsidRPr="00552645">
        <w:rPr>
          <w:lang w:val="es-EC"/>
        </w:rPr>
        <w:t xml:space="preserve"> de</w:t>
      </w:r>
      <w:r w:rsidR="004725A3">
        <w:rPr>
          <w:lang w:val="es-EC"/>
        </w:rPr>
        <w:t>l</w:t>
      </w:r>
      <w:r w:rsidRPr="00552645">
        <w:rPr>
          <w:lang w:val="es-EC"/>
        </w:rPr>
        <w:t xml:space="preserve"> socio, </w:t>
      </w:r>
      <w:r w:rsidR="003E13AC">
        <w:rPr>
          <w:lang w:val="es-EC"/>
        </w:rPr>
        <w:t>salvaguarda</w:t>
      </w:r>
      <w:r w:rsidRPr="00552645">
        <w:rPr>
          <w:lang w:val="es-EC"/>
        </w:rPr>
        <w:t xml:space="preserve"> de </w:t>
      </w:r>
      <w:r w:rsidR="003E13AC">
        <w:rPr>
          <w:lang w:val="es-EC"/>
        </w:rPr>
        <w:t xml:space="preserve">la </w:t>
      </w:r>
      <w:r w:rsidRPr="00552645">
        <w:rPr>
          <w:lang w:val="es-EC"/>
        </w:rPr>
        <w:t>agencia, políticas y requ</w:t>
      </w:r>
      <w:r w:rsidR="003E13AC">
        <w:rPr>
          <w:lang w:val="es-EC"/>
        </w:rPr>
        <w:t>erimientos</w:t>
      </w:r>
      <w:r w:rsidRPr="00552645">
        <w:rPr>
          <w:lang w:val="es-EC"/>
        </w:rPr>
        <w:t xml:space="preserve"> de MEAL, categorías de</w:t>
      </w:r>
      <w:r w:rsidR="003E13AC">
        <w:rPr>
          <w:lang w:val="es-EC"/>
        </w:rPr>
        <w:t>l</w:t>
      </w:r>
      <w:r w:rsidRPr="00552645">
        <w:rPr>
          <w:lang w:val="es-EC"/>
        </w:rPr>
        <w:t xml:space="preserve"> FCRM (con ejemplos </w:t>
      </w:r>
      <w:r w:rsidR="003E13AC" w:rsidRPr="00552645">
        <w:rPr>
          <w:lang w:val="es-EC"/>
        </w:rPr>
        <w:t xml:space="preserve">locales </w:t>
      </w:r>
      <w:r w:rsidRPr="00552645">
        <w:rPr>
          <w:lang w:val="es-EC"/>
        </w:rPr>
        <w:t>o subcategorías</w:t>
      </w:r>
      <w:r w:rsidR="003E13AC">
        <w:rPr>
          <w:lang w:val="es-EC"/>
        </w:rPr>
        <w:t>,</w:t>
      </w:r>
      <w:r w:rsidRPr="00552645">
        <w:rPr>
          <w:lang w:val="es-EC"/>
        </w:rPr>
        <w:t xml:space="preserve"> </w:t>
      </w:r>
      <w:r w:rsidR="003E13AC">
        <w:rPr>
          <w:lang w:val="es-EC"/>
        </w:rPr>
        <w:t>según aplique</w:t>
      </w:r>
      <w:r w:rsidRPr="00552645">
        <w:rPr>
          <w:lang w:val="es-EC"/>
        </w:rPr>
        <w:t xml:space="preserve">), integración con </w:t>
      </w:r>
      <w:r w:rsidR="003E13AC">
        <w:rPr>
          <w:lang w:val="es-EC"/>
        </w:rPr>
        <w:t xml:space="preserve">los </w:t>
      </w:r>
      <w:r w:rsidRPr="00552645">
        <w:rPr>
          <w:lang w:val="es-EC"/>
        </w:rPr>
        <w:t>FCRM de</w:t>
      </w:r>
      <w:r w:rsidR="003E13AC">
        <w:rPr>
          <w:lang w:val="es-EC"/>
        </w:rPr>
        <w:t xml:space="preserve"> los</w:t>
      </w:r>
      <w:r w:rsidRPr="00552645">
        <w:rPr>
          <w:lang w:val="es-EC"/>
        </w:rPr>
        <w:t xml:space="preserve"> socios del consorcio y </w:t>
      </w:r>
      <w:r w:rsidR="007E538B">
        <w:rPr>
          <w:lang w:val="es-EC"/>
        </w:rPr>
        <w:t xml:space="preserve">el </w:t>
      </w:r>
      <w:r w:rsidRPr="00552645">
        <w:rPr>
          <w:lang w:val="es-EC"/>
        </w:rPr>
        <w:t xml:space="preserve">FCRM </w:t>
      </w:r>
      <w:r w:rsidR="007E538B">
        <w:rPr>
          <w:lang w:val="es-EC"/>
        </w:rPr>
        <w:t>a</w:t>
      </w:r>
      <w:r w:rsidRPr="00552645">
        <w:rPr>
          <w:lang w:val="es-EC"/>
        </w:rPr>
        <w:t xml:space="preserve"> nivel </w:t>
      </w:r>
      <w:r w:rsidR="007E538B">
        <w:rPr>
          <w:lang w:val="es-EC"/>
        </w:rPr>
        <w:t xml:space="preserve">de </w:t>
      </w:r>
      <w:r w:rsidRPr="00552645">
        <w:rPr>
          <w:lang w:val="es-EC"/>
        </w:rPr>
        <w:t xml:space="preserve">CP (si aplicable) y estructura de personal, junto con </w:t>
      </w:r>
      <w:r w:rsidR="003E13AC">
        <w:rPr>
          <w:lang w:val="es-EC"/>
        </w:rPr>
        <w:t>los roles</w:t>
      </w:r>
      <w:r w:rsidRPr="00552645">
        <w:rPr>
          <w:lang w:val="es-EC"/>
        </w:rPr>
        <w:t xml:space="preserve"> clave del FCRM. Anexo: diagrama de flujo</w:t>
      </w:r>
      <w:r w:rsidR="007E538B" w:rsidRPr="007E538B">
        <w:rPr>
          <w:lang w:val="es-EC"/>
        </w:rPr>
        <w:t xml:space="preserve"> </w:t>
      </w:r>
      <w:r w:rsidR="007E538B" w:rsidRPr="00552645">
        <w:rPr>
          <w:lang w:val="es-EC"/>
        </w:rPr>
        <w:t>de</w:t>
      </w:r>
      <w:r w:rsidR="007E538B">
        <w:rPr>
          <w:lang w:val="es-EC"/>
        </w:rPr>
        <w:t>l</w:t>
      </w:r>
      <w:r w:rsidR="007E538B" w:rsidRPr="00552645">
        <w:rPr>
          <w:lang w:val="es-EC"/>
        </w:rPr>
        <w:t xml:space="preserve"> FCRM</w:t>
      </w:r>
      <w:r w:rsidRPr="00552645">
        <w:rPr>
          <w:lang w:val="es-EC"/>
        </w:rPr>
        <w:t xml:space="preserve">, tabla de roles y responsabilidades </w:t>
      </w:r>
      <w:r w:rsidR="007E538B" w:rsidRPr="00552645">
        <w:rPr>
          <w:lang w:val="es-EC"/>
        </w:rPr>
        <w:t>de</w:t>
      </w:r>
      <w:r w:rsidR="007E538B">
        <w:rPr>
          <w:lang w:val="es-EC"/>
        </w:rPr>
        <w:t>l</w:t>
      </w:r>
      <w:r w:rsidR="007E538B" w:rsidRPr="00552645">
        <w:rPr>
          <w:lang w:val="es-EC"/>
        </w:rPr>
        <w:t xml:space="preserve"> FCRM </w:t>
      </w:r>
      <w:r w:rsidRPr="00552645">
        <w:rPr>
          <w:lang w:val="es-EC"/>
        </w:rPr>
        <w:t>y categorías de</w:t>
      </w:r>
      <w:r w:rsidR="003E13AC">
        <w:rPr>
          <w:lang w:val="es-EC"/>
        </w:rPr>
        <w:t>l</w:t>
      </w:r>
      <w:r w:rsidRPr="00552645">
        <w:rPr>
          <w:lang w:val="es-EC"/>
        </w:rPr>
        <w:t xml:space="preserve"> FCRM.</w:t>
      </w:r>
    </w:p>
    <w:p w14:paraId="6F5783FA" w14:textId="39B5C42F" w:rsidR="00552645" w:rsidRPr="00552645" w:rsidRDefault="00552645" w:rsidP="00552645">
      <w:pPr>
        <w:spacing w:before="120" w:after="120"/>
        <w:rPr>
          <w:lang w:val="es-EC"/>
        </w:rPr>
      </w:pPr>
      <w:r w:rsidRPr="003557CD">
        <w:rPr>
          <w:b/>
          <w:bCs/>
          <w:lang w:val="es-EC"/>
        </w:rPr>
        <w:t xml:space="preserve">Canales de </w:t>
      </w:r>
      <w:r w:rsidR="003E13AC">
        <w:rPr>
          <w:b/>
          <w:bCs/>
          <w:lang w:val="es-EC"/>
        </w:rPr>
        <w:t>retroalimentación</w:t>
      </w:r>
      <w:r w:rsidRPr="003557CD">
        <w:rPr>
          <w:b/>
          <w:bCs/>
          <w:lang w:val="es-EC"/>
        </w:rPr>
        <w:t xml:space="preserve"> y quejas:</w:t>
      </w:r>
      <w:r w:rsidRPr="00552645">
        <w:rPr>
          <w:lang w:val="es-EC"/>
        </w:rPr>
        <w:t xml:space="preserve"> </w:t>
      </w:r>
      <w:r w:rsidR="003E13AC">
        <w:rPr>
          <w:lang w:val="es-EC"/>
        </w:rPr>
        <w:t>N</w:t>
      </w:r>
      <w:r w:rsidRPr="00552645">
        <w:rPr>
          <w:lang w:val="es-EC"/>
        </w:rPr>
        <w:t xml:space="preserve">ombre y descripción de cada canal de </w:t>
      </w:r>
      <w:r w:rsidR="003E13AC">
        <w:rPr>
          <w:lang w:val="es-EC"/>
        </w:rPr>
        <w:t>retroalimentación</w:t>
      </w:r>
      <w:r w:rsidRPr="00552645">
        <w:rPr>
          <w:lang w:val="es-EC"/>
        </w:rPr>
        <w:t xml:space="preserve"> y quejas; detalles de</w:t>
      </w:r>
      <w:r w:rsidR="003E13AC">
        <w:rPr>
          <w:lang w:val="es-EC"/>
        </w:rPr>
        <w:t>l</w:t>
      </w:r>
      <w:r w:rsidRPr="00552645">
        <w:rPr>
          <w:lang w:val="es-EC"/>
        </w:rPr>
        <w:t xml:space="preserve"> acceso para cada canal (por ejemplo, </w:t>
      </w:r>
      <w:r w:rsidR="007E538B">
        <w:rPr>
          <w:lang w:val="es-EC"/>
        </w:rPr>
        <w:t xml:space="preserve">horarios </w:t>
      </w:r>
      <w:r w:rsidRPr="00552645">
        <w:rPr>
          <w:lang w:val="es-EC"/>
        </w:rPr>
        <w:t>de</w:t>
      </w:r>
      <w:r w:rsidR="007E538B">
        <w:rPr>
          <w:lang w:val="es-EC"/>
        </w:rPr>
        <w:t>l</w:t>
      </w:r>
      <w:r w:rsidRPr="00552645">
        <w:rPr>
          <w:lang w:val="es-EC"/>
        </w:rPr>
        <w:t xml:space="preserve"> servicio de asistencia técnica</w:t>
      </w:r>
      <w:r w:rsidR="00D90FD8">
        <w:rPr>
          <w:lang w:val="es-EC"/>
        </w:rPr>
        <w:t xml:space="preserve">, </w:t>
      </w:r>
      <w:r w:rsidRPr="00552645">
        <w:rPr>
          <w:lang w:val="es-EC"/>
        </w:rPr>
        <w:t>número de</w:t>
      </w:r>
      <w:r w:rsidR="00D90FD8">
        <w:rPr>
          <w:lang w:val="es-EC"/>
        </w:rPr>
        <w:t xml:space="preserve"> la</w:t>
      </w:r>
      <w:r w:rsidRPr="00552645">
        <w:rPr>
          <w:lang w:val="es-EC"/>
        </w:rPr>
        <w:t xml:space="preserve"> línea directa</w:t>
      </w:r>
      <w:r w:rsidR="00D90FD8">
        <w:rPr>
          <w:lang w:val="es-EC"/>
        </w:rPr>
        <w:t>,</w:t>
      </w:r>
      <w:r w:rsidRPr="00552645">
        <w:rPr>
          <w:lang w:val="es-EC"/>
        </w:rPr>
        <w:t xml:space="preserve"> idiomas disponibles); proceso para documentar </w:t>
      </w:r>
      <w:r w:rsidR="00D90FD8">
        <w:rPr>
          <w:lang w:val="es-EC"/>
        </w:rPr>
        <w:t xml:space="preserve">la </w:t>
      </w:r>
      <w:r w:rsidR="003E13AC">
        <w:rPr>
          <w:lang w:val="es-EC"/>
        </w:rPr>
        <w:t>retroalimentación</w:t>
      </w:r>
      <w:r w:rsidRPr="00552645">
        <w:rPr>
          <w:lang w:val="es-EC"/>
        </w:rPr>
        <w:t xml:space="preserve"> y quejas (inclu</w:t>
      </w:r>
      <w:r w:rsidR="003E13AC">
        <w:rPr>
          <w:lang w:val="es-EC"/>
        </w:rPr>
        <w:t>yendo</w:t>
      </w:r>
      <w:r w:rsidRPr="00552645">
        <w:rPr>
          <w:lang w:val="es-EC"/>
        </w:rPr>
        <w:t xml:space="preserve"> canales cara a cara); planes </w:t>
      </w:r>
      <w:r w:rsidR="003E13AC">
        <w:rPr>
          <w:lang w:val="es-EC"/>
        </w:rPr>
        <w:t>para el</w:t>
      </w:r>
      <w:r w:rsidRPr="00552645">
        <w:rPr>
          <w:lang w:val="es-EC"/>
        </w:rPr>
        <w:t xml:space="preserve"> reconocimiento, retroalimentación y quejas para cada canal. Anexo: Herramientas de reco</w:t>
      </w:r>
      <w:r w:rsidR="003E13AC">
        <w:rPr>
          <w:lang w:val="es-EC"/>
        </w:rPr>
        <w:t>lec</w:t>
      </w:r>
      <w:r w:rsidRPr="00552645">
        <w:rPr>
          <w:lang w:val="es-EC"/>
        </w:rPr>
        <w:t>ción de datos, guiones de reconocimiento.</w:t>
      </w:r>
    </w:p>
    <w:p w14:paraId="0B6F009D" w14:textId="00CF1A3B" w:rsidR="00552645" w:rsidRPr="00552645" w:rsidRDefault="00552645" w:rsidP="00552645">
      <w:pPr>
        <w:spacing w:before="120" w:after="120"/>
        <w:rPr>
          <w:lang w:val="es-EC"/>
        </w:rPr>
      </w:pPr>
      <w:r w:rsidRPr="003557CD">
        <w:rPr>
          <w:b/>
          <w:bCs/>
          <w:lang w:val="es-EC"/>
        </w:rPr>
        <w:t>Canales de respuesta:</w:t>
      </w:r>
      <w:r w:rsidRPr="00552645">
        <w:rPr>
          <w:lang w:val="es-EC"/>
        </w:rPr>
        <w:t xml:space="preserve"> </w:t>
      </w:r>
      <w:r w:rsidR="003E13AC">
        <w:rPr>
          <w:lang w:val="es-EC"/>
        </w:rPr>
        <w:t>N</w:t>
      </w:r>
      <w:r w:rsidRPr="00552645">
        <w:rPr>
          <w:lang w:val="es-EC"/>
        </w:rPr>
        <w:t xml:space="preserve">ombre y descripción de cada canal de respuesta; compromiso a nivel de proyecto para el tiempo de respuesta a cada categoría de </w:t>
      </w:r>
      <w:r w:rsidR="003E13AC">
        <w:rPr>
          <w:lang w:val="es-EC"/>
        </w:rPr>
        <w:t>retroalimentación</w:t>
      </w:r>
      <w:r w:rsidRPr="00552645">
        <w:rPr>
          <w:lang w:val="es-EC"/>
        </w:rPr>
        <w:t xml:space="preserve"> y quejas. Anexo: preguntas frecuentes, guiones de respuesta, mapas de </w:t>
      </w:r>
      <w:r w:rsidR="00931DFA">
        <w:rPr>
          <w:lang w:val="es-EC"/>
        </w:rPr>
        <w:t>derivación</w:t>
      </w:r>
      <w:r w:rsidRPr="00552645">
        <w:rPr>
          <w:lang w:val="es-EC"/>
        </w:rPr>
        <w:t>.</w:t>
      </w:r>
    </w:p>
    <w:p w14:paraId="0BAED7A2" w14:textId="0D34091B" w:rsidR="00552645" w:rsidRPr="00CE46CA" w:rsidRDefault="00552645" w:rsidP="00552645">
      <w:pPr>
        <w:spacing w:before="120" w:after="120"/>
        <w:rPr>
          <w:lang w:val="es-419"/>
        </w:rPr>
      </w:pPr>
      <w:r w:rsidRPr="00DF284A">
        <w:rPr>
          <w:b/>
          <w:bCs/>
          <w:lang w:val="es-EC"/>
        </w:rPr>
        <w:t xml:space="preserve">Escala de quejas </w:t>
      </w:r>
      <w:r w:rsidR="00931DFA">
        <w:rPr>
          <w:b/>
          <w:bCs/>
          <w:lang w:val="es-EC"/>
        </w:rPr>
        <w:t>sensibles</w:t>
      </w:r>
      <w:r w:rsidRPr="00DF284A">
        <w:rPr>
          <w:b/>
          <w:bCs/>
          <w:lang w:val="es-EC"/>
        </w:rPr>
        <w:t>:</w:t>
      </w:r>
      <w:r w:rsidRPr="00552645">
        <w:rPr>
          <w:lang w:val="es-EC"/>
        </w:rPr>
        <w:t xml:space="preserve"> </w:t>
      </w:r>
      <w:r w:rsidR="00931DFA">
        <w:rPr>
          <w:lang w:val="es-EC"/>
        </w:rPr>
        <w:t>P</w:t>
      </w:r>
      <w:r w:rsidRPr="00552645">
        <w:rPr>
          <w:lang w:val="es-EC"/>
        </w:rPr>
        <w:t xml:space="preserve">rocedimientos locales para escalar quejas </w:t>
      </w:r>
      <w:r w:rsidR="00931DFA">
        <w:rPr>
          <w:lang w:val="es-EC"/>
        </w:rPr>
        <w:t>sensibles</w:t>
      </w:r>
      <w:r w:rsidRPr="00552645">
        <w:rPr>
          <w:lang w:val="es-EC"/>
        </w:rPr>
        <w:t xml:space="preserve"> de acuerdo con las políticas </w:t>
      </w:r>
      <w:r w:rsidR="00931DFA">
        <w:rPr>
          <w:lang w:val="es-EC"/>
        </w:rPr>
        <w:t>del</w:t>
      </w:r>
      <w:r w:rsidRPr="00552645">
        <w:rPr>
          <w:lang w:val="es-EC"/>
        </w:rPr>
        <w:t xml:space="preserve"> donante y la agencia, nombre </w:t>
      </w:r>
      <w:r w:rsidR="00931DFA">
        <w:rPr>
          <w:lang w:val="es-EC"/>
        </w:rPr>
        <w:t>e</w:t>
      </w:r>
      <w:r w:rsidRPr="00552645">
        <w:rPr>
          <w:lang w:val="es-EC"/>
        </w:rPr>
        <w:t xml:space="preserve"> información de contacto del punto focal para quejas sensibles (representante </w:t>
      </w:r>
      <w:r w:rsidR="00931DFA">
        <w:rPr>
          <w:lang w:val="es-EC"/>
        </w:rPr>
        <w:t>de</w:t>
      </w:r>
      <w:r w:rsidRPr="00552645">
        <w:rPr>
          <w:lang w:val="es-EC"/>
        </w:rPr>
        <w:t xml:space="preserve"> país o </w:t>
      </w:r>
      <w:r w:rsidR="00931DFA">
        <w:rPr>
          <w:lang w:val="es-EC"/>
        </w:rPr>
        <w:t>punto focal de salvaguarda</w:t>
      </w:r>
      <w:r w:rsidRPr="00552645">
        <w:rPr>
          <w:lang w:val="es-EC"/>
        </w:rPr>
        <w:t xml:space="preserve">). </w:t>
      </w:r>
      <w:r w:rsidRPr="00CE46CA">
        <w:rPr>
          <w:lang w:val="es-419"/>
        </w:rPr>
        <w:t>Anexo: Diagrama de flujo de</w:t>
      </w:r>
      <w:r w:rsidR="00931DFA">
        <w:rPr>
          <w:lang w:val="es-419"/>
        </w:rPr>
        <w:t>l</w:t>
      </w:r>
      <w:r w:rsidRPr="00CE46CA">
        <w:rPr>
          <w:lang w:val="es-419"/>
        </w:rPr>
        <w:t xml:space="preserve"> FCRM, </w:t>
      </w:r>
      <w:r w:rsidR="00931DFA">
        <w:rPr>
          <w:lang w:val="es-419"/>
        </w:rPr>
        <w:t>guiones</w:t>
      </w:r>
      <w:r w:rsidRPr="00CE46CA">
        <w:rPr>
          <w:lang w:val="es-419"/>
        </w:rPr>
        <w:t xml:space="preserve"> para responder a inquietudes de protección o salvaguarda.</w:t>
      </w:r>
    </w:p>
    <w:p w14:paraId="3BCB3DED" w14:textId="5D8AE1C7" w:rsidR="006D48F6" w:rsidRDefault="006D48F6" w:rsidP="006D48F6">
      <w:pPr>
        <w:spacing w:before="120" w:after="120"/>
        <w:rPr>
          <w:b/>
          <w:bCs/>
          <w:lang w:val="es-EC"/>
        </w:rPr>
      </w:pPr>
      <w:r w:rsidRPr="00E12177">
        <w:rPr>
          <w:b/>
          <w:bCs/>
          <w:lang w:val="es-EC"/>
        </w:rPr>
        <w:t>Comunicación de</w:t>
      </w:r>
      <w:r w:rsidR="00931DFA">
        <w:rPr>
          <w:b/>
          <w:bCs/>
          <w:lang w:val="es-EC"/>
        </w:rPr>
        <w:t>l</w:t>
      </w:r>
      <w:r w:rsidRPr="00E12177">
        <w:rPr>
          <w:b/>
          <w:bCs/>
          <w:lang w:val="es-EC"/>
        </w:rPr>
        <w:t xml:space="preserve"> FCRM: </w:t>
      </w:r>
      <w:r w:rsidR="00BB1B7B">
        <w:rPr>
          <w:lang w:val="es-EC"/>
        </w:rPr>
        <w:t>E</w:t>
      </w:r>
      <w:r w:rsidRPr="00E12177">
        <w:rPr>
          <w:lang w:val="es-EC"/>
        </w:rPr>
        <w:t xml:space="preserve">nfoques de comunicación para </w:t>
      </w:r>
      <w:r w:rsidR="00D90FD8">
        <w:rPr>
          <w:lang w:val="es-EC"/>
        </w:rPr>
        <w:t xml:space="preserve">concientizar a la comunidad sobre </w:t>
      </w:r>
      <w:r w:rsidRPr="00E12177">
        <w:rPr>
          <w:lang w:val="es-EC"/>
        </w:rPr>
        <w:t>e</w:t>
      </w:r>
      <w:r w:rsidR="001E3C66">
        <w:rPr>
          <w:lang w:val="es-EC"/>
        </w:rPr>
        <w:t>l</w:t>
      </w:r>
      <w:r w:rsidRPr="00E12177">
        <w:rPr>
          <w:lang w:val="es-EC"/>
        </w:rPr>
        <w:t xml:space="preserve"> FCRM, acceso a cada canal de </w:t>
      </w:r>
      <w:r w:rsidR="001E3C66">
        <w:rPr>
          <w:lang w:val="es-EC"/>
        </w:rPr>
        <w:t>retroalimentación</w:t>
      </w:r>
      <w:r w:rsidRPr="00E12177">
        <w:rPr>
          <w:lang w:val="es-EC"/>
        </w:rPr>
        <w:t xml:space="preserve"> y quejas, acceso a </w:t>
      </w:r>
      <w:r w:rsidR="00D90FD8">
        <w:rPr>
          <w:lang w:val="es-EC"/>
        </w:rPr>
        <w:t xml:space="preserve">los </w:t>
      </w:r>
      <w:r w:rsidRPr="00E12177">
        <w:rPr>
          <w:lang w:val="es-EC"/>
        </w:rPr>
        <w:t xml:space="preserve">canales de respuesta, expectativas de respuesta </w:t>
      </w:r>
      <w:r w:rsidR="00D90FD8">
        <w:rPr>
          <w:lang w:val="es-EC"/>
        </w:rPr>
        <w:t>relacionadas</w:t>
      </w:r>
      <w:r w:rsidRPr="00E12177">
        <w:rPr>
          <w:lang w:val="es-EC"/>
        </w:rPr>
        <w:t xml:space="preserve"> con cada categoría de</w:t>
      </w:r>
      <w:r w:rsidR="001E3C66">
        <w:rPr>
          <w:lang w:val="es-EC"/>
        </w:rPr>
        <w:t>l</w:t>
      </w:r>
      <w:r w:rsidRPr="00E12177">
        <w:rPr>
          <w:lang w:val="es-EC"/>
        </w:rPr>
        <w:t xml:space="preserve"> FCRM, proceso de consentimiento, proceso de apelación y Código de </w:t>
      </w:r>
      <w:r w:rsidR="001E3C66">
        <w:rPr>
          <w:lang w:val="es-EC"/>
        </w:rPr>
        <w:t>C</w:t>
      </w:r>
      <w:r w:rsidRPr="00E12177">
        <w:rPr>
          <w:lang w:val="es-EC"/>
        </w:rPr>
        <w:t xml:space="preserve">onducta de la agencia. Anexo: Plan de comunicación y materiales </w:t>
      </w:r>
      <w:r w:rsidR="00D90FD8">
        <w:rPr>
          <w:lang w:val="es-EC"/>
        </w:rPr>
        <w:t>asociados</w:t>
      </w:r>
      <w:r w:rsidRPr="00E12177">
        <w:rPr>
          <w:lang w:val="es-EC"/>
        </w:rPr>
        <w:t>.</w:t>
      </w:r>
    </w:p>
    <w:p w14:paraId="7F13831D" w14:textId="27713569" w:rsidR="006D48F6" w:rsidRPr="00587D6F" w:rsidRDefault="006D48F6" w:rsidP="006D48F6">
      <w:pPr>
        <w:spacing w:before="120" w:after="120"/>
        <w:rPr>
          <w:lang w:val="es-EC"/>
        </w:rPr>
      </w:pPr>
      <w:r w:rsidRPr="00117B69">
        <w:rPr>
          <w:b/>
          <w:bCs/>
          <w:lang w:val="es-EC"/>
        </w:rPr>
        <w:t>Descripción del sistema de gestión de datos:</w:t>
      </w:r>
      <w:r w:rsidRPr="00587D6F">
        <w:rPr>
          <w:lang w:val="es-EC"/>
        </w:rPr>
        <w:t xml:space="preserve"> Sistema de gestión de datos</w:t>
      </w:r>
      <w:r w:rsidR="00D90FD8">
        <w:rPr>
          <w:lang w:val="es-EC"/>
        </w:rPr>
        <w:t xml:space="preserve"> (</w:t>
      </w:r>
      <w:r w:rsidR="00FF1AFA">
        <w:rPr>
          <w:lang w:val="es-EC"/>
        </w:rPr>
        <w:t>DMS)</w:t>
      </w:r>
      <w:r w:rsidRPr="00587D6F">
        <w:rPr>
          <w:lang w:val="es-EC"/>
        </w:rPr>
        <w:t xml:space="preserve"> utilizado, acceso y protección </w:t>
      </w:r>
      <w:r w:rsidR="00D90FD8">
        <w:rPr>
          <w:lang w:val="es-EC"/>
        </w:rPr>
        <w:t xml:space="preserve">de los </w:t>
      </w:r>
      <w:r w:rsidR="00D90FD8" w:rsidRPr="00587D6F">
        <w:rPr>
          <w:lang w:val="es-EC"/>
        </w:rPr>
        <w:t xml:space="preserve">datos </w:t>
      </w:r>
      <w:r w:rsidRPr="00587D6F">
        <w:rPr>
          <w:lang w:val="es-EC"/>
        </w:rPr>
        <w:t>para quejas sensibles, consolidación de</w:t>
      </w:r>
      <w:r w:rsidR="001E3C66">
        <w:rPr>
          <w:lang w:val="es-EC"/>
        </w:rPr>
        <w:t>l</w:t>
      </w:r>
      <w:r w:rsidRPr="00587D6F">
        <w:rPr>
          <w:lang w:val="es-EC"/>
        </w:rPr>
        <w:t xml:space="preserve"> </w:t>
      </w:r>
      <w:r w:rsidR="00FF1AFA">
        <w:rPr>
          <w:lang w:val="es-EC"/>
        </w:rPr>
        <w:t>DMS</w:t>
      </w:r>
      <w:r w:rsidRPr="00587D6F">
        <w:rPr>
          <w:lang w:val="es-EC"/>
        </w:rPr>
        <w:t xml:space="preserve"> a nivel de</w:t>
      </w:r>
      <w:r w:rsidR="001E3C66">
        <w:rPr>
          <w:lang w:val="es-EC"/>
        </w:rPr>
        <w:t>l</w:t>
      </w:r>
      <w:r w:rsidRPr="00587D6F">
        <w:rPr>
          <w:lang w:val="es-EC"/>
        </w:rPr>
        <w:t xml:space="preserve"> socio o registros entre socios, regulaciones nacionales y locales relevantes para la protección de datos, planes para controles de calidad sobre la integridad del sistema. Anexo: Plantilla</w:t>
      </w:r>
      <w:r w:rsidR="00D90FD8">
        <w:rPr>
          <w:lang w:val="es-EC"/>
        </w:rPr>
        <w:t xml:space="preserve"> </w:t>
      </w:r>
      <w:r w:rsidR="00D90FD8" w:rsidRPr="00587D6F">
        <w:rPr>
          <w:lang w:val="es-EC"/>
        </w:rPr>
        <w:t>o registro</w:t>
      </w:r>
      <w:r w:rsidR="00D90FD8">
        <w:rPr>
          <w:lang w:val="es-EC"/>
        </w:rPr>
        <w:t xml:space="preserve"> del sistema de gestión de datos</w:t>
      </w:r>
      <w:r w:rsidRPr="00587D6F">
        <w:rPr>
          <w:lang w:val="es-EC"/>
        </w:rPr>
        <w:t>.</w:t>
      </w:r>
    </w:p>
    <w:p w14:paraId="2A99DD75" w14:textId="669098FE" w:rsidR="006D48F6" w:rsidRPr="00587D6F" w:rsidRDefault="006D48F6" w:rsidP="006D48F6">
      <w:pPr>
        <w:spacing w:before="120" w:after="120"/>
        <w:rPr>
          <w:lang w:val="es-EC"/>
        </w:rPr>
      </w:pPr>
      <w:r w:rsidRPr="00117B69">
        <w:rPr>
          <w:b/>
          <w:bCs/>
          <w:lang w:val="es-EC"/>
        </w:rPr>
        <w:lastRenderedPageBreak/>
        <w:t>Análisis de datos:</w:t>
      </w:r>
      <w:r w:rsidRPr="00587D6F">
        <w:rPr>
          <w:lang w:val="es-EC"/>
        </w:rPr>
        <w:t xml:space="preserve"> </w:t>
      </w:r>
      <w:r w:rsidR="003E5A81">
        <w:rPr>
          <w:lang w:val="es-EC"/>
        </w:rPr>
        <w:t>E</w:t>
      </w:r>
      <w:r w:rsidRPr="00587D6F">
        <w:rPr>
          <w:lang w:val="es-EC"/>
        </w:rPr>
        <w:t xml:space="preserve">nfoque y frecuencia del análisis, grupos de comparación para </w:t>
      </w:r>
      <w:r w:rsidR="003E5A81">
        <w:rPr>
          <w:lang w:val="es-EC"/>
        </w:rPr>
        <w:t>rastre</w:t>
      </w:r>
      <w:r w:rsidR="00FF1AFA">
        <w:rPr>
          <w:lang w:val="es-EC"/>
        </w:rPr>
        <w:t>ar</w:t>
      </w:r>
      <w:r w:rsidRPr="00587D6F">
        <w:rPr>
          <w:lang w:val="es-EC"/>
        </w:rPr>
        <w:t xml:space="preserve"> </w:t>
      </w:r>
      <w:r w:rsidR="00FF1AFA">
        <w:rPr>
          <w:lang w:val="es-EC"/>
        </w:rPr>
        <w:t>las</w:t>
      </w:r>
      <w:r w:rsidRPr="00587D6F">
        <w:rPr>
          <w:lang w:val="es-EC"/>
        </w:rPr>
        <w:t xml:space="preserve"> tendencias (</w:t>
      </w:r>
      <w:r w:rsidR="003E5A81">
        <w:rPr>
          <w:lang w:val="es-EC"/>
        </w:rPr>
        <w:t>por ejemplo,</w:t>
      </w:r>
      <w:r w:rsidRPr="00587D6F">
        <w:rPr>
          <w:lang w:val="es-EC"/>
        </w:rPr>
        <w:t xml:space="preserve"> </w:t>
      </w:r>
      <w:r w:rsidR="003E5A81">
        <w:rPr>
          <w:lang w:val="es-EC"/>
        </w:rPr>
        <w:t>h</w:t>
      </w:r>
      <w:r w:rsidRPr="00587D6F">
        <w:rPr>
          <w:lang w:val="es-EC"/>
        </w:rPr>
        <w:t>ombres y mujeres, uso de cada canal), planes para calcular la tasa de respuesta (contra los compromis</w:t>
      </w:r>
      <w:r w:rsidR="00D40D7E">
        <w:rPr>
          <w:lang w:val="es-EC"/>
        </w:rPr>
        <w:t>os establecidos</w:t>
      </w:r>
      <w:r w:rsidRPr="00587D6F">
        <w:rPr>
          <w:lang w:val="es-EC"/>
        </w:rPr>
        <w:t xml:space="preserve">) y </w:t>
      </w:r>
      <w:r w:rsidR="00FF1AFA">
        <w:rPr>
          <w:lang w:val="es-EC"/>
        </w:rPr>
        <w:t>visualizaciones</w:t>
      </w:r>
      <w:r w:rsidRPr="00587D6F">
        <w:rPr>
          <w:lang w:val="es-EC"/>
        </w:rPr>
        <w:t xml:space="preserve"> para respaldar la interpretación de las tendencias.</w:t>
      </w:r>
    </w:p>
    <w:p w14:paraId="6BD196F6" w14:textId="62236AE4" w:rsidR="006D48F6" w:rsidRPr="00587D6F" w:rsidRDefault="006D48F6" w:rsidP="006D48F6">
      <w:pPr>
        <w:spacing w:before="120" w:after="120"/>
        <w:rPr>
          <w:lang w:val="es-EC"/>
        </w:rPr>
      </w:pPr>
      <w:r w:rsidRPr="0081395C">
        <w:rPr>
          <w:b/>
          <w:bCs/>
          <w:lang w:val="es-EC"/>
        </w:rPr>
        <w:t>Uso de datos:</w:t>
      </w:r>
      <w:r w:rsidRPr="00587D6F">
        <w:rPr>
          <w:lang w:val="es-EC"/>
        </w:rPr>
        <w:t xml:space="preserve"> </w:t>
      </w:r>
      <w:r w:rsidR="00D40D7E">
        <w:rPr>
          <w:lang w:val="es-EC"/>
        </w:rPr>
        <w:t>P</w:t>
      </w:r>
      <w:r w:rsidRPr="00587D6F">
        <w:rPr>
          <w:lang w:val="es-EC"/>
        </w:rPr>
        <w:t xml:space="preserve">lanes para el uso de </w:t>
      </w:r>
      <w:r w:rsidR="00D40D7E">
        <w:rPr>
          <w:lang w:val="es-EC"/>
        </w:rPr>
        <w:t xml:space="preserve">los </w:t>
      </w:r>
      <w:r w:rsidRPr="00587D6F">
        <w:rPr>
          <w:lang w:val="es-EC"/>
        </w:rPr>
        <w:t>datos de retroalimentación y tendencias en los procesos de gestión adaptativa (</w:t>
      </w:r>
      <w:r w:rsidR="00D40D7E">
        <w:rPr>
          <w:lang w:val="es-EC"/>
        </w:rPr>
        <w:t>por ejemplo</w:t>
      </w:r>
      <w:r w:rsidRPr="00587D6F">
        <w:rPr>
          <w:lang w:val="es-EC"/>
        </w:rPr>
        <w:t>, reuniones de reflexión trimestrales y anuales).</w:t>
      </w:r>
    </w:p>
    <w:p w14:paraId="629943D1" w14:textId="46A85D61" w:rsidR="006D48F6" w:rsidRPr="00587D6F" w:rsidRDefault="006D48F6" w:rsidP="006D48F6">
      <w:pPr>
        <w:spacing w:before="120" w:after="120"/>
        <w:rPr>
          <w:lang w:val="es-EC"/>
        </w:rPr>
      </w:pPr>
      <w:r w:rsidRPr="00445BD1">
        <w:rPr>
          <w:b/>
          <w:bCs/>
          <w:lang w:val="es-EC"/>
        </w:rPr>
        <w:t>Verificación de</w:t>
      </w:r>
      <w:r w:rsidR="00FF1AFA">
        <w:rPr>
          <w:b/>
          <w:bCs/>
          <w:lang w:val="es-EC"/>
        </w:rPr>
        <w:t xml:space="preserve"> la</w:t>
      </w:r>
      <w:r w:rsidRPr="00445BD1">
        <w:rPr>
          <w:b/>
          <w:bCs/>
          <w:lang w:val="es-EC"/>
        </w:rPr>
        <w:t xml:space="preserve"> efectividad:</w:t>
      </w:r>
      <w:r w:rsidRPr="00587D6F">
        <w:rPr>
          <w:lang w:val="es-EC"/>
        </w:rPr>
        <w:t xml:space="preserve"> </w:t>
      </w:r>
      <w:r w:rsidR="00D40D7E">
        <w:rPr>
          <w:lang w:val="es-EC"/>
        </w:rPr>
        <w:t>P</w:t>
      </w:r>
      <w:r w:rsidRPr="00587D6F">
        <w:rPr>
          <w:lang w:val="es-EC"/>
        </w:rPr>
        <w:t xml:space="preserve">lanes para verificar la efectividad del FCRM durante </w:t>
      </w:r>
      <w:r w:rsidR="00D40D7E">
        <w:rPr>
          <w:lang w:val="es-EC"/>
        </w:rPr>
        <w:t xml:space="preserve">los </w:t>
      </w:r>
      <w:r w:rsidRPr="00587D6F">
        <w:rPr>
          <w:lang w:val="es-EC"/>
        </w:rPr>
        <w:t>eventos de reflexión (</w:t>
      </w:r>
      <w:r w:rsidR="00D40D7E">
        <w:rPr>
          <w:lang w:val="es-EC"/>
        </w:rPr>
        <w:t>por ejemplo</w:t>
      </w:r>
      <w:r w:rsidRPr="00587D6F">
        <w:rPr>
          <w:lang w:val="es-EC"/>
        </w:rPr>
        <w:t xml:space="preserve">, trimestrales) y verificaciones de efectividad anuales y/o integración con </w:t>
      </w:r>
      <w:r w:rsidR="00F22522">
        <w:rPr>
          <w:lang w:val="es-EC"/>
        </w:rPr>
        <w:t xml:space="preserve">los </w:t>
      </w:r>
      <w:r w:rsidRPr="00587D6F">
        <w:rPr>
          <w:lang w:val="es-EC"/>
        </w:rPr>
        <w:t>eventos de evaluación (</w:t>
      </w:r>
      <w:r w:rsidR="00FF1AFA">
        <w:rPr>
          <w:lang w:val="es-EC"/>
        </w:rPr>
        <w:t>por ejemplo</w:t>
      </w:r>
      <w:r w:rsidRPr="00587D6F">
        <w:rPr>
          <w:lang w:val="es-EC"/>
        </w:rPr>
        <w:t xml:space="preserve">, </w:t>
      </w:r>
      <w:r w:rsidR="00F22522">
        <w:rPr>
          <w:lang w:val="es-EC"/>
        </w:rPr>
        <w:t>plazos</w:t>
      </w:r>
      <w:r w:rsidRPr="00587D6F">
        <w:rPr>
          <w:lang w:val="es-EC"/>
        </w:rPr>
        <w:t>, métodos y preguntas de reflexión).</w:t>
      </w:r>
    </w:p>
    <w:p w14:paraId="2CCB8ADC" w14:textId="6D60874C" w:rsidR="006D48F6" w:rsidRPr="00587D6F" w:rsidRDefault="006D48F6" w:rsidP="006D48F6">
      <w:pPr>
        <w:spacing w:before="120" w:after="120"/>
        <w:rPr>
          <w:lang w:val="es-EC"/>
        </w:rPr>
      </w:pPr>
      <w:r w:rsidRPr="00445BD1">
        <w:rPr>
          <w:b/>
          <w:bCs/>
          <w:lang w:val="es-EC"/>
        </w:rPr>
        <w:t>Planes para la sostenibilidad o cierre de</w:t>
      </w:r>
      <w:r w:rsidR="00F22522">
        <w:rPr>
          <w:b/>
          <w:bCs/>
          <w:lang w:val="es-EC"/>
        </w:rPr>
        <w:t>l</w:t>
      </w:r>
      <w:r w:rsidRPr="00445BD1">
        <w:rPr>
          <w:b/>
          <w:bCs/>
          <w:lang w:val="es-EC"/>
        </w:rPr>
        <w:t xml:space="preserve"> FCRM</w:t>
      </w:r>
      <w:r w:rsidRPr="00587D6F">
        <w:rPr>
          <w:lang w:val="es-EC"/>
        </w:rPr>
        <w:t xml:space="preserve">: </w:t>
      </w:r>
      <w:r w:rsidR="00F22522">
        <w:rPr>
          <w:lang w:val="es-EC"/>
        </w:rPr>
        <w:t>P</w:t>
      </w:r>
      <w:r w:rsidRPr="00587D6F">
        <w:rPr>
          <w:lang w:val="es-EC"/>
        </w:rPr>
        <w:t>lanes para el traspaso o cierre de</w:t>
      </w:r>
      <w:r w:rsidR="00F22522">
        <w:rPr>
          <w:lang w:val="es-EC"/>
        </w:rPr>
        <w:t>l</w:t>
      </w:r>
      <w:r w:rsidRPr="00587D6F">
        <w:rPr>
          <w:lang w:val="es-EC"/>
        </w:rPr>
        <w:t xml:space="preserve"> FCRM o </w:t>
      </w:r>
      <w:r w:rsidR="00F22522">
        <w:rPr>
          <w:lang w:val="es-EC"/>
        </w:rPr>
        <w:t xml:space="preserve">para </w:t>
      </w:r>
      <w:r w:rsidRPr="00587D6F">
        <w:rPr>
          <w:lang w:val="es-EC"/>
        </w:rPr>
        <w:t>manten</w:t>
      </w:r>
      <w:r w:rsidR="00F22522">
        <w:rPr>
          <w:lang w:val="es-EC"/>
        </w:rPr>
        <w:t xml:space="preserve">er </w:t>
      </w:r>
      <w:r w:rsidRPr="00587D6F">
        <w:rPr>
          <w:lang w:val="es-EC"/>
        </w:rPr>
        <w:t>el sistema, y ​​</w:t>
      </w:r>
      <w:r w:rsidR="00F22522">
        <w:rPr>
          <w:lang w:val="es-EC"/>
        </w:rPr>
        <w:t>anonimización</w:t>
      </w:r>
      <w:r w:rsidRPr="00587D6F">
        <w:rPr>
          <w:lang w:val="es-EC"/>
        </w:rPr>
        <w:t xml:space="preserve"> y archivo de </w:t>
      </w:r>
      <w:r w:rsidR="00F22522">
        <w:rPr>
          <w:lang w:val="es-EC"/>
        </w:rPr>
        <w:t xml:space="preserve">los </w:t>
      </w:r>
      <w:r w:rsidRPr="00587D6F">
        <w:rPr>
          <w:lang w:val="es-EC"/>
        </w:rPr>
        <w:t>datos de</w:t>
      </w:r>
      <w:r w:rsidR="00F22522">
        <w:rPr>
          <w:lang w:val="es-EC"/>
        </w:rPr>
        <w:t>l</w:t>
      </w:r>
      <w:r w:rsidRPr="00587D6F">
        <w:rPr>
          <w:lang w:val="es-EC"/>
        </w:rPr>
        <w:t xml:space="preserve"> FCRM.</w:t>
      </w:r>
    </w:p>
    <w:p w14:paraId="179ADCE9" w14:textId="0284D828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Categorías de </w:t>
      </w:r>
      <w:r w:rsidR="00F22522">
        <w:rPr>
          <w:lang w:val="es-EC"/>
        </w:rPr>
        <w:t>retroalimentación</w:t>
      </w:r>
      <w:r w:rsidRPr="00587D6F">
        <w:rPr>
          <w:lang w:val="es-EC"/>
        </w:rPr>
        <w:t xml:space="preserve"> y respuestas (</w:t>
      </w:r>
      <w:r w:rsidR="0069612B">
        <w:rPr>
          <w:lang w:val="es-EC"/>
        </w:rPr>
        <w:t>revise</w:t>
      </w:r>
      <w:r w:rsidR="00F22522">
        <w:rPr>
          <w:lang w:val="es-EC"/>
        </w:rPr>
        <w:t xml:space="preserve"> la</w:t>
      </w:r>
      <w:r w:rsidRPr="00587D6F">
        <w:rPr>
          <w:lang w:val="es-EC"/>
        </w:rPr>
        <w:t xml:space="preserve"> </w:t>
      </w:r>
      <w:r w:rsidRPr="00F22522">
        <w:rPr>
          <w:i/>
          <w:lang w:val="es-EC"/>
        </w:rPr>
        <w:t>Herramienta 1</w:t>
      </w:r>
      <w:r w:rsidRPr="00587D6F">
        <w:rPr>
          <w:lang w:val="es-EC"/>
        </w:rPr>
        <w:t>)</w:t>
      </w:r>
    </w:p>
    <w:p w14:paraId="2B1998F5" w14:textId="584C531E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</w:t>
      </w:r>
      <w:r w:rsidR="00F22522">
        <w:rPr>
          <w:lang w:val="es-EC"/>
        </w:rPr>
        <w:t>D</w:t>
      </w:r>
      <w:r w:rsidRPr="00587D6F">
        <w:rPr>
          <w:lang w:val="es-EC"/>
        </w:rPr>
        <w:t>iagrama de flujo de</w:t>
      </w:r>
      <w:r w:rsidR="00F22522">
        <w:rPr>
          <w:lang w:val="es-EC"/>
        </w:rPr>
        <w:t>l</w:t>
      </w:r>
      <w:r w:rsidRPr="00587D6F">
        <w:rPr>
          <w:lang w:val="es-EC"/>
        </w:rPr>
        <w:t xml:space="preserve"> FCRM</w:t>
      </w:r>
    </w:p>
    <w:p w14:paraId="100DBF55" w14:textId="4C842504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Herramientas de reco</w:t>
      </w:r>
      <w:r w:rsidR="00F22522">
        <w:rPr>
          <w:lang w:val="es-EC"/>
        </w:rPr>
        <w:t>lec</w:t>
      </w:r>
      <w:r w:rsidRPr="00587D6F">
        <w:rPr>
          <w:lang w:val="es-EC"/>
        </w:rPr>
        <w:t>ción de datos</w:t>
      </w:r>
    </w:p>
    <w:p w14:paraId="7A71C890" w14:textId="77777777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Preguntas frecuentes para responder preguntas o solicitudes de información</w:t>
      </w:r>
    </w:p>
    <w:p w14:paraId="7A282E5A" w14:textId="089310CA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</w:t>
      </w:r>
      <w:r w:rsidR="00876114">
        <w:rPr>
          <w:lang w:val="es-EC"/>
        </w:rPr>
        <w:t>Guion</w:t>
      </w:r>
      <w:r w:rsidRPr="00587D6F">
        <w:rPr>
          <w:lang w:val="es-EC"/>
        </w:rPr>
        <w:t xml:space="preserve"> de reconocimiento por canal o categoría</w:t>
      </w:r>
    </w:p>
    <w:p w14:paraId="72871E37" w14:textId="4305EBBA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Mapa de </w:t>
      </w:r>
      <w:r w:rsidR="00F22522">
        <w:rPr>
          <w:lang w:val="es-EC"/>
        </w:rPr>
        <w:t>derivación</w:t>
      </w:r>
    </w:p>
    <w:p w14:paraId="449F16FF" w14:textId="77777777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Plan de comunicación</w:t>
      </w:r>
    </w:p>
    <w:p w14:paraId="26420796" w14:textId="77777777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Materiales de comunicación</w:t>
      </w:r>
    </w:p>
    <w:p w14:paraId="4E29BBE4" w14:textId="142DF148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</w:t>
      </w:r>
      <w:r w:rsidR="00F22522">
        <w:rPr>
          <w:lang w:val="es-EC"/>
        </w:rPr>
        <w:t>P</w:t>
      </w:r>
      <w:r w:rsidRPr="00587D6F">
        <w:rPr>
          <w:lang w:val="es-EC"/>
        </w:rPr>
        <w:t xml:space="preserve">lantilla de registro </w:t>
      </w:r>
      <w:r w:rsidR="00F22522">
        <w:rPr>
          <w:lang w:val="es-EC"/>
        </w:rPr>
        <w:t xml:space="preserve">del </w:t>
      </w:r>
      <w:r w:rsidRPr="00587D6F">
        <w:rPr>
          <w:lang w:val="es-EC"/>
        </w:rPr>
        <w:t>FCRM</w:t>
      </w:r>
    </w:p>
    <w:p w14:paraId="3219EEB9" w14:textId="6BD70329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</w:t>
      </w:r>
      <w:r w:rsidRPr="00587D6F">
        <w:rPr>
          <w:lang w:val="es-EC"/>
        </w:rPr>
        <w:t>: Tabla de roles y responsabilidades del FCRM (</w:t>
      </w:r>
      <w:r w:rsidR="0069612B">
        <w:rPr>
          <w:lang w:val="es-EC"/>
        </w:rPr>
        <w:t>revise</w:t>
      </w:r>
      <w:bookmarkStart w:id="0" w:name="_GoBack"/>
      <w:bookmarkEnd w:id="0"/>
      <w:r w:rsidR="00FF1AFA">
        <w:rPr>
          <w:lang w:val="es-EC"/>
        </w:rPr>
        <w:t xml:space="preserve"> la</w:t>
      </w:r>
      <w:r w:rsidRPr="00587D6F">
        <w:rPr>
          <w:lang w:val="es-EC"/>
        </w:rPr>
        <w:t xml:space="preserve"> </w:t>
      </w:r>
      <w:r w:rsidRPr="00F22522">
        <w:rPr>
          <w:i/>
          <w:lang w:val="es-EC"/>
        </w:rPr>
        <w:t>Herramienta 10</w:t>
      </w:r>
      <w:r w:rsidRPr="00587D6F">
        <w:rPr>
          <w:lang w:val="es-EC"/>
        </w:rPr>
        <w:t>)</w:t>
      </w:r>
    </w:p>
    <w:p w14:paraId="27E80155" w14:textId="16C28B8A" w:rsidR="006D48F6" w:rsidRPr="00587D6F" w:rsidRDefault="006D48F6" w:rsidP="006D48F6">
      <w:pPr>
        <w:rPr>
          <w:lang w:val="es-EC"/>
        </w:rPr>
      </w:pPr>
      <w:r w:rsidRPr="00344681">
        <w:rPr>
          <w:b/>
          <w:bCs/>
          <w:lang w:val="es-EC"/>
        </w:rPr>
        <w:t>Anexo:</w:t>
      </w:r>
      <w:r w:rsidRPr="00587D6F">
        <w:rPr>
          <w:lang w:val="es-EC"/>
        </w:rPr>
        <w:t xml:space="preserve"> Guiones para responder a </w:t>
      </w:r>
      <w:r w:rsidR="00F22522">
        <w:rPr>
          <w:lang w:val="es-EC"/>
        </w:rPr>
        <w:t xml:space="preserve">las </w:t>
      </w:r>
      <w:r w:rsidRPr="00587D6F">
        <w:rPr>
          <w:lang w:val="es-EC"/>
        </w:rPr>
        <w:t>inquietudes sobre protección o salvaguarda</w:t>
      </w:r>
    </w:p>
    <w:sectPr w:rsidR="006D48F6" w:rsidRPr="00587D6F" w:rsidSect="00A05170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70"/>
    <w:rsid w:val="001D32AE"/>
    <w:rsid w:val="001E3C66"/>
    <w:rsid w:val="003557CD"/>
    <w:rsid w:val="003E13AC"/>
    <w:rsid w:val="003E5A81"/>
    <w:rsid w:val="004725A3"/>
    <w:rsid w:val="00552645"/>
    <w:rsid w:val="0069612B"/>
    <w:rsid w:val="006D48F6"/>
    <w:rsid w:val="007151F1"/>
    <w:rsid w:val="007E538B"/>
    <w:rsid w:val="00876114"/>
    <w:rsid w:val="00931DFA"/>
    <w:rsid w:val="00A05170"/>
    <w:rsid w:val="00A671E8"/>
    <w:rsid w:val="00BB1B7B"/>
    <w:rsid w:val="00CE46CA"/>
    <w:rsid w:val="00D40D7E"/>
    <w:rsid w:val="00D90FD8"/>
    <w:rsid w:val="00DE5055"/>
    <w:rsid w:val="00DF284A"/>
    <w:rsid w:val="00F22522"/>
    <w:rsid w:val="00FD0B4F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B404C"/>
  <w15:chartTrackingRefBased/>
  <w15:docId w15:val="{DF40FFF1-44E1-584A-9D72-73C38437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D486A-CCD6-49A4-8174-CE0542FE5062}"/>
</file>

<file path=customXml/itemProps2.xml><?xml version="1.0" encoding="utf-8"?>
<ds:datastoreItem xmlns:ds="http://schemas.openxmlformats.org/officeDocument/2006/customXml" ds:itemID="{CA9E6CEA-E0D8-47A2-BA8E-73447DD267CD}"/>
</file>

<file path=customXml/itemProps3.xml><?xml version="1.0" encoding="utf-8"?>
<ds:datastoreItem xmlns:ds="http://schemas.openxmlformats.org/officeDocument/2006/customXml" ds:itemID="{28CD7FE1-79B8-46B4-899E-3DD64B117E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732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12</cp:revision>
  <dcterms:created xsi:type="dcterms:W3CDTF">2021-11-22T16:53:00Z</dcterms:created>
  <dcterms:modified xsi:type="dcterms:W3CDTF">2022-01-17T00:55:00Z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