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59FD" w14:textId="77777777" w:rsidR="008261E2" w:rsidRPr="002F5016" w:rsidRDefault="008261E2" w:rsidP="008261E2">
      <w:pPr>
        <w:rPr>
          <w:b/>
          <w:bCs/>
          <w:lang w:val="es-EC"/>
        </w:rPr>
      </w:pPr>
      <w:r w:rsidRPr="002F5016">
        <w:rPr>
          <w:b/>
          <w:bCs/>
          <w:lang w:val="es-EC"/>
        </w:rPr>
        <w:t>Herramienta 1</w:t>
      </w:r>
    </w:p>
    <w:p w14:paraId="0D550173" w14:textId="1D9C48C6" w:rsidR="008261E2" w:rsidRPr="002F5016" w:rsidRDefault="008261E2" w:rsidP="008261E2">
      <w:pPr>
        <w:rPr>
          <w:b/>
          <w:bCs/>
          <w:lang w:val="es-EC"/>
        </w:rPr>
      </w:pPr>
      <w:r w:rsidRPr="002F5016">
        <w:rPr>
          <w:b/>
          <w:bCs/>
          <w:lang w:val="es-EC"/>
        </w:rPr>
        <w:t xml:space="preserve">Categorías de </w:t>
      </w:r>
      <w:r w:rsidR="002F5016">
        <w:rPr>
          <w:b/>
          <w:bCs/>
          <w:lang w:val="es-EC"/>
        </w:rPr>
        <w:t>Retroalimentación</w:t>
      </w:r>
      <w:r w:rsidRPr="002F5016">
        <w:rPr>
          <w:b/>
          <w:bCs/>
          <w:lang w:val="es-EC"/>
        </w:rPr>
        <w:t xml:space="preserve"> y </w:t>
      </w:r>
      <w:r w:rsidR="002F5016">
        <w:rPr>
          <w:b/>
          <w:bCs/>
          <w:lang w:val="es-EC"/>
        </w:rPr>
        <w:t>Q</w:t>
      </w:r>
      <w:r w:rsidRPr="002F5016">
        <w:rPr>
          <w:b/>
          <w:bCs/>
          <w:lang w:val="es-EC"/>
        </w:rPr>
        <w:t>uejas</w:t>
      </w:r>
    </w:p>
    <w:p w14:paraId="7382F556" w14:textId="3C266B33" w:rsidR="00BC7076" w:rsidRPr="002F5016" w:rsidRDefault="008261E2" w:rsidP="008261E2">
      <w:pPr>
        <w:rPr>
          <w:bCs/>
          <w:lang w:val="es-EC"/>
        </w:rPr>
      </w:pPr>
      <w:r w:rsidRPr="002F5016">
        <w:rPr>
          <w:bCs/>
          <w:lang w:val="es-EC"/>
        </w:rPr>
        <w:t xml:space="preserve">Esta herramienta describe las categorías clave de </w:t>
      </w:r>
      <w:r w:rsidR="002F5016">
        <w:rPr>
          <w:bCs/>
          <w:lang w:val="es-EC"/>
        </w:rPr>
        <w:t>retroalimentación</w:t>
      </w:r>
      <w:r w:rsidRPr="002F5016">
        <w:rPr>
          <w:bCs/>
          <w:lang w:val="es-EC"/>
        </w:rPr>
        <w:t xml:space="preserve"> y quejas y las acciones clave para gestionar y responder a cada tipo.</w:t>
      </w:r>
    </w:p>
    <w:p w14:paraId="438E2336" w14:textId="77777777" w:rsidR="008261E2" w:rsidRPr="002F5016" w:rsidRDefault="008261E2" w:rsidP="008261E2">
      <w:pPr>
        <w:rPr>
          <w:lang w:val="es-EC"/>
        </w:rPr>
      </w:pPr>
    </w:p>
    <w:tbl>
      <w:tblPr>
        <w:tblW w:w="1530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2835"/>
        <w:gridCol w:w="3544"/>
        <w:gridCol w:w="3260"/>
        <w:gridCol w:w="3260"/>
      </w:tblGrid>
      <w:tr w:rsidR="00BC7076" w:rsidRPr="002F5016" w14:paraId="2DF613D3" w14:textId="77777777" w:rsidTr="00F6592D">
        <w:trPr>
          <w:trHeight w:val="287"/>
          <w:tblHeader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9F12" w14:textId="77777777" w:rsidR="00BC7076" w:rsidRPr="002F5016" w:rsidRDefault="00BC7076" w:rsidP="00BC7076">
            <w:pPr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303E7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49C2" w14:textId="6AD199CF" w:rsidR="00BC7076" w:rsidRPr="002F5016" w:rsidRDefault="008261E2" w:rsidP="00BC7076">
            <w:pPr>
              <w:rPr>
                <w:color w:val="FFFFFF" w:themeColor="background1"/>
                <w:lang w:val="es-EC"/>
              </w:rPr>
            </w:pPr>
            <w:r w:rsidRPr="002F5016">
              <w:rPr>
                <w:b/>
                <w:bCs/>
                <w:color w:val="FFFFFF" w:themeColor="background1"/>
                <w:lang w:val="es-EC"/>
              </w:rPr>
              <w:t>CATEGORÍA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303E7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779C" w14:textId="19161044" w:rsidR="00BC7076" w:rsidRPr="002F5016" w:rsidRDefault="008261E2" w:rsidP="00BC7076">
            <w:pPr>
              <w:rPr>
                <w:color w:val="FFFFFF" w:themeColor="background1"/>
                <w:lang w:val="es-EC"/>
              </w:rPr>
            </w:pPr>
            <w:r w:rsidRPr="002F5016">
              <w:rPr>
                <w:b/>
                <w:bCs/>
                <w:color w:val="FFFFFF" w:themeColor="background1"/>
                <w:lang w:val="es-EC"/>
              </w:rPr>
              <w:t>DESCRIPCIÓN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303E7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773B" w14:textId="7B224FBC" w:rsidR="00BC7076" w:rsidRPr="002F5016" w:rsidRDefault="008261E2" w:rsidP="00BC7076">
            <w:pPr>
              <w:rPr>
                <w:color w:val="FFFFFF" w:themeColor="background1"/>
                <w:lang w:val="es-EC"/>
              </w:rPr>
            </w:pPr>
            <w:r w:rsidRPr="002F5016">
              <w:rPr>
                <w:b/>
                <w:bCs/>
                <w:color w:val="FFFFFF" w:themeColor="background1"/>
                <w:lang w:val="es-EC"/>
              </w:rPr>
              <w:t>EJEMPLO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303E7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114A" w14:textId="42D9C2CB" w:rsidR="00BC7076" w:rsidRPr="002F5016" w:rsidRDefault="008261E2" w:rsidP="00BC7076">
            <w:pPr>
              <w:rPr>
                <w:color w:val="FFFFFF" w:themeColor="background1"/>
                <w:lang w:val="es-EC"/>
              </w:rPr>
            </w:pPr>
            <w:r w:rsidRPr="002F5016">
              <w:rPr>
                <w:b/>
                <w:bCs/>
                <w:color w:val="FFFFFF" w:themeColor="background1"/>
                <w:lang w:val="es-EC"/>
              </w:rPr>
              <w:t>ACCIÓN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303E7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0B36" w14:textId="7D1D48FD" w:rsidR="00BC7076" w:rsidRPr="002F5016" w:rsidRDefault="008261E2" w:rsidP="00BC7076">
            <w:pPr>
              <w:rPr>
                <w:color w:val="FFFFFF" w:themeColor="background1"/>
                <w:lang w:val="es-EC"/>
              </w:rPr>
            </w:pPr>
            <w:r w:rsidRPr="002F5016">
              <w:rPr>
                <w:b/>
                <w:bCs/>
                <w:color w:val="FFFFFF" w:themeColor="background1"/>
                <w:lang w:val="es-EC"/>
              </w:rPr>
              <w:t>COMENTARIOS</w:t>
            </w:r>
          </w:p>
        </w:tc>
      </w:tr>
      <w:tr w:rsidR="00BC7076" w:rsidRPr="00C6726F" w14:paraId="379A3488" w14:textId="77777777" w:rsidTr="00F6592D">
        <w:trPr>
          <w:trHeight w:val="350"/>
        </w:trPr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4634D35" w14:textId="43B59021" w:rsidR="00BC7076" w:rsidRPr="002F5016" w:rsidRDefault="008261E2" w:rsidP="00BC7076">
            <w:pPr>
              <w:rPr>
                <w:lang w:val="es-EC"/>
              </w:rPr>
            </w:pPr>
            <w:r w:rsidRPr="002F5016">
              <w:rPr>
                <w:b/>
                <w:bCs/>
                <w:lang w:val="es-EC"/>
              </w:rPr>
              <w:t xml:space="preserve">Retroalimentación y quejas </w:t>
            </w:r>
            <w:r w:rsidR="002F5016" w:rsidRPr="002F5016">
              <w:rPr>
                <w:b/>
                <w:bCs/>
                <w:lang w:val="es-EC"/>
              </w:rPr>
              <w:t>programática</w:t>
            </w:r>
            <w:r w:rsidR="002F5016">
              <w:rPr>
                <w:b/>
                <w:bCs/>
                <w:lang w:val="es-EC"/>
              </w:rPr>
              <w:t>s</w:t>
            </w:r>
            <w:r w:rsidR="002F5016" w:rsidRPr="002F5016">
              <w:rPr>
                <w:b/>
                <w:bCs/>
                <w:lang w:val="es-EC"/>
              </w:rPr>
              <w:t xml:space="preserve"> </w:t>
            </w:r>
            <w:r w:rsidRPr="002F5016">
              <w:rPr>
                <w:b/>
                <w:bCs/>
                <w:lang w:val="es-EC"/>
              </w:rPr>
              <w:t xml:space="preserve">(solicitudes de información </w:t>
            </w:r>
            <w:r w:rsidRPr="006B6A31">
              <w:rPr>
                <w:b/>
                <w:bCs/>
                <w:lang w:val="es-EC"/>
              </w:rPr>
              <w:t>y</w:t>
            </w:r>
            <w:r w:rsidR="005023D5" w:rsidRPr="006B6A31">
              <w:rPr>
                <w:b/>
                <w:bCs/>
                <w:lang w:val="es-EC"/>
              </w:rPr>
              <w:t xml:space="preserve"> de los</w:t>
            </w:r>
            <w:r w:rsidRPr="006B6A31">
              <w:rPr>
                <w:b/>
                <w:bCs/>
                <w:lang w:val="es-EC"/>
              </w:rPr>
              <w:t xml:space="preserve"> program</w:t>
            </w:r>
            <w:r w:rsidR="005023D5" w:rsidRPr="006B6A31">
              <w:rPr>
                <w:b/>
                <w:bCs/>
                <w:lang w:val="es-EC"/>
              </w:rPr>
              <w:t>as</w:t>
            </w:r>
            <w:r w:rsidRPr="006B6A31">
              <w:rPr>
                <w:b/>
                <w:bCs/>
                <w:lang w:val="es-EC"/>
              </w:rPr>
              <w:t>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1AA0" w14:textId="77777777" w:rsidR="008261E2" w:rsidRPr="002F5016" w:rsidRDefault="008261E2" w:rsidP="008261E2">
            <w:pPr>
              <w:rPr>
                <w:b/>
                <w:bCs/>
                <w:lang w:val="es-EC"/>
              </w:rPr>
            </w:pPr>
            <w:r w:rsidRPr="002F5016">
              <w:rPr>
                <w:b/>
                <w:bCs/>
                <w:lang w:val="es-EC"/>
              </w:rPr>
              <w:t>1.</w:t>
            </w:r>
          </w:p>
          <w:p w14:paraId="0095D601" w14:textId="2AE340F2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b/>
                <w:bCs/>
                <w:lang w:val="es-EC"/>
              </w:rPr>
              <w:t>Solicitud de Información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9F7C" w14:textId="1CAB326E" w:rsidR="00BC7076" w:rsidRPr="002F5016" w:rsidRDefault="008261E2" w:rsidP="00BC7076">
            <w:pPr>
              <w:rPr>
                <w:lang w:val="es-EC"/>
              </w:rPr>
            </w:pPr>
            <w:r w:rsidRPr="002F5016">
              <w:rPr>
                <w:lang w:val="es-EC"/>
              </w:rPr>
              <w:t>Preguntas sobre las actividades, servicios y elegibilidad del proyecto actual o sobre la organización.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E204" w14:textId="77777777" w:rsidR="008261E2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>¿Cuándo es la próxima distribución?</w:t>
            </w:r>
          </w:p>
          <w:p w14:paraId="172A7997" w14:textId="46DCF74D" w:rsidR="008261E2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¿Cuáles fueron los criterios para recibir asistencia de </w:t>
            </w:r>
            <w:r w:rsidR="002F5016">
              <w:rPr>
                <w:lang w:val="es-EC"/>
              </w:rPr>
              <w:t>albergue</w:t>
            </w:r>
            <w:r w:rsidRPr="002F5016">
              <w:rPr>
                <w:lang w:val="es-EC"/>
              </w:rPr>
              <w:t>?</w:t>
            </w:r>
          </w:p>
          <w:p w14:paraId="538749EE" w14:textId="77777777" w:rsidR="008261E2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>¿Su organización solo trabaja con personas católicas?</w:t>
            </w:r>
          </w:p>
          <w:p w14:paraId="7B051414" w14:textId="082C1285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>¿Puedo conseguir un trabajo con CRS?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9D79" w14:textId="302AB126" w:rsidR="008261E2" w:rsidRPr="002F5016" w:rsidRDefault="002F5016" w:rsidP="008261E2">
            <w:pPr>
              <w:rPr>
                <w:lang w:val="es-EC"/>
              </w:rPr>
            </w:pPr>
            <w:r>
              <w:rPr>
                <w:lang w:val="es-EC"/>
              </w:rPr>
              <w:t>Registre</w:t>
            </w:r>
            <w:r w:rsidR="008261E2" w:rsidRPr="002F5016">
              <w:rPr>
                <w:lang w:val="es-EC"/>
              </w:rPr>
              <w:t xml:space="preserve"> y reconozca.</w:t>
            </w:r>
          </w:p>
          <w:p w14:paraId="2F16EBC5" w14:textId="70DAC4A3" w:rsidR="008261E2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>Proporcione respuestas inmediatas</w:t>
            </w:r>
            <w:r w:rsidR="002F5016">
              <w:rPr>
                <w:lang w:val="es-EC"/>
              </w:rPr>
              <w:t>,</w:t>
            </w:r>
            <w:r w:rsidRPr="002F5016">
              <w:rPr>
                <w:lang w:val="es-EC"/>
              </w:rPr>
              <w:t xml:space="preserve"> si es posible.</w:t>
            </w:r>
          </w:p>
          <w:p w14:paraId="1D363449" w14:textId="01715346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Si </w:t>
            </w:r>
            <w:r w:rsidR="002F5016">
              <w:rPr>
                <w:lang w:val="es-EC"/>
              </w:rPr>
              <w:t xml:space="preserve">la </w:t>
            </w:r>
            <w:r w:rsidRPr="002F5016">
              <w:rPr>
                <w:lang w:val="es-EC"/>
              </w:rPr>
              <w:t xml:space="preserve">respuesta inmediata no es </w:t>
            </w:r>
            <w:r w:rsidR="002F5016">
              <w:rPr>
                <w:lang w:val="es-EC"/>
              </w:rPr>
              <w:t>posible</w:t>
            </w:r>
            <w:r w:rsidRPr="002F5016">
              <w:rPr>
                <w:lang w:val="es-EC"/>
              </w:rPr>
              <w:t xml:space="preserve">, solicite la información de contacto </w:t>
            </w:r>
            <w:r w:rsidR="002F5016">
              <w:rPr>
                <w:lang w:val="es-EC"/>
              </w:rPr>
              <w:t>personal,</w:t>
            </w:r>
            <w:r w:rsidRPr="002F5016">
              <w:rPr>
                <w:lang w:val="es-EC"/>
              </w:rPr>
              <w:t xml:space="preserve"> si </w:t>
            </w:r>
            <w:r w:rsidR="002F5016">
              <w:rPr>
                <w:lang w:val="es-EC"/>
              </w:rPr>
              <w:t xml:space="preserve">aún no </w:t>
            </w:r>
            <w:r w:rsidR="006B6A31">
              <w:rPr>
                <w:lang w:val="es-EC"/>
              </w:rPr>
              <w:t>se</w:t>
            </w:r>
            <w:r w:rsidR="002F5016">
              <w:rPr>
                <w:lang w:val="es-EC"/>
              </w:rPr>
              <w:t xml:space="preserve"> ha </w:t>
            </w:r>
            <w:r w:rsidRPr="002F5016">
              <w:rPr>
                <w:lang w:val="es-EC"/>
              </w:rPr>
              <w:t>proporciona</w:t>
            </w:r>
            <w:r w:rsidR="002F5016">
              <w:rPr>
                <w:lang w:val="es-EC"/>
              </w:rPr>
              <w:t>do</w:t>
            </w:r>
            <w:r w:rsidRPr="002F5016">
              <w:rPr>
                <w:lang w:val="es-EC"/>
              </w:rPr>
              <w:t xml:space="preserve"> y transfiérala al equipo para seguimiento lo antes posible, idealmente dentro de una semana.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99D4" w14:textId="4E0BB501" w:rsidR="00BC7076" w:rsidRPr="002F5016" w:rsidRDefault="008261E2" w:rsidP="00BC7076">
            <w:pPr>
              <w:rPr>
                <w:lang w:val="es-EC"/>
              </w:rPr>
            </w:pPr>
            <w:r w:rsidRPr="002F5016">
              <w:rPr>
                <w:lang w:val="es-EC"/>
              </w:rPr>
              <w:t>Las preguntas comunes sobre los servicios y las actividades del proyecto se pueden capturar en una hoja de preguntas frecuentes (FAQ) para una fácil referencia. Las preguntas frecuentes y las respuestas se pueden publicar en los idiomas locales en espacios comun</w:t>
            </w:r>
            <w:r w:rsidR="002F5016">
              <w:rPr>
                <w:lang w:val="es-EC"/>
              </w:rPr>
              <w:t>al</w:t>
            </w:r>
            <w:r w:rsidRPr="002F5016">
              <w:rPr>
                <w:lang w:val="es-EC"/>
              </w:rPr>
              <w:t xml:space="preserve">es y </w:t>
            </w:r>
            <w:r w:rsidR="002F5016">
              <w:rPr>
                <w:lang w:val="es-EC"/>
              </w:rPr>
              <w:t xml:space="preserve">se </w:t>
            </w:r>
            <w:r w:rsidRPr="002F5016">
              <w:rPr>
                <w:lang w:val="es-EC"/>
              </w:rPr>
              <w:t>deben actualizar para responder a las nuevas preguntas que surjan.</w:t>
            </w:r>
          </w:p>
        </w:tc>
      </w:tr>
      <w:tr w:rsidR="00BC7076" w:rsidRPr="00C6726F" w14:paraId="78B1AD98" w14:textId="77777777" w:rsidTr="00F6592D">
        <w:trPr>
          <w:trHeight w:val="350"/>
        </w:trPr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1DE0911" w14:textId="77777777" w:rsidR="00BC7076" w:rsidRPr="002F5016" w:rsidRDefault="00BC7076" w:rsidP="00BC7076">
            <w:pPr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3209C" w14:textId="77777777" w:rsidR="008261E2" w:rsidRPr="002F5016" w:rsidRDefault="008261E2" w:rsidP="008261E2">
            <w:pPr>
              <w:rPr>
                <w:b/>
                <w:bCs/>
                <w:lang w:val="es-EC"/>
              </w:rPr>
            </w:pPr>
            <w:r w:rsidRPr="002F5016">
              <w:rPr>
                <w:b/>
                <w:bCs/>
                <w:lang w:val="es-EC"/>
              </w:rPr>
              <w:t>2.</w:t>
            </w:r>
          </w:p>
          <w:p w14:paraId="2E0EABD7" w14:textId="3721DB60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b/>
                <w:bCs/>
                <w:lang w:val="es-EC"/>
              </w:rPr>
              <w:t xml:space="preserve">Solicitud de </w:t>
            </w:r>
            <w:r w:rsidR="006B6A31">
              <w:rPr>
                <w:b/>
                <w:bCs/>
                <w:lang w:val="es-EC"/>
              </w:rPr>
              <w:t>asistencia</w:t>
            </w:r>
            <w:r w:rsidRPr="002F5016">
              <w:rPr>
                <w:b/>
                <w:bCs/>
                <w:lang w:val="es-EC"/>
              </w:rPr>
              <w:t xml:space="preserve"> </w:t>
            </w:r>
            <w:r w:rsidR="002F5016" w:rsidRPr="002F5016">
              <w:rPr>
                <w:b/>
                <w:bCs/>
                <w:lang w:val="es-EC"/>
              </w:rPr>
              <w:t>individual</w:t>
            </w:r>
            <w:r w:rsidR="002F5016">
              <w:rPr>
                <w:b/>
                <w:bCs/>
                <w:lang w:val="es-EC"/>
              </w:rPr>
              <w:t xml:space="preserve"> del</w:t>
            </w:r>
            <w:r w:rsidR="002F5016" w:rsidRPr="002F5016">
              <w:rPr>
                <w:b/>
                <w:bCs/>
                <w:lang w:val="es-EC"/>
              </w:rPr>
              <w:t xml:space="preserve"> </w:t>
            </w:r>
            <w:r w:rsidRPr="002F5016">
              <w:rPr>
                <w:b/>
                <w:bCs/>
                <w:lang w:val="es-EC"/>
              </w:rPr>
              <w:t xml:space="preserve">proyecto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328B5" w14:textId="4814AE7B" w:rsidR="00BC7076" w:rsidRPr="002F5016" w:rsidRDefault="00AD2559" w:rsidP="00BC7076">
            <w:pPr>
              <w:rPr>
                <w:lang w:val="es-EC"/>
              </w:rPr>
            </w:pPr>
            <w:r w:rsidRPr="002F5016">
              <w:rPr>
                <w:lang w:val="es-EC"/>
              </w:rPr>
              <w:t>Una solicitud de una persona para recib</w:t>
            </w:r>
            <w:r w:rsidR="002F5016">
              <w:rPr>
                <w:lang w:val="es-EC"/>
              </w:rPr>
              <w:t>ir</w:t>
            </w:r>
            <w:r w:rsidRPr="002F5016">
              <w:rPr>
                <w:lang w:val="es-EC"/>
              </w:rPr>
              <w:t xml:space="preserve"> servicios del proyecto que no se han proporcionado</w:t>
            </w:r>
            <w:r w:rsidR="006B6A31">
              <w:rPr>
                <w:lang w:val="es-EC"/>
              </w:rPr>
              <w:t>,</w:t>
            </w:r>
            <w:r w:rsidRPr="002F5016">
              <w:rPr>
                <w:lang w:val="es-EC"/>
              </w:rPr>
              <w:t xml:space="preserve"> debido a un posible error de </w:t>
            </w:r>
            <w:r w:rsidR="002F5016">
              <w:rPr>
                <w:lang w:val="es-EC"/>
              </w:rPr>
              <w:t>focalización</w:t>
            </w:r>
            <w:r w:rsidRPr="002F5016">
              <w:rPr>
                <w:lang w:val="es-EC"/>
              </w:rPr>
              <w:t xml:space="preserve"> o un problema de acceso mayor.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26BE" w14:textId="73BF98E1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No me incluyeron en la lista de </w:t>
            </w:r>
            <w:r w:rsidR="002F5016">
              <w:rPr>
                <w:lang w:val="es-EC"/>
              </w:rPr>
              <w:t>focalización</w:t>
            </w:r>
            <w:r w:rsidRPr="002F5016">
              <w:rPr>
                <w:lang w:val="es-EC"/>
              </w:rPr>
              <w:t xml:space="preserve"> aunque cumplo con los criterios.</w:t>
            </w:r>
          </w:p>
          <w:p w14:paraId="35D3E91E" w14:textId="63C35FA0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Faltaba la lona en mi kit de </w:t>
            </w:r>
            <w:r w:rsidR="002F5016">
              <w:rPr>
                <w:lang w:val="es-EC"/>
              </w:rPr>
              <w:t>albergue</w:t>
            </w:r>
            <w:r w:rsidRPr="002F5016">
              <w:rPr>
                <w:lang w:val="es-EC"/>
              </w:rPr>
              <w:t>.</w:t>
            </w:r>
          </w:p>
          <w:p w14:paraId="2C85CA06" w14:textId="5F02AE6C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No puedo viajar al sitio de distribución, entonces, ¿cómo puedo recibir </w:t>
            </w:r>
            <w:r w:rsidR="002F5016">
              <w:rPr>
                <w:lang w:val="es-EC"/>
              </w:rPr>
              <w:t>la asistencia</w:t>
            </w:r>
            <w:r w:rsidRPr="002F5016">
              <w:rPr>
                <w:lang w:val="es-EC"/>
              </w:rPr>
              <w:t>?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EF45" w14:textId="3A3AE48A" w:rsidR="00AD2559" w:rsidRPr="002F5016" w:rsidRDefault="002F5016" w:rsidP="00AD2559">
            <w:pPr>
              <w:rPr>
                <w:lang w:val="es-EC"/>
              </w:rPr>
            </w:pPr>
            <w:r>
              <w:rPr>
                <w:lang w:val="es-EC"/>
              </w:rPr>
              <w:t>Registre</w:t>
            </w:r>
            <w:r w:rsidR="00AD2559" w:rsidRPr="002F5016">
              <w:rPr>
                <w:lang w:val="es-EC"/>
              </w:rPr>
              <w:t xml:space="preserve"> y reconozca.</w:t>
            </w:r>
          </w:p>
          <w:p w14:paraId="0DB125DA" w14:textId="7A0781C9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Para permitir el seguimiento, solicite información de contacto </w:t>
            </w:r>
            <w:r w:rsidR="002F5016">
              <w:rPr>
                <w:lang w:val="es-EC"/>
              </w:rPr>
              <w:t>personal,</w:t>
            </w:r>
            <w:r w:rsidRPr="002F5016">
              <w:rPr>
                <w:lang w:val="es-EC"/>
              </w:rPr>
              <w:t xml:space="preserve"> si aún no </w:t>
            </w:r>
            <w:r w:rsidR="006B6A31">
              <w:rPr>
                <w:lang w:val="es-EC"/>
              </w:rPr>
              <w:t>se</w:t>
            </w:r>
            <w:r w:rsidRPr="002F5016">
              <w:rPr>
                <w:lang w:val="es-EC"/>
              </w:rPr>
              <w:t xml:space="preserve"> ha proporcionado.</w:t>
            </w:r>
          </w:p>
          <w:p w14:paraId="6423B2AB" w14:textId="1D07CFC1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Transfiera al equipo </w:t>
            </w:r>
            <w:r w:rsidR="006B6A31">
              <w:rPr>
                <w:lang w:val="es-EC"/>
              </w:rPr>
              <w:t>respectivo</w:t>
            </w:r>
            <w:r w:rsidRPr="002F5016">
              <w:rPr>
                <w:lang w:val="es-EC"/>
              </w:rPr>
              <w:t xml:space="preserve"> para consultas y respuesta lo antes posible, idealmente dentro de 2 semanas.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321F" w14:textId="4FB9DFED" w:rsidR="00BC7076" w:rsidRPr="002F5016" w:rsidRDefault="00AD2559" w:rsidP="00BC7076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Se refiere a </w:t>
            </w:r>
            <w:r w:rsidR="002F5016">
              <w:rPr>
                <w:lang w:val="es-EC"/>
              </w:rPr>
              <w:t>problemas</w:t>
            </w:r>
            <w:r w:rsidRPr="002F5016">
              <w:rPr>
                <w:lang w:val="es-EC"/>
              </w:rPr>
              <w:t xml:space="preserve"> que requieren un seguimiento individual y están dentro del alcance del proyecto. Se deben considerar las tendencias en esta retroalimentación</w:t>
            </w:r>
            <w:r w:rsidR="006B6A31">
              <w:rPr>
                <w:lang w:val="es-EC"/>
              </w:rPr>
              <w:t>,</w:t>
            </w:r>
            <w:r w:rsidRPr="002F5016">
              <w:rPr>
                <w:lang w:val="es-EC"/>
              </w:rPr>
              <w:t xml:space="preserve"> en caso de que se identifiquen problemas más importantes de discriminación o comunicación.</w:t>
            </w:r>
          </w:p>
        </w:tc>
      </w:tr>
      <w:tr w:rsidR="00BC7076" w:rsidRPr="00C6726F" w14:paraId="5B0762F6" w14:textId="77777777" w:rsidTr="00F6592D">
        <w:trPr>
          <w:trHeight w:val="60"/>
        </w:trPr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35D945B" w14:textId="77777777" w:rsidR="00BC7076" w:rsidRPr="002F5016" w:rsidRDefault="00BC7076" w:rsidP="00BC7076">
            <w:pPr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AE32" w14:textId="77777777" w:rsidR="008261E2" w:rsidRPr="002F5016" w:rsidRDefault="008261E2" w:rsidP="008261E2">
            <w:pPr>
              <w:rPr>
                <w:b/>
                <w:bCs/>
                <w:lang w:val="es-EC"/>
              </w:rPr>
            </w:pPr>
            <w:r w:rsidRPr="002F5016">
              <w:rPr>
                <w:b/>
                <w:bCs/>
                <w:lang w:val="es-EC"/>
              </w:rPr>
              <w:t>3.</w:t>
            </w:r>
          </w:p>
          <w:p w14:paraId="481155E1" w14:textId="03F19BA5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b/>
                <w:bCs/>
                <w:lang w:val="es-EC"/>
              </w:rPr>
              <w:lastRenderedPageBreak/>
              <w:t>Sugerencias generales para mejorar el servicio y el programa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164D" w14:textId="43776940" w:rsidR="008261E2" w:rsidRPr="002F5016" w:rsidRDefault="002F5016" w:rsidP="008261E2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Retroalimentación</w:t>
            </w:r>
            <w:r w:rsidR="008261E2" w:rsidRPr="002F5016">
              <w:rPr>
                <w:lang w:val="es-EC"/>
              </w:rPr>
              <w:t xml:space="preserve"> sobre la relevancia, calidad y </w:t>
            </w:r>
            <w:r>
              <w:rPr>
                <w:lang w:val="es-EC"/>
              </w:rPr>
              <w:lastRenderedPageBreak/>
              <w:t>pertinencia</w:t>
            </w:r>
            <w:r w:rsidR="008261E2" w:rsidRPr="002F5016">
              <w:rPr>
                <w:lang w:val="es-EC"/>
              </w:rPr>
              <w:t xml:space="preserve"> de los servicios y programa</w:t>
            </w:r>
            <w:r>
              <w:rPr>
                <w:lang w:val="es-EC"/>
              </w:rPr>
              <w:t>s</w:t>
            </w:r>
            <w:r w:rsidR="008261E2" w:rsidRPr="002F5016">
              <w:rPr>
                <w:lang w:val="es-EC"/>
              </w:rPr>
              <w:t>.</w:t>
            </w:r>
          </w:p>
          <w:p w14:paraId="2EE820D9" w14:textId="1BA128CE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Una solicitud para cambiar la forma en que se proporciona </w:t>
            </w:r>
            <w:r w:rsidR="002F5016">
              <w:rPr>
                <w:lang w:val="es-EC"/>
              </w:rPr>
              <w:t>la asistencia</w:t>
            </w:r>
            <w:r w:rsidRPr="002F5016">
              <w:rPr>
                <w:lang w:val="es-EC"/>
              </w:rPr>
              <w:t xml:space="preserve"> en </w:t>
            </w:r>
            <w:r w:rsidR="002F5016">
              <w:rPr>
                <w:lang w:val="es-EC"/>
              </w:rPr>
              <w:t xml:space="preserve">los </w:t>
            </w:r>
            <w:r w:rsidRPr="002F5016">
              <w:rPr>
                <w:lang w:val="es-EC"/>
              </w:rPr>
              <w:t>proyectos actuales o futuros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078F" w14:textId="1A130F4C" w:rsidR="008261E2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 xml:space="preserve">Necesitamos </w:t>
            </w:r>
            <w:r w:rsidR="00571571">
              <w:rPr>
                <w:lang w:val="es-EC"/>
              </w:rPr>
              <w:t>donaciones</w:t>
            </w:r>
            <w:r w:rsidRPr="002F5016">
              <w:rPr>
                <w:lang w:val="es-EC"/>
              </w:rPr>
              <w:t xml:space="preserve"> en efectivo con capacitación en </w:t>
            </w:r>
            <w:r w:rsidRPr="002F5016">
              <w:rPr>
                <w:lang w:val="es-EC"/>
              </w:rPr>
              <w:lastRenderedPageBreak/>
              <w:t>habilidades relevantes para marcar una diferencia real.</w:t>
            </w:r>
          </w:p>
          <w:p w14:paraId="4207AF6C" w14:textId="4944D378" w:rsidR="008261E2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Los uniformes escolares deben ser rojos porque el azul está asociado con el partido político </w:t>
            </w:r>
            <w:r w:rsidR="002F5016">
              <w:rPr>
                <w:lang w:val="es-EC"/>
              </w:rPr>
              <w:t>opositor</w:t>
            </w:r>
            <w:r w:rsidRPr="002F5016">
              <w:rPr>
                <w:lang w:val="es-EC"/>
              </w:rPr>
              <w:t>.</w:t>
            </w:r>
          </w:p>
          <w:p w14:paraId="732B1FBC" w14:textId="42F1BEBA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Los materiales de </w:t>
            </w:r>
            <w:r w:rsidR="002F5016">
              <w:rPr>
                <w:lang w:val="es-EC"/>
              </w:rPr>
              <w:t>capacitación</w:t>
            </w:r>
            <w:r w:rsidRPr="002F5016">
              <w:rPr>
                <w:lang w:val="es-EC"/>
              </w:rPr>
              <w:t xml:space="preserve"> </w:t>
            </w:r>
            <w:r w:rsidR="002F5016">
              <w:rPr>
                <w:lang w:val="es-EC"/>
              </w:rPr>
              <w:t xml:space="preserve">se </w:t>
            </w:r>
            <w:r w:rsidRPr="002F5016">
              <w:rPr>
                <w:lang w:val="es-EC"/>
              </w:rPr>
              <w:t xml:space="preserve">deben traducir a otros idiomas.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69F4" w14:textId="36F0A12F" w:rsidR="00BC7076" w:rsidRPr="002F5016" w:rsidRDefault="002F5016" w:rsidP="00BC7076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Registre</w:t>
            </w:r>
            <w:r w:rsidR="008261E2" w:rsidRPr="002F5016">
              <w:rPr>
                <w:lang w:val="es-EC"/>
              </w:rPr>
              <w:t xml:space="preserve"> y reconozca</w:t>
            </w:r>
            <w:r w:rsidR="00BC7076" w:rsidRPr="002F5016">
              <w:rPr>
                <w:lang w:val="es-EC"/>
              </w:rPr>
              <w:t>.</w:t>
            </w:r>
          </w:p>
          <w:p w14:paraId="739E37FC" w14:textId="312F5ECD" w:rsidR="008261E2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 xml:space="preserve">Para permitir el seguimiento, solicite información de contacto </w:t>
            </w:r>
            <w:r w:rsidR="006B3ED7">
              <w:rPr>
                <w:lang w:val="es-EC"/>
              </w:rPr>
              <w:t>personal,</w:t>
            </w:r>
            <w:r w:rsidRPr="002F5016">
              <w:rPr>
                <w:lang w:val="es-EC"/>
              </w:rPr>
              <w:t xml:space="preserve"> si aún no </w:t>
            </w:r>
            <w:r w:rsidR="00571571">
              <w:rPr>
                <w:lang w:val="es-EC"/>
              </w:rPr>
              <w:t>se</w:t>
            </w:r>
            <w:r w:rsidRPr="002F5016">
              <w:rPr>
                <w:lang w:val="es-EC"/>
              </w:rPr>
              <w:t xml:space="preserve"> ha proporcionado.</w:t>
            </w:r>
          </w:p>
          <w:p w14:paraId="5F3ADC55" w14:textId="06FBAC68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Transfiera al equipo </w:t>
            </w:r>
            <w:r w:rsidR="00571571">
              <w:rPr>
                <w:lang w:val="es-EC"/>
              </w:rPr>
              <w:t>respectivo</w:t>
            </w:r>
            <w:r w:rsidRPr="002F5016">
              <w:rPr>
                <w:lang w:val="es-EC"/>
              </w:rPr>
              <w:t xml:space="preserve"> para seguimiento adicional, consulta</w:t>
            </w:r>
            <w:r w:rsidR="00F6592D">
              <w:rPr>
                <w:lang w:val="es-EC"/>
              </w:rPr>
              <w:t>s</w:t>
            </w:r>
            <w:r w:rsidRPr="002F5016">
              <w:rPr>
                <w:lang w:val="es-EC"/>
              </w:rPr>
              <w:t xml:space="preserve"> y respuesta, idealmente dentro de 2 semanas.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6E519" w14:textId="30DD65F0" w:rsidR="00BC7076" w:rsidRPr="002F5016" w:rsidRDefault="008261E2" w:rsidP="00BC7076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 xml:space="preserve">Requiere revisión del equipo para determinar si se puede </w:t>
            </w:r>
            <w:r w:rsidRPr="002F5016">
              <w:rPr>
                <w:lang w:val="es-EC"/>
              </w:rPr>
              <w:lastRenderedPageBreak/>
              <w:t>abordar en el proyecto actual o si debe informar</w:t>
            </w:r>
            <w:r w:rsidR="006B3ED7">
              <w:rPr>
                <w:lang w:val="es-EC"/>
              </w:rPr>
              <w:t>lo</w:t>
            </w:r>
            <w:r w:rsidRPr="002F5016">
              <w:rPr>
                <w:lang w:val="es-EC"/>
              </w:rPr>
              <w:t xml:space="preserve"> </w:t>
            </w:r>
            <w:r w:rsidR="006B3ED7">
              <w:rPr>
                <w:lang w:val="es-EC"/>
              </w:rPr>
              <w:t xml:space="preserve">para futuros </w:t>
            </w:r>
            <w:r w:rsidRPr="002F5016">
              <w:rPr>
                <w:lang w:val="es-EC"/>
              </w:rPr>
              <w:t>diseño</w:t>
            </w:r>
            <w:r w:rsidR="006B3ED7">
              <w:rPr>
                <w:lang w:val="es-EC"/>
              </w:rPr>
              <w:t>s</w:t>
            </w:r>
            <w:r w:rsidRPr="002F5016">
              <w:rPr>
                <w:lang w:val="es-EC"/>
              </w:rPr>
              <w:t>.</w:t>
            </w:r>
          </w:p>
          <w:p w14:paraId="7A9FAEF2" w14:textId="77777777" w:rsidR="00BC7076" w:rsidRPr="002F5016" w:rsidRDefault="00BC7076" w:rsidP="00BC7076">
            <w:pPr>
              <w:rPr>
                <w:lang w:val="es-EC"/>
              </w:rPr>
            </w:pPr>
          </w:p>
        </w:tc>
      </w:tr>
      <w:tr w:rsidR="00BC7076" w:rsidRPr="00C6726F" w14:paraId="0DCD9922" w14:textId="77777777" w:rsidTr="00F6592D">
        <w:trPr>
          <w:trHeight w:val="60"/>
        </w:trPr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56C6AAF" w14:textId="77777777" w:rsidR="00BC7076" w:rsidRPr="002F5016" w:rsidRDefault="00BC7076" w:rsidP="00BC7076">
            <w:pPr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9929" w14:textId="77777777" w:rsidR="008261E2" w:rsidRPr="00C6726F" w:rsidRDefault="008261E2" w:rsidP="008261E2">
            <w:pPr>
              <w:rPr>
                <w:b/>
                <w:bCs/>
                <w:lang w:val="es-EC"/>
              </w:rPr>
            </w:pPr>
            <w:r w:rsidRPr="00C6726F">
              <w:rPr>
                <w:b/>
                <w:bCs/>
                <w:lang w:val="es-EC"/>
              </w:rPr>
              <w:t>4.</w:t>
            </w:r>
          </w:p>
          <w:p w14:paraId="64E41350" w14:textId="7DA8E7F3" w:rsidR="00BC7076" w:rsidRPr="00C6726F" w:rsidRDefault="0075251F" w:rsidP="008261E2">
            <w:pPr>
              <w:rPr>
                <w:lang w:val="es-EC"/>
              </w:rPr>
            </w:pPr>
            <w:r w:rsidRPr="00C6726F">
              <w:rPr>
                <w:b/>
                <w:bCs/>
                <w:lang w:val="es-EC"/>
              </w:rPr>
              <w:t>Agradecimiento</w:t>
            </w:r>
            <w:r w:rsidR="008261E2" w:rsidRPr="00C6726F">
              <w:rPr>
                <w:b/>
                <w:bCs/>
                <w:lang w:val="es-EC"/>
              </w:rPr>
              <w:t xml:space="preserve"> </w:t>
            </w:r>
            <w:r w:rsidR="006B3ED7" w:rsidRPr="00C6726F">
              <w:rPr>
                <w:b/>
                <w:bCs/>
                <w:lang w:val="es-EC"/>
              </w:rPr>
              <w:t xml:space="preserve">por </w:t>
            </w:r>
            <w:r w:rsidR="008261E2" w:rsidRPr="00C6726F">
              <w:rPr>
                <w:b/>
                <w:bCs/>
                <w:lang w:val="es-EC"/>
              </w:rPr>
              <w:t xml:space="preserve">los servicios o </w:t>
            </w:r>
            <w:r w:rsidR="006B6A31" w:rsidRPr="00C6726F">
              <w:rPr>
                <w:b/>
                <w:bCs/>
                <w:lang w:val="es-EC"/>
              </w:rPr>
              <w:t>asistencia</w:t>
            </w:r>
            <w:r w:rsidR="008261E2" w:rsidRPr="00C6726F">
              <w:rPr>
                <w:b/>
                <w:bCs/>
                <w:lang w:val="es-EC"/>
              </w:rPr>
              <w:t>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BEA7" w14:textId="585E3006" w:rsidR="00BC7076" w:rsidRPr="00C6726F" w:rsidRDefault="006209DB" w:rsidP="00BC7076">
            <w:pPr>
              <w:rPr>
                <w:lang w:val="es-EC"/>
              </w:rPr>
            </w:pPr>
            <w:r w:rsidRPr="00C6726F">
              <w:rPr>
                <w:lang w:val="es-EC"/>
              </w:rPr>
              <w:t>Agradecimiento</w:t>
            </w:r>
            <w:r w:rsidR="008261E2" w:rsidRPr="00C6726F">
              <w:rPr>
                <w:lang w:val="es-EC"/>
              </w:rPr>
              <w:t xml:space="preserve"> </w:t>
            </w:r>
            <w:r w:rsidR="006B3ED7" w:rsidRPr="00C6726F">
              <w:rPr>
                <w:lang w:val="es-EC"/>
              </w:rPr>
              <w:t>por</w:t>
            </w:r>
            <w:r w:rsidR="008261E2" w:rsidRPr="00C6726F">
              <w:rPr>
                <w:lang w:val="es-EC"/>
              </w:rPr>
              <w:t xml:space="preserve"> las actividades actuales o </w:t>
            </w:r>
            <w:r w:rsidR="00571571" w:rsidRPr="00C6726F">
              <w:rPr>
                <w:lang w:val="es-EC"/>
              </w:rPr>
              <w:t>la asistencia</w:t>
            </w:r>
            <w:r w:rsidR="008261E2" w:rsidRPr="00C6726F">
              <w:rPr>
                <w:lang w:val="es-EC"/>
              </w:rPr>
              <w:t xml:space="preserve"> </w:t>
            </w:r>
            <w:r w:rsidR="00571571" w:rsidRPr="00C6726F">
              <w:rPr>
                <w:lang w:val="es-EC"/>
              </w:rPr>
              <w:t>proporci</w:t>
            </w:r>
            <w:bookmarkStart w:id="0" w:name="_GoBack"/>
            <w:bookmarkEnd w:id="0"/>
            <w:r w:rsidR="00571571" w:rsidRPr="00C6726F">
              <w:rPr>
                <w:lang w:val="es-EC"/>
              </w:rPr>
              <w:t>onada</w:t>
            </w:r>
            <w:r w:rsidR="008261E2" w:rsidRPr="00C6726F">
              <w:rPr>
                <w:lang w:val="es-EC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B0FD" w14:textId="52147E7C" w:rsidR="008261E2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Gracias por </w:t>
            </w:r>
            <w:r w:rsidR="006B3ED7">
              <w:rPr>
                <w:lang w:val="es-EC"/>
              </w:rPr>
              <w:t>su</w:t>
            </w:r>
            <w:r w:rsidRPr="002F5016">
              <w:rPr>
                <w:lang w:val="es-EC"/>
              </w:rPr>
              <w:t xml:space="preserve"> ayuda.</w:t>
            </w:r>
          </w:p>
          <w:p w14:paraId="6B635526" w14:textId="566BAF1A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>Los uniformes escolares son de muy buena calidad.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6321" w14:textId="798CA9D2" w:rsidR="008261E2" w:rsidRPr="002F5016" w:rsidRDefault="006B3ED7" w:rsidP="008261E2">
            <w:pPr>
              <w:rPr>
                <w:lang w:val="es-EC"/>
              </w:rPr>
            </w:pPr>
            <w:r>
              <w:rPr>
                <w:lang w:val="es-EC"/>
              </w:rPr>
              <w:t>Registre</w:t>
            </w:r>
            <w:r w:rsidR="008261E2" w:rsidRPr="002F5016">
              <w:rPr>
                <w:lang w:val="es-EC"/>
              </w:rPr>
              <w:t xml:space="preserve"> y reconozca.</w:t>
            </w:r>
          </w:p>
          <w:p w14:paraId="47D4B321" w14:textId="565AC23A" w:rsidR="00BC7076" w:rsidRPr="002F5016" w:rsidRDefault="008261E2" w:rsidP="008261E2">
            <w:pPr>
              <w:rPr>
                <w:lang w:val="es-EC"/>
              </w:rPr>
            </w:pPr>
            <w:r w:rsidRPr="002F5016">
              <w:rPr>
                <w:lang w:val="es-EC"/>
              </w:rPr>
              <w:t>Si es posible, confirme con la persona que no se necesita respuesta.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8C4AA" w14:textId="7F35FD95" w:rsidR="00BC7076" w:rsidRPr="002F5016" w:rsidRDefault="008261E2" w:rsidP="00BC7076">
            <w:pPr>
              <w:rPr>
                <w:lang w:val="es-EC"/>
              </w:rPr>
            </w:pPr>
            <w:r w:rsidRPr="002F5016">
              <w:rPr>
                <w:lang w:val="es-EC"/>
              </w:rPr>
              <w:t>Incluye el reconocimiento general de la presencia del equipo en la comunidad o se refiere a un aspecto específico de</w:t>
            </w:r>
            <w:r w:rsidR="00571571">
              <w:rPr>
                <w:lang w:val="es-EC"/>
              </w:rPr>
              <w:t xml:space="preserve"> </w:t>
            </w:r>
            <w:r w:rsidRPr="002F5016">
              <w:rPr>
                <w:lang w:val="es-EC"/>
              </w:rPr>
              <w:t>l</w:t>
            </w:r>
            <w:r w:rsidR="00571571">
              <w:rPr>
                <w:lang w:val="es-EC"/>
              </w:rPr>
              <w:t>a</w:t>
            </w:r>
            <w:r w:rsidRPr="002F5016">
              <w:rPr>
                <w:lang w:val="es-EC"/>
              </w:rPr>
              <w:t xml:space="preserve"> </w:t>
            </w:r>
            <w:r w:rsidR="00571571">
              <w:rPr>
                <w:lang w:val="es-EC"/>
              </w:rPr>
              <w:t>asistencia proporcionada</w:t>
            </w:r>
            <w:r w:rsidRPr="002F5016">
              <w:rPr>
                <w:lang w:val="es-EC"/>
              </w:rPr>
              <w:t>.</w:t>
            </w:r>
          </w:p>
        </w:tc>
      </w:tr>
      <w:tr w:rsidR="00BC7076" w:rsidRPr="00C6726F" w14:paraId="07AF0BB5" w14:textId="77777777" w:rsidTr="00F6592D">
        <w:trPr>
          <w:trHeight w:val="1835"/>
        </w:trPr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3786BFE" w14:textId="77777777" w:rsidR="00BC7076" w:rsidRPr="002F5016" w:rsidRDefault="00BC7076" w:rsidP="00BC7076">
            <w:pPr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E5A3" w14:textId="77777777" w:rsidR="00AD2559" w:rsidRPr="002F5016" w:rsidRDefault="00AD2559" w:rsidP="00AD2559">
            <w:pPr>
              <w:rPr>
                <w:b/>
                <w:bCs/>
                <w:lang w:val="es-EC"/>
              </w:rPr>
            </w:pPr>
            <w:r w:rsidRPr="002F5016">
              <w:rPr>
                <w:b/>
                <w:bCs/>
                <w:lang w:val="es-EC"/>
              </w:rPr>
              <w:t>5.</w:t>
            </w:r>
          </w:p>
          <w:p w14:paraId="5DD3C36B" w14:textId="75A4F76D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b/>
                <w:bCs/>
                <w:lang w:val="es-EC"/>
              </w:rPr>
              <w:t xml:space="preserve">Quejas </w:t>
            </w:r>
            <w:r w:rsidR="006B6A31">
              <w:rPr>
                <w:b/>
                <w:bCs/>
                <w:lang w:val="es-EC"/>
              </w:rPr>
              <w:t>sobre</w:t>
            </w:r>
            <w:r w:rsidRPr="002F5016">
              <w:rPr>
                <w:b/>
                <w:bCs/>
                <w:lang w:val="es-EC"/>
              </w:rPr>
              <w:t xml:space="preserve"> </w:t>
            </w:r>
            <w:r w:rsidR="006B3ED7">
              <w:rPr>
                <w:b/>
                <w:bCs/>
                <w:lang w:val="es-EC"/>
              </w:rPr>
              <w:t xml:space="preserve">los </w:t>
            </w:r>
            <w:r w:rsidRPr="002F5016">
              <w:rPr>
                <w:b/>
                <w:bCs/>
                <w:lang w:val="es-EC"/>
              </w:rPr>
              <w:t xml:space="preserve">servicios o </w:t>
            </w:r>
            <w:r w:rsidR="006B6A31">
              <w:rPr>
                <w:b/>
                <w:bCs/>
                <w:lang w:val="es-EC"/>
              </w:rPr>
              <w:t>asistencia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CB90A" w14:textId="3C57702B" w:rsidR="00BC7076" w:rsidRPr="002F5016" w:rsidRDefault="00AD2559" w:rsidP="00BC7076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Una queja o expresión de insatisfacción sobre la puntualidad, idoneidad o calidad de los servicios o </w:t>
            </w:r>
            <w:r w:rsidR="00571571">
              <w:rPr>
                <w:lang w:val="es-EC"/>
              </w:rPr>
              <w:t>la asistencia</w:t>
            </w:r>
            <w:r w:rsidRPr="002F5016">
              <w:rPr>
                <w:lang w:val="es-EC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19C6" w14:textId="0176FFE3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El área alrededor de las letrinas tiene poca iluminación y las mujeres no se sienten seguras al ir </w:t>
            </w:r>
            <w:r w:rsidR="006B3ED7">
              <w:rPr>
                <w:lang w:val="es-EC"/>
              </w:rPr>
              <w:t>en la</w:t>
            </w:r>
            <w:r w:rsidRPr="002F5016">
              <w:rPr>
                <w:lang w:val="es-EC"/>
              </w:rPr>
              <w:t xml:space="preserve"> noche.</w:t>
            </w:r>
          </w:p>
          <w:p w14:paraId="4E638A22" w14:textId="7A5CCD9B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El vendedor de agua </w:t>
            </w:r>
            <w:r w:rsidR="006B3ED7">
              <w:rPr>
                <w:lang w:val="es-EC"/>
              </w:rPr>
              <w:t>faltó a</w:t>
            </w:r>
            <w:r w:rsidRPr="002F5016">
              <w:rPr>
                <w:lang w:val="es-EC"/>
              </w:rPr>
              <w:t xml:space="preserve"> varias entregas a la comunidad.</w:t>
            </w:r>
          </w:p>
          <w:p w14:paraId="62863A54" w14:textId="5BB725F2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Su ayuda va solo a las comunidades cristianas, lo cual es injusto.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D99F" w14:textId="10C48520" w:rsidR="00AD2559" w:rsidRPr="002F5016" w:rsidRDefault="00571571" w:rsidP="00AD2559">
            <w:pPr>
              <w:rPr>
                <w:lang w:val="es-EC"/>
              </w:rPr>
            </w:pPr>
            <w:r>
              <w:rPr>
                <w:lang w:val="es-EC"/>
              </w:rPr>
              <w:t>Registre</w:t>
            </w:r>
            <w:r w:rsidR="00AD2559" w:rsidRPr="002F5016">
              <w:rPr>
                <w:lang w:val="es-EC"/>
              </w:rPr>
              <w:t xml:space="preserve"> y reconozca.</w:t>
            </w:r>
          </w:p>
          <w:p w14:paraId="24CFAC0A" w14:textId="1F53403D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Para permitir el seguimiento, solicite información de contacto </w:t>
            </w:r>
            <w:r w:rsidR="00F6592D">
              <w:rPr>
                <w:lang w:val="es-EC"/>
              </w:rPr>
              <w:t>personal,</w:t>
            </w:r>
            <w:r w:rsidRPr="002F5016">
              <w:rPr>
                <w:lang w:val="es-EC"/>
              </w:rPr>
              <w:t xml:space="preserve"> si aún no </w:t>
            </w:r>
            <w:r w:rsidR="00571571">
              <w:rPr>
                <w:lang w:val="es-EC"/>
              </w:rPr>
              <w:t>se</w:t>
            </w:r>
            <w:r w:rsidRPr="002F5016">
              <w:rPr>
                <w:lang w:val="es-EC"/>
              </w:rPr>
              <w:t xml:space="preserve"> ha proporcionado.</w:t>
            </w:r>
          </w:p>
          <w:p w14:paraId="523849A1" w14:textId="2DC55262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Transf</w:t>
            </w:r>
            <w:r w:rsidR="00F6592D">
              <w:rPr>
                <w:lang w:val="es-EC"/>
              </w:rPr>
              <w:t>iera</w:t>
            </w:r>
            <w:r w:rsidRPr="002F5016">
              <w:rPr>
                <w:lang w:val="es-EC"/>
              </w:rPr>
              <w:t xml:space="preserve"> al equipo </w:t>
            </w:r>
            <w:r w:rsidR="00571571">
              <w:rPr>
                <w:lang w:val="es-EC"/>
              </w:rPr>
              <w:t>respectivo</w:t>
            </w:r>
            <w:r w:rsidRPr="002F5016">
              <w:rPr>
                <w:lang w:val="es-EC"/>
              </w:rPr>
              <w:t xml:space="preserve"> para seguimiento adicional, consultas y respuesta dentro de 2 semanas.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D7F07" w14:textId="05B36A10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Los equipos pueden considerar crear subcategorías para la insatisfacción con las actividades actuales versus sugerencias para actividades adicionales o más relevantes en el futuro.</w:t>
            </w:r>
          </w:p>
        </w:tc>
      </w:tr>
      <w:tr w:rsidR="00BC7076" w:rsidRPr="00C6726F" w14:paraId="3C191988" w14:textId="77777777" w:rsidTr="00F6592D">
        <w:trPr>
          <w:trHeight w:val="60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160E243" w14:textId="708C79EF" w:rsidR="00BC7076" w:rsidRPr="002F5016" w:rsidRDefault="002F5016" w:rsidP="00BC7076">
            <w:pPr>
              <w:rPr>
                <w:lang w:val="es-EC"/>
              </w:rPr>
            </w:pPr>
            <w:r>
              <w:rPr>
                <w:b/>
                <w:bCs/>
                <w:lang w:val="es-EC"/>
              </w:rPr>
              <w:t>Sensible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865A" w14:textId="77777777" w:rsidR="00AD2559" w:rsidRPr="002F5016" w:rsidRDefault="00AD2559" w:rsidP="00AD2559">
            <w:pPr>
              <w:rPr>
                <w:b/>
                <w:bCs/>
                <w:lang w:val="es-EC"/>
              </w:rPr>
            </w:pPr>
            <w:r w:rsidRPr="002F5016">
              <w:rPr>
                <w:b/>
                <w:bCs/>
                <w:lang w:val="es-EC"/>
              </w:rPr>
              <w:t>6.</w:t>
            </w:r>
          </w:p>
          <w:p w14:paraId="5CD5176E" w14:textId="64185349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b/>
                <w:bCs/>
                <w:lang w:val="es-EC"/>
              </w:rPr>
              <w:t xml:space="preserve">Cualquier </w:t>
            </w:r>
            <w:r w:rsidR="00F6592D">
              <w:rPr>
                <w:b/>
                <w:bCs/>
                <w:lang w:val="es-EC"/>
              </w:rPr>
              <w:t>denuncia</w:t>
            </w:r>
            <w:r w:rsidR="006B6A31">
              <w:rPr>
                <w:b/>
                <w:bCs/>
                <w:lang w:val="es-EC"/>
              </w:rPr>
              <w:t xml:space="preserve"> de</w:t>
            </w:r>
            <w:r w:rsidRPr="002F5016">
              <w:rPr>
                <w:b/>
                <w:bCs/>
                <w:lang w:val="es-EC"/>
              </w:rPr>
              <w:t xml:space="preserve"> </w:t>
            </w:r>
            <w:r w:rsidRPr="002F5016">
              <w:rPr>
                <w:b/>
                <w:bCs/>
                <w:lang w:val="es-EC"/>
              </w:rPr>
              <w:lastRenderedPageBreak/>
              <w:t xml:space="preserve">violación </w:t>
            </w:r>
            <w:r w:rsidR="0081271C">
              <w:rPr>
                <w:b/>
                <w:bCs/>
                <w:lang w:val="es-EC"/>
              </w:rPr>
              <w:t>a</w:t>
            </w:r>
            <w:r w:rsidRPr="002F5016">
              <w:rPr>
                <w:b/>
                <w:bCs/>
                <w:lang w:val="es-EC"/>
              </w:rPr>
              <w:t xml:space="preserve">l Código de Conducta y Ética de CRS o </w:t>
            </w:r>
            <w:r w:rsidR="00857D0D">
              <w:rPr>
                <w:b/>
                <w:bCs/>
                <w:lang w:val="es-EC"/>
              </w:rPr>
              <w:t>a</w:t>
            </w:r>
            <w:r w:rsidRPr="002F5016">
              <w:rPr>
                <w:b/>
                <w:bCs/>
                <w:lang w:val="es-EC"/>
              </w:rPr>
              <w:t xml:space="preserve"> la Política de </w:t>
            </w:r>
            <w:r w:rsidR="006B6A31">
              <w:rPr>
                <w:b/>
                <w:bCs/>
                <w:lang w:val="es-EC"/>
              </w:rPr>
              <w:t>Salvaguarda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3CE7" w14:textId="5D1353BC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 xml:space="preserve">Una </w:t>
            </w:r>
            <w:r w:rsidR="00F6592D">
              <w:rPr>
                <w:lang w:val="es-EC"/>
              </w:rPr>
              <w:t>denuncia</w:t>
            </w:r>
            <w:r w:rsidRPr="002F5016">
              <w:rPr>
                <w:lang w:val="es-EC"/>
              </w:rPr>
              <w:t xml:space="preserve"> de conducta </w:t>
            </w:r>
            <w:r w:rsidR="00F6592D">
              <w:rPr>
                <w:lang w:val="es-EC"/>
              </w:rPr>
              <w:t xml:space="preserve">inadecuada </w:t>
            </w:r>
            <w:r w:rsidRPr="002F5016">
              <w:rPr>
                <w:lang w:val="es-EC"/>
              </w:rPr>
              <w:t xml:space="preserve">que involucre al personal de CRS </w:t>
            </w:r>
            <w:r w:rsidRPr="002F5016">
              <w:rPr>
                <w:lang w:val="es-EC"/>
              </w:rPr>
              <w:lastRenderedPageBreak/>
              <w:t>(inclu</w:t>
            </w:r>
            <w:r w:rsidR="00F6592D">
              <w:rPr>
                <w:lang w:val="es-EC"/>
              </w:rPr>
              <w:t>yendo</w:t>
            </w:r>
            <w:r w:rsidRPr="002F5016">
              <w:rPr>
                <w:lang w:val="es-EC"/>
              </w:rPr>
              <w:t xml:space="preserve"> pasantes, voluntarios, socios, vendedores y proveedores, u otros trabajadores humanitarios). Incluye:</w:t>
            </w:r>
          </w:p>
          <w:p w14:paraId="662C49AD" w14:textId="4980481C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Problemas de salvaguarda</w:t>
            </w:r>
          </w:p>
          <w:p w14:paraId="4C1350EE" w14:textId="77777777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Acoso</w:t>
            </w:r>
          </w:p>
          <w:p w14:paraId="1C14A78F" w14:textId="77777777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Abuso o explotación</w:t>
            </w:r>
          </w:p>
          <w:p w14:paraId="5F6CDE68" w14:textId="77777777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Fraude o mal uso de los recursos del proyecto</w:t>
            </w:r>
          </w:p>
          <w:p w14:paraId="0DF4CF33" w14:textId="6E9D243B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Comportamiento poco profesional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4DA0C" w14:textId="77777777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>Un miembro del personal de CRS me solicita favores personales a cambio de registro y asistencia.</w:t>
            </w:r>
          </w:p>
          <w:p w14:paraId="0ECDE4DE" w14:textId="77777777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>Un miembro del personal de campo ha pedido casarse con mi hija.</w:t>
            </w:r>
          </w:p>
          <w:p w14:paraId="0BD1CF59" w14:textId="77777777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Un miembro del personal fue grosero y me gritó.</w:t>
            </w:r>
          </w:p>
          <w:p w14:paraId="0FD0E8DF" w14:textId="595B3AD4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Un voluntario llegó al evento comunitario ebrio</w:t>
            </w:r>
            <w:r w:rsidR="00BC7076" w:rsidRPr="002F5016">
              <w:rPr>
                <w:lang w:val="es-EC"/>
              </w:rPr>
              <w:t>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8103" w14:textId="24778342" w:rsidR="00AD2559" w:rsidRPr="002F5016" w:rsidRDefault="00F6592D" w:rsidP="00AD2559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Registre</w:t>
            </w:r>
            <w:r w:rsidR="00AD2559" w:rsidRPr="002F5016">
              <w:rPr>
                <w:lang w:val="es-EC"/>
              </w:rPr>
              <w:t xml:space="preserve"> y reconozca.</w:t>
            </w:r>
          </w:p>
          <w:p w14:paraId="2A42407C" w14:textId="69118923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Para permitir el seguimiento, solicite información de </w:t>
            </w:r>
            <w:r w:rsidRPr="002F5016">
              <w:rPr>
                <w:lang w:val="es-EC"/>
              </w:rPr>
              <w:lastRenderedPageBreak/>
              <w:t xml:space="preserve">contacto </w:t>
            </w:r>
            <w:r w:rsidR="00F6592D">
              <w:rPr>
                <w:lang w:val="es-EC"/>
              </w:rPr>
              <w:t>personal,</w:t>
            </w:r>
            <w:r w:rsidRPr="002F5016">
              <w:rPr>
                <w:lang w:val="es-EC"/>
              </w:rPr>
              <w:t xml:space="preserve"> si aún no </w:t>
            </w:r>
            <w:r w:rsidR="00243A1A">
              <w:rPr>
                <w:lang w:val="es-EC"/>
              </w:rPr>
              <w:t>se</w:t>
            </w:r>
            <w:r w:rsidRPr="002F5016">
              <w:rPr>
                <w:lang w:val="es-EC"/>
              </w:rPr>
              <w:t xml:space="preserve"> ha proporcionado y si la persona desea ser contactada. Informe a la persona que alguien se pondrá en contacto en un plazo de 3 días hábiles para realizar un seguimiento.</w:t>
            </w:r>
          </w:p>
          <w:p w14:paraId="4AB09A35" w14:textId="30DE6825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Escal</w:t>
            </w:r>
            <w:r w:rsidR="00F6592D">
              <w:rPr>
                <w:lang w:val="es-EC"/>
              </w:rPr>
              <w:t>e</w:t>
            </w:r>
            <w:r w:rsidRPr="002F5016">
              <w:rPr>
                <w:lang w:val="es-EC"/>
              </w:rPr>
              <w:t xml:space="preserve"> al </w:t>
            </w:r>
            <w:r w:rsidR="00F6592D">
              <w:rPr>
                <w:lang w:val="es-EC"/>
              </w:rPr>
              <w:t>R</w:t>
            </w:r>
            <w:r w:rsidRPr="002F5016">
              <w:rPr>
                <w:lang w:val="es-EC"/>
              </w:rPr>
              <w:t xml:space="preserve">epresentante de </w:t>
            </w:r>
            <w:r w:rsidR="00F6592D">
              <w:rPr>
                <w:lang w:val="es-EC"/>
              </w:rPr>
              <w:t>P</w:t>
            </w:r>
            <w:r w:rsidRPr="002F5016">
              <w:rPr>
                <w:lang w:val="es-EC"/>
              </w:rPr>
              <w:t xml:space="preserve">aís (o </w:t>
            </w:r>
            <w:r w:rsidR="00F6592D">
              <w:rPr>
                <w:lang w:val="es-EC"/>
              </w:rPr>
              <w:t xml:space="preserve">un </w:t>
            </w:r>
            <w:r w:rsidR="00600CDB">
              <w:rPr>
                <w:lang w:val="es-EC"/>
              </w:rPr>
              <w:t>designado</w:t>
            </w:r>
            <w:r w:rsidRPr="002F5016">
              <w:rPr>
                <w:lang w:val="es-EC"/>
              </w:rPr>
              <w:t>)</w:t>
            </w:r>
            <w:r w:rsidR="00F6592D">
              <w:rPr>
                <w:lang w:val="es-EC"/>
              </w:rPr>
              <w:t>/ Punto Focal de Ética</w:t>
            </w:r>
            <w:r w:rsidRPr="002F5016">
              <w:rPr>
                <w:lang w:val="es-EC"/>
              </w:rPr>
              <w:t xml:space="preserve"> o </w:t>
            </w:r>
            <w:r w:rsidR="00F6592D">
              <w:rPr>
                <w:lang w:val="es-EC"/>
              </w:rPr>
              <w:t>P</w:t>
            </w:r>
            <w:r w:rsidRPr="002F5016">
              <w:rPr>
                <w:lang w:val="es-EC"/>
              </w:rPr>
              <w:t xml:space="preserve">unto </w:t>
            </w:r>
            <w:r w:rsidR="00F6592D">
              <w:rPr>
                <w:lang w:val="es-EC"/>
              </w:rPr>
              <w:t>F</w:t>
            </w:r>
            <w:r w:rsidRPr="002F5016">
              <w:rPr>
                <w:lang w:val="es-EC"/>
              </w:rPr>
              <w:t xml:space="preserve">ocal de </w:t>
            </w:r>
            <w:r w:rsidR="00F6592D">
              <w:rPr>
                <w:lang w:val="es-EC"/>
              </w:rPr>
              <w:t>P</w:t>
            </w:r>
            <w:r w:rsidRPr="002F5016">
              <w:rPr>
                <w:lang w:val="es-EC"/>
              </w:rPr>
              <w:t>rotección</w:t>
            </w:r>
            <w:r w:rsidR="00F6592D">
              <w:rPr>
                <w:lang w:val="es-EC"/>
              </w:rPr>
              <w:t>, i</w:t>
            </w:r>
            <w:r w:rsidRPr="002F5016">
              <w:rPr>
                <w:lang w:val="es-EC"/>
              </w:rPr>
              <w:t>nmediatamente (dentro de un máximo de 24 horas)</w:t>
            </w:r>
            <w:r w:rsidR="00F6592D">
              <w:rPr>
                <w:lang w:val="es-EC"/>
              </w:rPr>
              <w:t>.</w:t>
            </w:r>
          </w:p>
          <w:p w14:paraId="53AE42E1" w14:textId="09799771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Garantice la confidencialidad limitando el acceso o eliminando la información de identificación personal y los detalles del incidente </w:t>
            </w:r>
            <w:r w:rsidR="00F6592D">
              <w:rPr>
                <w:lang w:val="es-EC"/>
              </w:rPr>
              <w:t xml:space="preserve">denunciado </w:t>
            </w:r>
            <w:r w:rsidRPr="002F5016">
              <w:rPr>
                <w:lang w:val="es-EC"/>
              </w:rPr>
              <w:t>del sistema de gestión de datos de</w:t>
            </w:r>
            <w:r w:rsidR="00F6592D">
              <w:rPr>
                <w:lang w:val="es-EC"/>
              </w:rPr>
              <w:t>l</w:t>
            </w:r>
            <w:r w:rsidRPr="002F5016">
              <w:rPr>
                <w:lang w:val="es-EC"/>
              </w:rPr>
              <w:t xml:space="preserve"> FCRM</w:t>
            </w:r>
            <w:r w:rsidR="00BC7076" w:rsidRPr="002F5016">
              <w:rPr>
                <w:vertAlign w:val="superscript"/>
                <w:lang w:val="es-EC"/>
              </w:rPr>
              <w:footnoteReference w:id="1"/>
            </w:r>
            <w:r w:rsidR="00F6592D">
              <w:rPr>
                <w:lang w:val="es-EC"/>
              </w:rPr>
              <w:t>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A6BF" w14:textId="66CB740C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 xml:space="preserve">Después de un informe de un incidente crítico, en particular los incidentes de protección, se </w:t>
            </w:r>
            <w:r w:rsidRPr="002F5016">
              <w:rPr>
                <w:lang w:val="es-EC"/>
              </w:rPr>
              <w:lastRenderedPageBreak/>
              <w:t xml:space="preserve">debe ofrecer apoyo a </w:t>
            </w:r>
            <w:r w:rsidR="002529BB">
              <w:rPr>
                <w:lang w:val="es-EC"/>
              </w:rPr>
              <w:t>las personas</w:t>
            </w:r>
            <w:r w:rsidRPr="002F5016">
              <w:rPr>
                <w:lang w:val="es-EC"/>
              </w:rPr>
              <w:t xml:space="preserve"> sobrevivientes para </w:t>
            </w:r>
            <w:r w:rsidR="00243A1A">
              <w:rPr>
                <w:lang w:val="es-EC"/>
              </w:rPr>
              <w:t xml:space="preserve">que </w:t>
            </w:r>
            <w:r w:rsidRPr="002F5016">
              <w:rPr>
                <w:lang w:val="es-EC"/>
              </w:rPr>
              <w:t>acced</w:t>
            </w:r>
            <w:r w:rsidR="00243A1A">
              <w:rPr>
                <w:lang w:val="es-EC"/>
              </w:rPr>
              <w:t>an</w:t>
            </w:r>
            <w:r w:rsidRPr="002F5016">
              <w:rPr>
                <w:lang w:val="es-EC"/>
              </w:rPr>
              <w:t xml:space="preserve"> a servicios clave que podrían ayudarlos a recuperarse del incidente. Es importante tener dicha información disponible, ya que </w:t>
            </w:r>
            <w:r w:rsidR="002529BB">
              <w:rPr>
                <w:lang w:val="es-EC"/>
              </w:rPr>
              <w:t xml:space="preserve">el tiempo de </w:t>
            </w:r>
            <w:r w:rsidRPr="002F5016">
              <w:rPr>
                <w:lang w:val="es-EC"/>
              </w:rPr>
              <w:t>derivación puede tener un impacto directo en la eficacia del servicio prestado.</w:t>
            </w:r>
          </w:p>
          <w:p w14:paraId="2B39A68F" w14:textId="55E68510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Los puntos focales designados por el representante de país </w:t>
            </w:r>
            <w:r w:rsidR="002529BB">
              <w:rPr>
                <w:lang w:val="es-EC"/>
              </w:rPr>
              <w:t xml:space="preserve">se </w:t>
            </w:r>
            <w:r w:rsidRPr="002F5016">
              <w:rPr>
                <w:lang w:val="es-EC"/>
              </w:rPr>
              <w:t xml:space="preserve">deben comunicar con </w:t>
            </w:r>
            <w:r w:rsidR="002529BB">
              <w:rPr>
                <w:lang w:val="es-EC"/>
              </w:rPr>
              <w:t>la persona</w:t>
            </w:r>
            <w:r w:rsidRPr="002F5016">
              <w:rPr>
                <w:lang w:val="es-EC"/>
              </w:rPr>
              <w:t xml:space="preserve"> sobreviviente para confirmar la recepción del caso dentro de 3 días hábiles o antes, dependiendo de la gravedad de la situación</w:t>
            </w:r>
            <w:r w:rsidR="003D32AA" w:rsidRPr="002F5016">
              <w:rPr>
                <w:rStyle w:val="Refdenotaalpie"/>
                <w:lang w:val="es-EC"/>
              </w:rPr>
              <w:footnoteReference w:id="2"/>
            </w:r>
            <w:r w:rsidR="002529BB">
              <w:rPr>
                <w:lang w:val="es-EC"/>
              </w:rPr>
              <w:t>.</w:t>
            </w:r>
          </w:p>
          <w:p w14:paraId="5DB78621" w14:textId="1EEA936D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El CR o </w:t>
            </w:r>
            <w:r w:rsidR="00243A1A">
              <w:rPr>
                <w:lang w:val="es-EC"/>
              </w:rPr>
              <w:t xml:space="preserve">el </w:t>
            </w:r>
            <w:r w:rsidR="00600CDB">
              <w:rPr>
                <w:lang w:val="es-EC"/>
              </w:rPr>
              <w:t>designado</w:t>
            </w:r>
            <w:r w:rsidR="00243A1A">
              <w:rPr>
                <w:lang w:val="es-EC"/>
              </w:rPr>
              <w:t xml:space="preserve"> </w:t>
            </w:r>
            <w:r w:rsidRPr="002F5016">
              <w:rPr>
                <w:lang w:val="es-EC"/>
              </w:rPr>
              <w:t>determinará</w:t>
            </w:r>
            <w:r w:rsidR="00243A1A">
              <w:rPr>
                <w:lang w:val="es-EC"/>
              </w:rPr>
              <w:t>n</w:t>
            </w:r>
            <w:r w:rsidRPr="002F5016">
              <w:rPr>
                <w:lang w:val="es-EC"/>
              </w:rPr>
              <w:t xml:space="preserve"> la derivación adecuada para seguimiento y </w:t>
            </w:r>
            <w:r w:rsidR="00243A1A">
              <w:rPr>
                <w:lang w:val="es-EC"/>
              </w:rPr>
              <w:lastRenderedPageBreak/>
              <w:t>apoyo</w:t>
            </w:r>
            <w:r w:rsidRPr="002F5016">
              <w:rPr>
                <w:lang w:val="es-EC"/>
              </w:rPr>
              <w:t xml:space="preserve">. El </w:t>
            </w:r>
            <w:r w:rsidR="002529BB">
              <w:rPr>
                <w:lang w:val="es-EC"/>
              </w:rPr>
              <w:t>tiempo</w:t>
            </w:r>
            <w:r w:rsidRPr="002F5016">
              <w:rPr>
                <w:lang w:val="es-EC"/>
              </w:rPr>
              <w:t xml:space="preserve"> de actuación debe </w:t>
            </w:r>
            <w:r w:rsidR="00243A1A">
              <w:rPr>
                <w:lang w:val="es-EC"/>
              </w:rPr>
              <w:t>ser acorde a</w:t>
            </w:r>
            <w:r w:rsidRPr="002F5016">
              <w:rPr>
                <w:lang w:val="es-EC"/>
              </w:rPr>
              <w:t xml:space="preserve"> la gravedad del caso.</w:t>
            </w:r>
          </w:p>
          <w:p w14:paraId="64A17E95" w14:textId="77777777" w:rsidR="00AD2559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>Para mantener la confidencialidad, no se debe compartir información sobre este tema con otros miembros del personal.</w:t>
            </w:r>
          </w:p>
          <w:p w14:paraId="62CF0C56" w14:textId="59B1864F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Para las </w:t>
            </w:r>
            <w:r w:rsidR="002529BB">
              <w:rPr>
                <w:lang w:val="es-EC"/>
              </w:rPr>
              <w:t>denuncias</w:t>
            </w:r>
            <w:r w:rsidRPr="002F5016">
              <w:rPr>
                <w:lang w:val="es-EC"/>
              </w:rPr>
              <w:t xml:space="preserve"> que conciernen a otros trabajadores humanitarios, diríjase al CR, quien notificará a la</w:t>
            </w:r>
            <w:r w:rsidR="002529BB">
              <w:rPr>
                <w:lang w:val="es-EC"/>
              </w:rPr>
              <w:t xml:space="preserve"> o las</w:t>
            </w:r>
            <w:r w:rsidRPr="002F5016">
              <w:rPr>
                <w:lang w:val="es-EC"/>
              </w:rPr>
              <w:t xml:space="preserve"> organizaci</w:t>
            </w:r>
            <w:r w:rsidR="002529BB">
              <w:rPr>
                <w:lang w:val="es-EC"/>
              </w:rPr>
              <w:t>o</w:t>
            </w:r>
            <w:r w:rsidRPr="002F5016">
              <w:rPr>
                <w:lang w:val="es-EC"/>
              </w:rPr>
              <w:t>nes en cuestión</w:t>
            </w:r>
            <w:r w:rsidR="00243A1A">
              <w:rPr>
                <w:lang w:val="es-EC"/>
              </w:rPr>
              <w:t>,</w:t>
            </w:r>
            <w:r w:rsidRPr="002F5016">
              <w:rPr>
                <w:lang w:val="es-EC"/>
              </w:rPr>
              <w:t xml:space="preserve"> para </w:t>
            </w:r>
            <w:r w:rsidR="002529BB">
              <w:rPr>
                <w:lang w:val="es-EC"/>
              </w:rPr>
              <w:t>direccionar</w:t>
            </w:r>
            <w:r w:rsidRPr="002F5016">
              <w:rPr>
                <w:lang w:val="es-EC"/>
              </w:rPr>
              <w:t xml:space="preserve"> las quejas a través de su propio FCRM.</w:t>
            </w:r>
          </w:p>
        </w:tc>
      </w:tr>
      <w:tr w:rsidR="00BC7076" w:rsidRPr="00C6726F" w14:paraId="7C41184A" w14:textId="77777777" w:rsidTr="00F6592D">
        <w:trPr>
          <w:trHeight w:val="60"/>
        </w:trPr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9F54B87" w14:textId="5DA1B30C" w:rsidR="00BC7076" w:rsidRPr="002F5016" w:rsidRDefault="002F5016" w:rsidP="00BC7076">
            <w:pPr>
              <w:rPr>
                <w:lang w:val="es-EC"/>
              </w:rPr>
            </w:pPr>
            <w:r>
              <w:rPr>
                <w:b/>
                <w:bCs/>
                <w:lang w:val="es-EC"/>
              </w:rPr>
              <w:lastRenderedPageBreak/>
              <w:t>Sensible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510CB" w14:textId="77777777" w:rsidR="00AD2559" w:rsidRPr="002F5016" w:rsidRDefault="00AD2559" w:rsidP="00AD2559">
            <w:pPr>
              <w:rPr>
                <w:b/>
                <w:bCs/>
                <w:lang w:val="es-EC"/>
              </w:rPr>
            </w:pPr>
            <w:r w:rsidRPr="002F5016">
              <w:rPr>
                <w:b/>
                <w:bCs/>
                <w:lang w:val="es-EC"/>
              </w:rPr>
              <w:t>7.</w:t>
            </w:r>
          </w:p>
          <w:p w14:paraId="5A5C023A" w14:textId="45B21D74" w:rsidR="00BC7076" w:rsidRPr="002F5016" w:rsidRDefault="00AD2559" w:rsidP="00AD2559">
            <w:pPr>
              <w:rPr>
                <w:lang w:val="es-EC"/>
              </w:rPr>
            </w:pPr>
            <w:r w:rsidRPr="002F5016">
              <w:rPr>
                <w:b/>
                <w:bCs/>
                <w:lang w:val="es-EC"/>
              </w:rPr>
              <w:t>Otros problemas de protección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480F" w14:textId="2150BD92" w:rsidR="00BC7076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Una </w:t>
            </w:r>
            <w:r w:rsidR="002529BB">
              <w:rPr>
                <w:lang w:val="es-EC"/>
              </w:rPr>
              <w:t>denuncia</w:t>
            </w:r>
            <w:r w:rsidRPr="002F5016">
              <w:rPr>
                <w:lang w:val="es-EC"/>
              </w:rPr>
              <w:t xml:space="preserve"> de explotación o abuso que </w:t>
            </w:r>
            <w:r w:rsidRPr="002529BB">
              <w:rPr>
                <w:i/>
                <w:lang w:val="es-EC"/>
              </w:rPr>
              <w:t>no</w:t>
            </w:r>
            <w:r w:rsidRPr="002F5016">
              <w:rPr>
                <w:lang w:val="es-EC"/>
              </w:rPr>
              <w:t xml:space="preserve"> involucre al personal de CRS, socios u otros trabajadores humanitarios, o una </w:t>
            </w:r>
            <w:r w:rsidR="002529BB">
              <w:rPr>
                <w:lang w:val="es-EC"/>
              </w:rPr>
              <w:t>denuncia</w:t>
            </w:r>
            <w:r w:rsidRPr="002F5016">
              <w:rPr>
                <w:lang w:val="es-EC"/>
              </w:rPr>
              <w:t xml:space="preserve"> de </w:t>
            </w:r>
            <w:r w:rsidR="00243A1A">
              <w:rPr>
                <w:lang w:val="es-EC"/>
              </w:rPr>
              <w:t xml:space="preserve">inquietudes </w:t>
            </w:r>
            <w:r w:rsidRPr="002F5016">
              <w:rPr>
                <w:lang w:val="es-EC"/>
              </w:rPr>
              <w:t>de protección</w:t>
            </w:r>
            <w:r w:rsidRPr="002F5016">
              <w:rPr>
                <w:rStyle w:val="Refdenotaalpie"/>
                <w:lang w:val="es-EC"/>
              </w:rPr>
              <w:footnoteReference w:id="3"/>
            </w:r>
            <w:r w:rsidRPr="002F5016">
              <w:rPr>
                <w:lang w:val="es-EC"/>
              </w:rPr>
              <w:t xml:space="preserve"> </w:t>
            </w:r>
            <w:r w:rsidRPr="002F5016">
              <w:rPr>
                <w:lang w:val="es-EC"/>
              </w:rPr>
              <w:lastRenderedPageBreak/>
              <w:t>que afecte a las comunidades que apoyamos. Esto incluye cualquier referencia a la explotación o abuso cometidos, por ejemplo, por un funcionario del gobierno, un maestro de escuela, un miembro de la comunidad o un miembro de la familia.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83F9" w14:textId="5D8A6F6A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 xml:space="preserve">Escuché un rumor de que hay un </w:t>
            </w:r>
            <w:r w:rsidR="00243A1A">
              <w:rPr>
                <w:lang w:val="es-EC"/>
              </w:rPr>
              <w:t>incremento</w:t>
            </w:r>
            <w:r w:rsidRPr="002F5016">
              <w:rPr>
                <w:lang w:val="es-EC"/>
              </w:rPr>
              <w:t xml:space="preserve"> </w:t>
            </w:r>
            <w:r w:rsidR="00243A1A">
              <w:rPr>
                <w:lang w:val="es-EC"/>
              </w:rPr>
              <w:t>de</w:t>
            </w:r>
            <w:r w:rsidRPr="002F5016">
              <w:rPr>
                <w:lang w:val="es-EC"/>
              </w:rPr>
              <w:t xml:space="preserve"> violencia doméstica en la comunidad que apoya CRS.</w:t>
            </w:r>
          </w:p>
          <w:p w14:paraId="150D0C3A" w14:textId="2DE29551" w:rsidR="00BC7076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>Mi hija ha sido abusada sexualmente por un miembro de un grupo armado.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D1D1" w14:textId="230071AD" w:rsidR="003D32AA" w:rsidRPr="002F5016" w:rsidRDefault="00636C52" w:rsidP="003D32AA">
            <w:pPr>
              <w:rPr>
                <w:lang w:val="es-EC"/>
              </w:rPr>
            </w:pPr>
            <w:r>
              <w:rPr>
                <w:lang w:val="es-EC"/>
              </w:rPr>
              <w:t>Registre</w:t>
            </w:r>
            <w:r w:rsidR="003D32AA" w:rsidRPr="002F5016">
              <w:rPr>
                <w:lang w:val="es-EC"/>
              </w:rPr>
              <w:t xml:space="preserve"> y reconozca.</w:t>
            </w:r>
          </w:p>
          <w:p w14:paraId="4BB7111F" w14:textId="4B45B620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Siempre que sea posible, utilizando la </w:t>
            </w:r>
            <w:r w:rsidR="00636C52">
              <w:rPr>
                <w:lang w:val="es-EC"/>
              </w:rPr>
              <w:t>ruta</w:t>
            </w:r>
            <w:r w:rsidRPr="002F5016">
              <w:rPr>
                <w:lang w:val="es-EC"/>
              </w:rPr>
              <w:t xml:space="preserve"> de derivación, proporcione información inmediata sobre los servicios de protección disponibles que sean relevantes para</w:t>
            </w:r>
            <w:r w:rsidR="00636C52">
              <w:rPr>
                <w:lang w:val="es-EC"/>
              </w:rPr>
              <w:t xml:space="preserve"> las </w:t>
            </w:r>
            <w:r w:rsidR="00636C52">
              <w:rPr>
                <w:lang w:val="es-EC"/>
              </w:rPr>
              <w:lastRenderedPageBreak/>
              <w:t>inquietudes</w:t>
            </w:r>
            <w:r w:rsidRPr="002F5016">
              <w:rPr>
                <w:lang w:val="es-EC"/>
              </w:rPr>
              <w:t xml:space="preserve"> de protección plantead</w:t>
            </w:r>
            <w:r w:rsidR="00636C52">
              <w:rPr>
                <w:lang w:val="es-EC"/>
              </w:rPr>
              <w:t>as</w:t>
            </w:r>
            <w:r w:rsidRPr="002F5016">
              <w:rPr>
                <w:lang w:val="es-EC"/>
              </w:rPr>
              <w:t>.</w:t>
            </w:r>
          </w:p>
          <w:p w14:paraId="4918B611" w14:textId="11345044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Si no es posible una </w:t>
            </w:r>
            <w:r w:rsidR="00636C52">
              <w:rPr>
                <w:lang w:val="es-EC"/>
              </w:rPr>
              <w:t>derivación</w:t>
            </w:r>
            <w:r w:rsidRPr="002F5016">
              <w:rPr>
                <w:lang w:val="es-EC"/>
              </w:rPr>
              <w:t xml:space="preserve"> inmediata, solicite información de contacto </w:t>
            </w:r>
            <w:r w:rsidR="00636C52">
              <w:rPr>
                <w:lang w:val="es-EC"/>
              </w:rPr>
              <w:t>personal,</w:t>
            </w:r>
            <w:r w:rsidRPr="002F5016">
              <w:rPr>
                <w:lang w:val="es-EC"/>
              </w:rPr>
              <w:t xml:space="preserve"> si aún no la </w:t>
            </w:r>
            <w:r w:rsidR="00243A1A">
              <w:rPr>
                <w:lang w:val="es-EC"/>
              </w:rPr>
              <w:t>se</w:t>
            </w:r>
            <w:r w:rsidRPr="002F5016">
              <w:rPr>
                <w:lang w:val="es-EC"/>
              </w:rPr>
              <w:t xml:space="preserve"> proporcionado y si la persona desea ser contactada.</w:t>
            </w:r>
          </w:p>
          <w:p w14:paraId="540D81EA" w14:textId="795CC901" w:rsidR="003D32AA" w:rsidRPr="002F5016" w:rsidRDefault="00636C52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>Enví</w:t>
            </w:r>
            <w:r>
              <w:rPr>
                <w:lang w:val="es-EC"/>
              </w:rPr>
              <w:t>e</w:t>
            </w:r>
            <w:r w:rsidR="003D32AA" w:rsidRPr="002F5016">
              <w:rPr>
                <w:lang w:val="es-EC"/>
              </w:rPr>
              <w:t xml:space="preserve"> de inmediato </w:t>
            </w:r>
            <w:r>
              <w:rPr>
                <w:lang w:val="es-EC"/>
              </w:rPr>
              <w:t>al Gerente de Programa</w:t>
            </w:r>
            <w:r w:rsidR="00BF3868">
              <w:rPr>
                <w:lang w:val="es-EC"/>
              </w:rPr>
              <w:t>s</w:t>
            </w:r>
            <w:r w:rsidR="003D32AA" w:rsidRPr="002F5016">
              <w:rPr>
                <w:lang w:val="es-EC"/>
              </w:rPr>
              <w:t xml:space="preserve"> con copia al </w:t>
            </w:r>
            <w:r>
              <w:rPr>
                <w:lang w:val="es-EC"/>
              </w:rPr>
              <w:t>Responsable de Programas</w:t>
            </w:r>
            <w:r w:rsidR="003D32AA" w:rsidRPr="002F5016">
              <w:rPr>
                <w:lang w:val="es-EC"/>
              </w:rPr>
              <w:t xml:space="preserve">/ </w:t>
            </w:r>
            <w:r>
              <w:rPr>
                <w:lang w:val="es-EC"/>
              </w:rPr>
              <w:t>C</w:t>
            </w:r>
            <w:r w:rsidR="003D32AA" w:rsidRPr="002F5016">
              <w:rPr>
                <w:lang w:val="es-EC"/>
              </w:rPr>
              <w:t xml:space="preserve">oordinador de </w:t>
            </w:r>
            <w:r>
              <w:rPr>
                <w:lang w:val="es-EC"/>
              </w:rPr>
              <w:t>E</w:t>
            </w:r>
            <w:r w:rsidR="003D32AA" w:rsidRPr="002F5016">
              <w:rPr>
                <w:lang w:val="es-EC"/>
              </w:rPr>
              <w:t>mergencias.</w:t>
            </w:r>
          </w:p>
          <w:p w14:paraId="253DE2C0" w14:textId="77777777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>Para mantener la confidencialidad, no se debe compartir información sobre este tema con otros miembros del personal.</w:t>
            </w:r>
          </w:p>
          <w:p w14:paraId="6E09ACBF" w14:textId="6853628E" w:rsidR="00BC7076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Garantice la confidencialidad limitando el acceso o eliminando la información de identificación personal y los detalles del incidente </w:t>
            </w:r>
            <w:r w:rsidR="00636C52">
              <w:rPr>
                <w:lang w:val="es-EC"/>
              </w:rPr>
              <w:t xml:space="preserve">denunciado </w:t>
            </w:r>
            <w:r w:rsidRPr="002F5016">
              <w:rPr>
                <w:lang w:val="es-EC"/>
              </w:rPr>
              <w:t>del sistema de gestión de datos de FCRM</w:t>
            </w:r>
            <w:r w:rsidR="004A6ECF" w:rsidRPr="002F5016">
              <w:rPr>
                <w:rStyle w:val="Refdenotaalpie"/>
                <w:lang w:val="es-EC"/>
              </w:rPr>
              <w:footnoteReference w:id="4"/>
            </w:r>
            <w:r w:rsidR="00636C52">
              <w:rPr>
                <w:lang w:val="es-EC"/>
              </w:rPr>
              <w:t>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4D38" w14:textId="75283CC0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>Si tiene dudas sobre si la queja recibida está relacionada con un</w:t>
            </w:r>
            <w:r w:rsidR="00636C52">
              <w:rPr>
                <w:lang w:val="es-EC"/>
              </w:rPr>
              <w:t xml:space="preserve">a inquietud </w:t>
            </w:r>
            <w:r w:rsidRPr="002F5016">
              <w:rPr>
                <w:lang w:val="es-EC"/>
              </w:rPr>
              <w:t>de salvaguarda o protección, siga la guía de la Categoría 6.</w:t>
            </w:r>
          </w:p>
          <w:p w14:paraId="4B42360F" w14:textId="0AA0F46B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Haga seguimiento con la persona y proporcione </w:t>
            </w:r>
            <w:r w:rsidRPr="002F5016">
              <w:rPr>
                <w:lang w:val="es-EC"/>
              </w:rPr>
              <w:lastRenderedPageBreak/>
              <w:t xml:space="preserve">cualquier información adicional </w:t>
            </w:r>
            <w:r w:rsidR="00636C52">
              <w:rPr>
                <w:lang w:val="es-EC"/>
              </w:rPr>
              <w:t xml:space="preserve">sobre los </w:t>
            </w:r>
            <w:r w:rsidRPr="002F5016">
              <w:rPr>
                <w:lang w:val="es-EC"/>
              </w:rPr>
              <w:t xml:space="preserve">servicios y </w:t>
            </w:r>
            <w:r w:rsidR="00636C52">
              <w:rPr>
                <w:lang w:val="es-EC"/>
              </w:rPr>
              <w:t>prestadores</w:t>
            </w:r>
            <w:r w:rsidR="00636C52" w:rsidRPr="002F5016">
              <w:rPr>
                <w:lang w:val="es-EC"/>
              </w:rPr>
              <w:t xml:space="preserve"> disponible</w:t>
            </w:r>
            <w:r w:rsidR="00636C52">
              <w:rPr>
                <w:lang w:val="es-EC"/>
              </w:rPr>
              <w:t>s</w:t>
            </w:r>
            <w:r w:rsidRPr="002F5016">
              <w:rPr>
                <w:lang w:val="es-EC"/>
              </w:rPr>
              <w:t xml:space="preserve">. El plazo para la </w:t>
            </w:r>
            <w:r w:rsidR="00730D45">
              <w:rPr>
                <w:lang w:val="es-EC"/>
              </w:rPr>
              <w:t>derivación</w:t>
            </w:r>
            <w:r w:rsidRPr="002F5016">
              <w:rPr>
                <w:lang w:val="es-EC"/>
              </w:rPr>
              <w:t xml:space="preserve"> debe </w:t>
            </w:r>
            <w:r w:rsidR="00243A1A">
              <w:rPr>
                <w:lang w:val="es-EC"/>
              </w:rPr>
              <w:t>ser acorde a</w:t>
            </w:r>
            <w:r w:rsidRPr="002F5016">
              <w:rPr>
                <w:lang w:val="es-EC"/>
              </w:rPr>
              <w:t xml:space="preserve"> la gravedad del caso.</w:t>
            </w:r>
          </w:p>
          <w:p w14:paraId="4620B9B0" w14:textId="22A418AC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El </w:t>
            </w:r>
            <w:r w:rsidR="008246DC">
              <w:rPr>
                <w:lang w:val="es-EC"/>
              </w:rPr>
              <w:t>Responsable de Programas (HoP)</w:t>
            </w:r>
            <w:r w:rsidRPr="002F5016">
              <w:rPr>
                <w:lang w:val="es-EC"/>
              </w:rPr>
              <w:t xml:space="preserve"> y el </w:t>
            </w:r>
            <w:r w:rsidR="008246DC">
              <w:rPr>
                <w:lang w:val="es-EC"/>
              </w:rPr>
              <w:t>G</w:t>
            </w:r>
            <w:r w:rsidRPr="002F5016">
              <w:rPr>
                <w:lang w:val="es-EC"/>
              </w:rPr>
              <w:t xml:space="preserve">erente de </w:t>
            </w:r>
            <w:r w:rsidR="008246DC">
              <w:rPr>
                <w:lang w:val="es-EC"/>
              </w:rPr>
              <w:t>P</w:t>
            </w:r>
            <w:r w:rsidRPr="002F5016">
              <w:rPr>
                <w:lang w:val="es-EC"/>
              </w:rPr>
              <w:t>rograma</w:t>
            </w:r>
            <w:r w:rsidR="00BF3868">
              <w:rPr>
                <w:lang w:val="es-EC"/>
              </w:rPr>
              <w:t>s</w:t>
            </w:r>
            <w:r w:rsidRPr="002F5016">
              <w:rPr>
                <w:lang w:val="es-EC"/>
              </w:rPr>
              <w:t xml:space="preserve"> deben considerar las acciones necesarias a nivel del programa para reducir o mitigar este riesgo.</w:t>
            </w:r>
          </w:p>
          <w:p w14:paraId="70805F6A" w14:textId="5A121983" w:rsidR="003D32AA" w:rsidRPr="002F5016" w:rsidRDefault="008246DC" w:rsidP="003D32AA">
            <w:pPr>
              <w:rPr>
                <w:lang w:val="es-EC"/>
              </w:rPr>
            </w:pPr>
            <w:r>
              <w:rPr>
                <w:lang w:val="es-EC"/>
              </w:rPr>
              <w:t xml:space="preserve">El </w:t>
            </w:r>
            <w:r w:rsidR="003D32AA" w:rsidRPr="002F5016">
              <w:rPr>
                <w:lang w:val="es-EC"/>
              </w:rPr>
              <w:t>H</w:t>
            </w:r>
            <w:r>
              <w:rPr>
                <w:lang w:val="es-EC"/>
              </w:rPr>
              <w:t>o</w:t>
            </w:r>
            <w:r w:rsidR="003D32AA" w:rsidRPr="002F5016">
              <w:rPr>
                <w:lang w:val="es-EC"/>
              </w:rPr>
              <w:t xml:space="preserve">P, en consulta con </w:t>
            </w:r>
            <w:r>
              <w:rPr>
                <w:lang w:val="es-EC"/>
              </w:rPr>
              <w:t xml:space="preserve">el </w:t>
            </w:r>
            <w:r w:rsidR="003D32AA" w:rsidRPr="002F5016">
              <w:rPr>
                <w:lang w:val="es-EC"/>
              </w:rPr>
              <w:t>CR, decide</w:t>
            </w:r>
            <w:r>
              <w:rPr>
                <w:lang w:val="es-EC"/>
              </w:rPr>
              <w:t>n</w:t>
            </w:r>
            <w:r w:rsidR="003D32AA" w:rsidRPr="002F5016">
              <w:rPr>
                <w:lang w:val="es-EC"/>
              </w:rPr>
              <w:t xml:space="preserve"> sobre cualquier acción adicional requerida (por ejemplo, informar al </w:t>
            </w:r>
            <w:r>
              <w:rPr>
                <w:lang w:val="es-EC"/>
              </w:rPr>
              <w:t>clúster</w:t>
            </w:r>
            <w:r w:rsidR="003D32AA" w:rsidRPr="002F5016">
              <w:rPr>
                <w:lang w:val="es-EC"/>
              </w:rPr>
              <w:t xml:space="preserve"> de protección).</w:t>
            </w:r>
          </w:p>
          <w:p w14:paraId="07EBCDC1" w14:textId="68B221A1" w:rsidR="00BC7076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Siempre que sea posible, </w:t>
            </w:r>
            <w:r w:rsidR="008246DC">
              <w:rPr>
                <w:lang w:val="es-EC"/>
              </w:rPr>
              <w:t xml:space="preserve">el </w:t>
            </w:r>
            <w:r w:rsidRPr="002F5016">
              <w:rPr>
                <w:lang w:val="es-EC"/>
              </w:rPr>
              <w:t>H</w:t>
            </w:r>
            <w:r w:rsidR="008246DC">
              <w:rPr>
                <w:lang w:val="es-EC"/>
              </w:rPr>
              <w:t>o</w:t>
            </w:r>
            <w:r w:rsidRPr="002F5016">
              <w:rPr>
                <w:lang w:val="es-EC"/>
              </w:rPr>
              <w:t xml:space="preserve">P debe mantener un registro de los incidentes de protección para rastrear las tendencias </w:t>
            </w:r>
            <w:r w:rsidR="008246DC">
              <w:rPr>
                <w:lang w:val="es-EC"/>
              </w:rPr>
              <w:t>para orientar</w:t>
            </w:r>
            <w:r w:rsidRPr="002F5016">
              <w:rPr>
                <w:lang w:val="es-EC"/>
              </w:rPr>
              <w:t xml:space="preserve"> las futuras decisiones y </w:t>
            </w:r>
            <w:r w:rsidR="008246DC" w:rsidRPr="002F5016">
              <w:rPr>
                <w:lang w:val="es-EC"/>
              </w:rPr>
              <w:t xml:space="preserve">acciones </w:t>
            </w:r>
            <w:r w:rsidR="00243A1A">
              <w:rPr>
                <w:lang w:val="es-EC"/>
              </w:rPr>
              <w:lastRenderedPageBreak/>
              <w:t>programáticas</w:t>
            </w:r>
            <w:r w:rsidR="008246DC" w:rsidRPr="002F5016">
              <w:rPr>
                <w:lang w:val="es-EC"/>
              </w:rPr>
              <w:t xml:space="preserve"> </w:t>
            </w:r>
            <w:r w:rsidRPr="002F5016">
              <w:rPr>
                <w:lang w:val="es-EC"/>
              </w:rPr>
              <w:t>para mejorar la seguridad y dignidad.</w:t>
            </w:r>
          </w:p>
        </w:tc>
      </w:tr>
      <w:tr w:rsidR="00BC7076" w:rsidRPr="00C6726F" w14:paraId="76229F89" w14:textId="77777777" w:rsidTr="00F6592D">
        <w:trPr>
          <w:trHeight w:val="1134"/>
        </w:trPr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84DB68B" w14:textId="77777777" w:rsidR="00BC7076" w:rsidRPr="002F5016" w:rsidRDefault="00BC7076" w:rsidP="00BC7076">
            <w:pPr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C1B7" w14:textId="77777777" w:rsidR="003D32AA" w:rsidRPr="002F5016" w:rsidRDefault="003D32AA" w:rsidP="003D32AA">
            <w:pPr>
              <w:rPr>
                <w:b/>
                <w:bCs/>
                <w:lang w:val="es-EC"/>
              </w:rPr>
            </w:pPr>
            <w:r w:rsidRPr="002F5016">
              <w:rPr>
                <w:b/>
                <w:bCs/>
                <w:lang w:val="es-EC"/>
              </w:rPr>
              <w:t>8.</w:t>
            </w:r>
          </w:p>
          <w:p w14:paraId="0860EB0F" w14:textId="259917D8" w:rsidR="00BC7076" w:rsidRPr="002F5016" w:rsidRDefault="009656FE" w:rsidP="003D32AA">
            <w:pPr>
              <w:rPr>
                <w:lang w:val="es-EC"/>
              </w:rPr>
            </w:pPr>
            <w:r>
              <w:rPr>
                <w:b/>
                <w:bCs/>
                <w:lang w:val="es-EC"/>
              </w:rPr>
              <w:t>Inquietudes</w:t>
            </w:r>
            <w:r w:rsidR="003D32AA" w:rsidRPr="002F5016">
              <w:rPr>
                <w:b/>
                <w:bCs/>
                <w:lang w:val="es-EC"/>
              </w:rPr>
              <w:t xml:space="preserve"> </w:t>
            </w:r>
            <w:r>
              <w:rPr>
                <w:b/>
                <w:bCs/>
                <w:lang w:val="es-EC"/>
              </w:rPr>
              <w:t xml:space="preserve">de </w:t>
            </w:r>
            <w:r w:rsidR="003D32AA" w:rsidRPr="002F5016">
              <w:rPr>
                <w:b/>
                <w:bCs/>
                <w:lang w:val="es-EC"/>
              </w:rPr>
              <w:t>seguridad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5BE5" w14:textId="43B7D269" w:rsidR="00BC7076" w:rsidRPr="002F5016" w:rsidRDefault="003D32AA" w:rsidP="00BC7076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Información relacionada con la seguridad del personal, oficinas o bienes de CRS; de </w:t>
            </w:r>
            <w:r w:rsidR="009656FE">
              <w:rPr>
                <w:lang w:val="es-EC"/>
              </w:rPr>
              <w:t xml:space="preserve">los </w:t>
            </w:r>
            <w:r w:rsidRPr="002F5016">
              <w:rPr>
                <w:lang w:val="es-EC"/>
              </w:rPr>
              <w:t>socios o de cualquier organización humanitaria; o de las comunidades a las que servimos.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B6D7" w14:textId="77777777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>Su convoy está siendo atacado.</w:t>
            </w:r>
          </w:p>
          <w:p w14:paraId="647453D5" w14:textId="77777777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>Un grupo armado se ha apoderado de nuestro pueblo.</w:t>
            </w:r>
          </w:p>
          <w:p w14:paraId="5DC10AA3" w14:textId="5C9ED083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Existe </w:t>
            </w:r>
            <w:r w:rsidR="009656FE">
              <w:rPr>
                <w:lang w:val="es-EC"/>
              </w:rPr>
              <w:t>un</w:t>
            </w:r>
            <w:r w:rsidRPr="002F5016">
              <w:rPr>
                <w:lang w:val="es-EC"/>
              </w:rPr>
              <w:t xml:space="preserve"> rumor de que la oficina será saqueada esta semana.</w:t>
            </w:r>
          </w:p>
          <w:p w14:paraId="61437043" w14:textId="730C28BE" w:rsidR="00BC7076" w:rsidRPr="002F5016" w:rsidRDefault="009656FE" w:rsidP="003D32AA">
            <w:pPr>
              <w:rPr>
                <w:lang w:val="es-EC"/>
              </w:rPr>
            </w:pPr>
            <w:r>
              <w:rPr>
                <w:lang w:val="es-EC"/>
              </w:rPr>
              <w:t>Existen</w:t>
            </w:r>
            <w:r w:rsidR="003D32AA" w:rsidRPr="002F5016">
              <w:rPr>
                <w:lang w:val="es-EC"/>
              </w:rPr>
              <w:t xml:space="preserve"> inundaciones localizadas y el camino al </w:t>
            </w:r>
            <w:r>
              <w:rPr>
                <w:lang w:val="es-EC"/>
              </w:rPr>
              <w:t>lugar</w:t>
            </w:r>
            <w:r w:rsidR="003D32AA" w:rsidRPr="002F5016">
              <w:rPr>
                <w:lang w:val="es-EC"/>
              </w:rPr>
              <w:t xml:space="preserve"> del programa se ha visto afectado.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50EA" w14:textId="6AE68017" w:rsidR="003D32AA" w:rsidRPr="002F5016" w:rsidRDefault="009656FE" w:rsidP="003D32AA">
            <w:pPr>
              <w:rPr>
                <w:lang w:val="es-EC"/>
              </w:rPr>
            </w:pPr>
            <w:r>
              <w:rPr>
                <w:lang w:val="es-EC"/>
              </w:rPr>
              <w:t>Registre</w:t>
            </w:r>
            <w:r w:rsidR="003D32AA" w:rsidRPr="002F5016">
              <w:rPr>
                <w:lang w:val="es-EC"/>
              </w:rPr>
              <w:t xml:space="preserve"> y reconozca.</w:t>
            </w:r>
          </w:p>
          <w:p w14:paraId="693CE185" w14:textId="23DB2B73" w:rsidR="003D32AA" w:rsidRPr="002F5016" w:rsidRDefault="009656FE" w:rsidP="003D32AA">
            <w:pPr>
              <w:rPr>
                <w:lang w:val="es-EC"/>
              </w:rPr>
            </w:pPr>
            <w:r>
              <w:rPr>
                <w:lang w:val="es-EC"/>
              </w:rPr>
              <w:t>Escale</w:t>
            </w:r>
            <w:r w:rsidR="003D32AA" w:rsidRPr="002F5016">
              <w:rPr>
                <w:lang w:val="es-EC"/>
              </w:rPr>
              <w:t xml:space="preserve"> inmediatamente al CR o su </w:t>
            </w:r>
            <w:r w:rsidR="00600CDB">
              <w:rPr>
                <w:lang w:val="es-EC"/>
              </w:rPr>
              <w:t>designado</w:t>
            </w:r>
            <w:r w:rsidR="003D32AA" w:rsidRPr="002F5016">
              <w:rPr>
                <w:lang w:val="es-EC"/>
              </w:rPr>
              <w:t xml:space="preserve"> para derivación y seguimiento interno o externo.</w:t>
            </w:r>
          </w:p>
          <w:p w14:paraId="5801DFC5" w14:textId="0A121454" w:rsidR="00BC7076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Garantice la confidencialidad limitando el acceso o eliminando la información de identificación personal y los detalles del incidente </w:t>
            </w:r>
            <w:r w:rsidR="009656FE">
              <w:rPr>
                <w:lang w:val="es-EC"/>
              </w:rPr>
              <w:t xml:space="preserve">denunciado </w:t>
            </w:r>
            <w:r w:rsidRPr="002F5016">
              <w:rPr>
                <w:lang w:val="es-EC"/>
              </w:rPr>
              <w:t>del sistema de gestión de datos de</w:t>
            </w:r>
            <w:r w:rsidR="009656FE">
              <w:rPr>
                <w:lang w:val="es-EC"/>
              </w:rPr>
              <w:t>l</w:t>
            </w:r>
            <w:r w:rsidRPr="002F5016">
              <w:rPr>
                <w:lang w:val="es-EC"/>
              </w:rPr>
              <w:t xml:space="preserve"> FCRM</w:t>
            </w:r>
            <w:r w:rsidR="004A6ECF" w:rsidRPr="002F5016">
              <w:rPr>
                <w:rStyle w:val="Refdenotaalpie"/>
                <w:lang w:val="es-EC"/>
              </w:rPr>
              <w:footnoteReference w:id="5"/>
            </w:r>
            <w:r w:rsidR="009656FE">
              <w:rPr>
                <w:lang w:val="es-EC"/>
              </w:rPr>
              <w:t>.</w:t>
            </w:r>
            <w:r w:rsidR="00BC7076" w:rsidRPr="002F5016">
              <w:rPr>
                <w:lang w:val="es-EC"/>
              </w:rPr>
              <w:t xml:space="preserve"> </w:t>
            </w:r>
          </w:p>
          <w:p w14:paraId="5AF26554" w14:textId="77777777" w:rsidR="00BC7076" w:rsidRPr="002F5016" w:rsidRDefault="00BC7076" w:rsidP="00BC7076">
            <w:pPr>
              <w:rPr>
                <w:lang w:val="es-EC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8A2E7" w14:textId="77777777" w:rsidR="003D32AA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>Para mantener la confidencialidad, no se debe compartir información sobre este tema con otros miembros del personal.</w:t>
            </w:r>
          </w:p>
          <w:p w14:paraId="711CBA43" w14:textId="2A181F8A" w:rsidR="00BC7076" w:rsidRPr="002F5016" w:rsidRDefault="003D32AA" w:rsidP="003D32AA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El CR o </w:t>
            </w:r>
            <w:r w:rsidR="00562060">
              <w:rPr>
                <w:lang w:val="es-EC"/>
              </w:rPr>
              <w:t>el</w:t>
            </w:r>
            <w:r w:rsidRPr="002F5016">
              <w:rPr>
                <w:lang w:val="es-EC"/>
              </w:rPr>
              <w:t xml:space="preserve"> </w:t>
            </w:r>
            <w:r w:rsidR="00600CDB">
              <w:rPr>
                <w:lang w:val="es-EC"/>
              </w:rPr>
              <w:t>designado</w:t>
            </w:r>
            <w:r w:rsidRPr="002F5016">
              <w:rPr>
                <w:lang w:val="es-EC"/>
              </w:rPr>
              <w:t xml:space="preserve"> determinará</w:t>
            </w:r>
            <w:r w:rsidR="00562060">
              <w:rPr>
                <w:lang w:val="es-EC"/>
              </w:rPr>
              <w:t>n</w:t>
            </w:r>
            <w:r w:rsidRPr="002F5016">
              <w:rPr>
                <w:lang w:val="es-EC"/>
              </w:rPr>
              <w:t xml:space="preserve"> la derivación adecuada para seguimiento y apoyo. El plazo para la </w:t>
            </w:r>
            <w:r w:rsidR="007F22AF">
              <w:rPr>
                <w:lang w:val="es-EC"/>
              </w:rPr>
              <w:t>derivación</w:t>
            </w:r>
            <w:r w:rsidRPr="002F5016">
              <w:rPr>
                <w:lang w:val="es-EC"/>
              </w:rPr>
              <w:t xml:space="preserve"> debe </w:t>
            </w:r>
            <w:r w:rsidR="00562060">
              <w:rPr>
                <w:lang w:val="es-EC"/>
              </w:rPr>
              <w:t>ser acorde a la</w:t>
            </w:r>
            <w:r w:rsidRPr="002F5016">
              <w:rPr>
                <w:lang w:val="es-EC"/>
              </w:rPr>
              <w:t xml:space="preserve"> gravedad del caso.</w:t>
            </w:r>
          </w:p>
        </w:tc>
      </w:tr>
      <w:tr w:rsidR="00BC7076" w:rsidRPr="00C6726F" w14:paraId="6DDBC474" w14:textId="77777777" w:rsidTr="00F6592D">
        <w:trPr>
          <w:trHeight w:val="113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94F4D12" w14:textId="257C66C7" w:rsidR="00BC7076" w:rsidRPr="002F5016" w:rsidRDefault="00AC6C59" w:rsidP="00BC7076">
            <w:pPr>
              <w:rPr>
                <w:lang w:val="es-EC"/>
              </w:rPr>
            </w:pPr>
            <w:r w:rsidRPr="002F5016">
              <w:rPr>
                <w:b/>
                <w:bCs/>
                <w:lang w:val="es-EC"/>
              </w:rPr>
              <w:t>Otros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09AD" w14:textId="77777777" w:rsidR="00AC6C59" w:rsidRPr="002F5016" w:rsidRDefault="00AC6C59" w:rsidP="00AC6C59">
            <w:pPr>
              <w:rPr>
                <w:b/>
                <w:bCs/>
                <w:lang w:val="es-EC"/>
              </w:rPr>
            </w:pPr>
            <w:r w:rsidRPr="002F5016">
              <w:rPr>
                <w:b/>
                <w:bCs/>
                <w:lang w:val="es-EC"/>
              </w:rPr>
              <w:t>9.</w:t>
            </w:r>
          </w:p>
          <w:p w14:paraId="2BEDB430" w14:textId="12FDCBDC" w:rsidR="00BC7076" w:rsidRPr="002F5016" w:rsidRDefault="007F22AF" w:rsidP="00AC6C59">
            <w:pPr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Retroalimentación</w:t>
            </w:r>
            <w:r w:rsidR="00AC6C59" w:rsidRPr="002F5016">
              <w:rPr>
                <w:b/>
                <w:bCs/>
                <w:lang w:val="es-EC"/>
              </w:rPr>
              <w:t xml:space="preserve"> fuera del alcance</w:t>
            </w:r>
          </w:p>
          <w:p w14:paraId="59266A08" w14:textId="77777777" w:rsidR="00BC7076" w:rsidRPr="002F5016" w:rsidRDefault="00BC7076" w:rsidP="00BC7076">
            <w:pPr>
              <w:rPr>
                <w:b/>
                <w:bCs/>
                <w:lang w:val="es-EC"/>
              </w:rPr>
            </w:pPr>
          </w:p>
          <w:p w14:paraId="31BE9185" w14:textId="77777777" w:rsidR="00BC7076" w:rsidRPr="002F5016" w:rsidRDefault="00BC7076" w:rsidP="00BC7076">
            <w:pPr>
              <w:rPr>
                <w:b/>
                <w:bCs/>
                <w:lang w:val="es-EC"/>
              </w:rPr>
            </w:pPr>
          </w:p>
          <w:p w14:paraId="76E16245" w14:textId="77777777" w:rsidR="00BC7076" w:rsidRPr="002F5016" w:rsidRDefault="00BC7076" w:rsidP="00BC7076">
            <w:pPr>
              <w:rPr>
                <w:b/>
                <w:bCs/>
                <w:lang w:val="es-EC"/>
              </w:rPr>
            </w:pPr>
          </w:p>
          <w:p w14:paraId="3F83F1CB" w14:textId="77777777" w:rsidR="00BC7076" w:rsidRPr="002F5016" w:rsidRDefault="00BC7076" w:rsidP="00BC7076">
            <w:pPr>
              <w:rPr>
                <w:lang w:val="es-EC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8A2E" w14:textId="5EBA350B" w:rsidR="00AC6C59" w:rsidRPr="002F5016" w:rsidRDefault="00AC6C59" w:rsidP="00AC6C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Una solicitud de apoyo no proporcionado por el proyecto o </w:t>
            </w:r>
            <w:r w:rsidR="007F22AF">
              <w:rPr>
                <w:lang w:val="es-EC"/>
              </w:rPr>
              <w:t>retroalimentación</w:t>
            </w:r>
            <w:r w:rsidRPr="002F5016">
              <w:rPr>
                <w:lang w:val="es-EC"/>
              </w:rPr>
              <w:t xml:space="preserve"> programátic</w:t>
            </w:r>
            <w:r w:rsidR="007F22AF">
              <w:rPr>
                <w:lang w:val="es-EC"/>
              </w:rPr>
              <w:t>a</w:t>
            </w:r>
            <w:r w:rsidRPr="002F5016">
              <w:rPr>
                <w:lang w:val="es-EC"/>
              </w:rPr>
              <w:t xml:space="preserve"> sobre el apoyo proporcionado por otro actor.</w:t>
            </w:r>
          </w:p>
          <w:p w14:paraId="33C0DF26" w14:textId="4579CEA4" w:rsidR="00BC7076" w:rsidRPr="002F5016" w:rsidRDefault="00AC6C59" w:rsidP="00AC6C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En esta categoría no se incluyen violaciones de </w:t>
            </w:r>
            <w:r w:rsidRPr="002F5016">
              <w:rPr>
                <w:lang w:val="es-EC"/>
              </w:rPr>
              <w:lastRenderedPageBreak/>
              <w:t>salvaguarda o problemas de protección contra abuso o fraude.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72FB" w14:textId="60B14E88" w:rsidR="00AC6C59" w:rsidRPr="002F5016" w:rsidRDefault="00AC6C59" w:rsidP="00AC6C59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 xml:space="preserve">He perdido mi cabra; </w:t>
            </w:r>
            <w:r w:rsidR="007F22AF">
              <w:rPr>
                <w:lang w:val="es-EC"/>
              </w:rPr>
              <w:t>¿</w:t>
            </w:r>
            <w:r w:rsidRPr="002F5016">
              <w:rPr>
                <w:lang w:val="es-EC"/>
              </w:rPr>
              <w:t>me puede</w:t>
            </w:r>
            <w:r w:rsidR="007F22AF">
              <w:rPr>
                <w:lang w:val="es-EC"/>
              </w:rPr>
              <w:t>n</w:t>
            </w:r>
            <w:r w:rsidRPr="002F5016">
              <w:rPr>
                <w:lang w:val="es-EC"/>
              </w:rPr>
              <w:t xml:space="preserve"> ayudar a encontrarl</w:t>
            </w:r>
            <w:r w:rsidR="007F22AF">
              <w:rPr>
                <w:lang w:val="es-EC"/>
              </w:rPr>
              <w:t>a?</w:t>
            </w:r>
          </w:p>
          <w:p w14:paraId="04C8C96D" w14:textId="77777777" w:rsidR="00AC6C59" w:rsidRPr="002F5016" w:rsidRDefault="00AC6C59" w:rsidP="00AC6C59">
            <w:pPr>
              <w:rPr>
                <w:lang w:val="es-EC"/>
              </w:rPr>
            </w:pPr>
            <w:r w:rsidRPr="002F5016">
              <w:rPr>
                <w:lang w:val="es-EC"/>
              </w:rPr>
              <w:t>Me gustaría unirme a la próxima capacitación agrícola del gobierno, pero no sé cuándo se llevará a cabo.</w:t>
            </w:r>
          </w:p>
          <w:p w14:paraId="25E3FD97" w14:textId="77777777" w:rsidR="00AC6C59" w:rsidRPr="002F5016" w:rsidRDefault="00AC6C59" w:rsidP="00AC6C59">
            <w:pPr>
              <w:rPr>
                <w:lang w:val="es-EC"/>
              </w:rPr>
            </w:pPr>
            <w:r w:rsidRPr="002F5016">
              <w:rPr>
                <w:lang w:val="es-EC"/>
              </w:rPr>
              <w:t>¿Me pueden ayudar a conseguir un préstamo?</w:t>
            </w:r>
          </w:p>
          <w:p w14:paraId="7D9ACE09" w14:textId="36845D07" w:rsidR="00BC7076" w:rsidRPr="002F5016" w:rsidRDefault="00AC6C59" w:rsidP="00AC6C59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>La calidad de la comida distribuida por XYZ no es buena.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A09F" w14:textId="0D1EA614" w:rsidR="00AC6C59" w:rsidRPr="002F5016" w:rsidRDefault="00AC6C59" w:rsidP="00AC6C59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>Registre y reconozca.</w:t>
            </w:r>
          </w:p>
          <w:p w14:paraId="224BD35F" w14:textId="49604274" w:rsidR="00AC6C59" w:rsidRPr="002F5016" w:rsidRDefault="007F22AF" w:rsidP="00AC6C59">
            <w:pPr>
              <w:rPr>
                <w:lang w:val="es-EC"/>
              </w:rPr>
            </w:pPr>
            <w:r>
              <w:rPr>
                <w:lang w:val="es-EC"/>
              </w:rPr>
              <w:t>Derive</w:t>
            </w:r>
            <w:r w:rsidR="00AC6C59" w:rsidRPr="002F5016">
              <w:rPr>
                <w:lang w:val="es-EC"/>
              </w:rPr>
              <w:t xml:space="preserve"> a otros actores si es posible.</w:t>
            </w:r>
          </w:p>
          <w:p w14:paraId="51F8B4A9" w14:textId="180017F6" w:rsidR="00AC6C59" w:rsidRPr="002F5016" w:rsidRDefault="00AC6C59" w:rsidP="00AC6C59">
            <w:pPr>
              <w:rPr>
                <w:lang w:val="es-EC"/>
              </w:rPr>
            </w:pPr>
            <w:r w:rsidRPr="002F5016">
              <w:rPr>
                <w:lang w:val="es-EC"/>
              </w:rPr>
              <w:t xml:space="preserve">Indique que la solicitud queda fuera del alcance del proyecto, si no es posible una </w:t>
            </w:r>
            <w:r w:rsidR="007F22AF">
              <w:rPr>
                <w:lang w:val="es-EC"/>
              </w:rPr>
              <w:t>derivación</w:t>
            </w:r>
            <w:r w:rsidRPr="002F5016">
              <w:rPr>
                <w:lang w:val="es-EC"/>
              </w:rPr>
              <w:t>.</w:t>
            </w:r>
          </w:p>
          <w:p w14:paraId="55F3652F" w14:textId="27B8BCA6" w:rsidR="00BC7076" w:rsidRPr="002F5016" w:rsidRDefault="00AC6C59" w:rsidP="00AC6C59">
            <w:pPr>
              <w:rPr>
                <w:lang w:val="es-EC"/>
              </w:rPr>
            </w:pPr>
            <w:r w:rsidRPr="002F5016">
              <w:rPr>
                <w:lang w:val="es-EC"/>
              </w:rPr>
              <w:t>Recuerde a</w:t>
            </w:r>
            <w:r w:rsidR="007F22AF">
              <w:rPr>
                <w:lang w:val="es-EC"/>
              </w:rPr>
              <w:t xml:space="preserve"> quien proporciona la retroalimentación, </w:t>
            </w:r>
            <w:r w:rsidRPr="002F5016">
              <w:rPr>
                <w:lang w:val="es-EC"/>
              </w:rPr>
              <w:t xml:space="preserve">el </w:t>
            </w:r>
            <w:r w:rsidRPr="002F5016">
              <w:rPr>
                <w:lang w:val="es-EC"/>
              </w:rPr>
              <w:lastRenderedPageBreak/>
              <w:t>propósito y valor del FCRM para uso futuro.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9576" w14:textId="0D36C31D" w:rsidR="00BC7076" w:rsidRPr="002F5016" w:rsidRDefault="00AC6C59" w:rsidP="00BC7076">
            <w:pPr>
              <w:rPr>
                <w:lang w:val="es-EC"/>
              </w:rPr>
            </w:pPr>
            <w:r w:rsidRPr="002F5016">
              <w:rPr>
                <w:lang w:val="es-EC"/>
              </w:rPr>
              <w:lastRenderedPageBreak/>
              <w:t xml:space="preserve">Si es posible, como referencia, desarrolle un mapa de </w:t>
            </w:r>
            <w:r w:rsidR="007F22AF">
              <w:rPr>
                <w:lang w:val="es-EC"/>
              </w:rPr>
              <w:t>derivaciones</w:t>
            </w:r>
            <w:r w:rsidRPr="002F5016">
              <w:rPr>
                <w:lang w:val="es-EC"/>
              </w:rPr>
              <w:t xml:space="preserve"> para identificar qué otros actores están </w:t>
            </w:r>
            <w:r w:rsidR="007F22AF">
              <w:rPr>
                <w:lang w:val="es-EC"/>
              </w:rPr>
              <w:t>proporcionando</w:t>
            </w:r>
            <w:r w:rsidRPr="002F5016">
              <w:rPr>
                <w:lang w:val="es-EC"/>
              </w:rPr>
              <w:t xml:space="preserve"> servicios. Los equipos pueden considerar crear subcategorías para las </w:t>
            </w:r>
            <w:r w:rsidR="007F22AF">
              <w:rPr>
                <w:lang w:val="es-EC"/>
              </w:rPr>
              <w:t>derivaciones</w:t>
            </w:r>
            <w:r w:rsidRPr="002F5016">
              <w:rPr>
                <w:lang w:val="es-EC"/>
              </w:rPr>
              <w:t xml:space="preserve"> (</w:t>
            </w:r>
            <w:r w:rsidR="007F22AF">
              <w:rPr>
                <w:lang w:val="es-EC"/>
              </w:rPr>
              <w:t>versus</w:t>
            </w:r>
            <w:r w:rsidRPr="002F5016">
              <w:rPr>
                <w:lang w:val="es-EC"/>
              </w:rPr>
              <w:t xml:space="preserve"> otr</w:t>
            </w:r>
            <w:r w:rsidR="007F22AF">
              <w:rPr>
                <w:lang w:val="es-EC"/>
              </w:rPr>
              <w:t>a</w:t>
            </w:r>
            <w:r w:rsidRPr="002F5016">
              <w:rPr>
                <w:lang w:val="es-EC"/>
              </w:rPr>
              <w:t xml:space="preserve"> </w:t>
            </w:r>
            <w:r w:rsidR="007F22AF">
              <w:rPr>
                <w:lang w:val="es-EC"/>
              </w:rPr>
              <w:t>retroalimentación</w:t>
            </w:r>
            <w:r w:rsidRPr="002F5016">
              <w:rPr>
                <w:lang w:val="es-EC"/>
              </w:rPr>
              <w:t xml:space="preserve"> fuera del </w:t>
            </w:r>
            <w:r w:rsidRPr="002F5016">
              <w:rPr>
                <w:lang w:val="es-EC"/>
              </w:rPr>
              <w:lastRenderedPageBreak/>
              <w:t xml:space="preserve">alcance) si </w:t>
            </w:r>
            <w:r w:rsidR="00CD2CC6">
              <w:rPr>
                <w:lang w:val="es-EC"/>
              </w:rPr>
              <w:t>tiene a disposición</w:t>
            </w:r>
            <w:r w:rsidRPr="002F5016">
              <w:rPr>
                <w:lang w:val="es-EC"/>
              </w:rPr>
              <w:t xml:space="preserve"> un mapa de </w:t>
            </w:r>
            <w:r w:rsidR="00CD2CC6">
              <w:rPr>
                <w:lang w:val="es-EC"/>
              </w:rPr>
              <w:t>derivaciones</w:t>
            </w:r>
            <w:r w:rsidRPr="002F5016">
              <w:rPr>
                <w:lang w:val="es-EC"/>
              </w:rPr>
              <w:t>.</w:t>
            </w:r>
          </w:p>
        </w:tc>
      </w:tr>
    </w:tbl>
    <w:p w14:paraId="7727185E" w14:textId="77777777" w:rsidR="00BC7076" w:rsidRPr="002F5016" w:rsidRDefault="00BC7076" w:rsidP="00BC7076">
      <w:pPr>
        <w:rPr>
          <w:lang w:val="es-EC"/>
        </w:rPr>
      </w:pPr>
    </w:p>
    <w:p w14:paraId="2F9FFB24" w14:textId="77777777" w:rsidR="00BC7076" w:rsidRPr="002F5016" w:rsidRDefault="00BC7076">
      <w:pPr>
        <w:rPr>
          <w:lang w:val="es-EC"/>
        </w:rPr>
      </w:pPr>
    </w:p>
    <w:sectPr w:rsidR="00BC7076" w:rsidRPr="002F5016" w:rsidSect="002F5016">
      <w:pgSz w:w="16840" w:h="11900" w:orient="landscape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B1D1E" w14:textId="77777777" w:rsidR="007237F1" w:rsidRDefault="007237F1" w:rsidP="00BC7076">
      <w:r>
        <w:separator/>
      </w:r>
    </w:p>
  </w:endnote>
  <w:endnote w:type="continuationSeparator" w:id="0">
    <w:p w14:paraId="64F38F50" w14:textId="77777777" w:rsidR="007237F1" w:rsidRDefault="007237F1" w:rsidP="00BC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AA831" w14:textId="77777777" w:rsidR="007237F1" w:rsidRDefault="007237F1" w:rsidP="00BC7076">
      <w:r>
        <w:separator/>
      </w:r>
    </w:p>
  </w:footnote>
  <w:footnote w:type="continuationSeparator" w:id="0">
    <w:p w14:paraId="05E7C665" w14:textId="77777777" w:rsidR="007237F1" w:rsidRDefault="007237F1" w:rsidP="00BC7076">
      <w:r>
        <w:continuationSeparator/>
      </w:r>
    </w:p>
  </w:footnote>
  <w:footnote w:id="1">
    <w:p w14:paraId="230C8842" w14:textId="17FD44A8" w:rsidR="00BC7076" w:rsidRPr="002F5016" w:rsidRDefault="00BC7076" w:rsidP="00BC7076">
      <w:pPr>
        <w:rPr>
          <w:sz w:val="20"/>
          <w:szCs w:val="20"/>
          <w:lang w:val="es-419"/>
        </w:rPr>
      </w:pPr>
      <w:r>
        <w:rPr>
          <w:vertAlign w:val="superscript"/>
          <w:lang w:val="en-GB"/>
        </w:rPr>
        <w:footnoteRef/>
      </w:r>
      <w:r w:rsidR="00AD2559" w:rsidRPr="002F5016">
        <w:rPr>
          <w:sz w:val="20"/>
          <w:szCs w:val="20"/>
          <w:lang w:val="es-419"/>
        </w:rPr>
        <w:t xml:space="preserve">Algunos sistemas de </w:t>
      </w:r>
      <w:r w:rsidR="002529BB">
        <w:rPr>
          <w:sz w:val="20"/>
          <w:szCs w:val="20"/>
          <w:lang w:val="es-419"/>
        </w:rPr>
        <w:t>gestión</w:t>
      </w:r>
      <w:r w:rsidR="00AD2559" w:rsidRPr="002F5016">
        <w:rPr>
          <w:sz w:val="20"/>
          <w:szCs w:val="20"/>
          <w:lang w:val="es-419"/>
        </w:rPr>
        <w:t xml:space="preserve"> de datos, como CommCare y YouTrack, limitarán automáticamente el acceso a la información de identificación personal y la información relacionada con el incidente en el sistema. Otros requerirán que el personal elimine manualmente esta información para mantener la confidencialidad.</w:t>
      </w:r>
    </w:p>
    <w:p w14:paraId="1D230647" w14:textId="77777777" w:rsidR="003D32AA" w:rsidRPr="002F5016" w:rsidRDefault="003D32AA" w:rsidP="00BC7076">
      <w:pPr>
        <w:rPr>
          <w:lang w:val="es-419"/>
        </w:rPr>
      </w:pPr>
    </w:p>
  </w:footnote>
  <w:footnote w:id="2">
    <w:p w14:paraId="385828AA" w14:textId="61800817" w:rsidR="003D32AA" w:rsidRPr="003D32AA" w:rsidRDefault="003D32AA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2F5016">
        <w:rPr>
          <w:lang w:val="es-419"/>
        </w:rPr>
        <w:t xml:space="preserve"> </w:t>
      </w:r>
      <w:r w:rsidR="002529BB">
        <w:rPr>
          <w:lang w:val="es-419"/>
        </w:rPr>
        <w:t>Por lo general, l</w:t>
      </w:r>
      <w:r w:rsidRPr="002F5016">
        <w:rPr>
          <w:lang w:val="es-419"/>
        </w:rPr>
        <w:t xml:space="preserve">a gravedad se determina evaluando tanto la </w:t>
      </w:r>
      <w:r w:rsidR="00562060">
        <w:rPr>
          <w:lang w:val="es-419"/>
        </w:rPr>
        <w:t>severidad</w:t>
      </w:r>
      <w:r w:rsidRPr="002F5016">
        <w:rPr>
          <w:lang w:val="es-419"/>
        </w:rPr>
        <w:t xml:space="preserve"> de la</w:t>
      </w:r>
      <w:r w:rsidR="002529BB">
        <w:rPr>
          <w:lang w:val="es-419"/>
        </w:rPr>
        <w:t xml:space="preserve"> denuncia</w:t>
      </w:r>
      <w:r w:rsidRPr="002F5016">
        <w:rPr>
          <w:lang w:val="es-419"/>
        </w:rPr>
        <w:t xml:space="preserve"> como el impacto o </w:t>
      </w:r>
      <w:r w:rsidR="002529BB" w:rsidRPr="002F5016">
        <w:rPr>
          <w:lang w:val="es-419"/>
        </w:rPr>
        <w:t xml:space="preserve">potencial </w:t>
      </w:r>
      <w:r w:rsidRPr="002F5016">
        <w:rPr>
          <w:lang w:val="es-419"/>
        </w:rPr>
        <w:t xml:space="preserve">impacto en </w:t>
      </w:r>
      <w:r w:rsidR="002529BB">
        <w:rPr>
          <w:lang w:val="es-419"/>
        </w:rPr>
        <w:t>la persona</w:t>
      </w:r>
      <w:r w:rsidRPr="002F5016">
        <w:rPr>
          <w:lang w:val="es-419"/>
        </w:rPr>
        <w:t xml:space="preserve"> sobreviviente. Por ejemplo, </w:t>
      </w:r>
      <w:r w:rsidR="002529BB">
        <w:rPr>
          <w:lang w:val="es-419"/>
        </w:rPr>
        <w:t>las personas</w:t>
      </w:r>
      <w:r w:rsidRPr="002F5016">
        <w:rPr>
          <w:lang w:val="es-419"/>
        </w:rPr>
        <w:t xml:space="preserve"> sobrevivientes de agresión sexual necesitan recibir atención médica crítica dentro de las 72 horas posteriores a la agresión, para reducir la probabilidad de posibles consecuencias adversas de por vida. De manera similar, las pruebas indican que, después de un incidente crítico, el acceso rápido a apoyo psicosocial puede reducir el impacto a largo plazo del evento o eventos </w:t>
      </w:r>
      <w:r w:rsidR="002529BB">
        <w:rPr>
          <w:lang w:val="es-419"/>
        </w:rPr>
        <w:t>para</w:t>
      </w:r>
      <w:r w:rsidRPr="002F5016">
        <w:rPr>
          <w:lang w:val="es-419"/>
        </w:rPr>
        <w:t xml:space="preserve"> el funcionamiento y bienestar cotidiano de</w:t>
      </w:r>
      <w:r w:rsidR="002529BB">
        <w:rPr>
          <w:lang w:val="es-419"/>
        </w:rPr>
        <w:t xml:space="preserve"> </w:t>
      </w:r>
      <w:r w:rsidRPr="002F5016">
        <w:rPr>
          <w:lang w:val="es-419"/>
        </w:rPr>
        <w:t>l</w:t>
      </w:r>
      <w:r w:rsidR="002529BB">
        <w:rPr>
          <w:lang w:val="es-419"/>
        </w:rPr>
        <w:t>a persona</w:t>
      </w:r>
      <w:r w:rsidRPr="002F5016">
        <w:rPr>
          <w:lang w:val="es-419"/>
        </w:rPr>
        <w:t xml:space="preserve"> sobreviviente.</w:t>
      </w:r>
    </w:p>
  </w:footnote>
  <w:footnote w:id="3">
    <w:p w14:paraId="32B441EB" w14:textId="67362596" w:rsidR="003D32AA" w:rsidRPr="003D32AA" w:rsidRDefault="003D32AA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2F5016">
        <w:rPr>
          <w:lang w:val="es-419"/>
        </w:rPr>
        <w:t xml:space="preserve"> Las </w:t>
      </w:r>
      <w:r w:rsidR="008246DC">
        <w:rPr>
          <w:lang w:val="es-419"/>
        </w:rPr>
        <w:t>inquietudes</w:t>
      </w:r>
      <w:r w:rsidRPr="002F5016">
        <w:rPr>
          <w:lang w:val="es-419"/>
        </w:rPr>
        <w:t xml:space="preserve"> </w:t>
      </w:r>
      <w:r w:rsidR="008246DC">
        <w:rPr>
          <w:lang w:val="es-419"/>
        </w:rPr>
        <w:t>de</w:t>
      </w:r>
      <w:r w:rsidRPr="002F5016">
        <w:rPr>
          <w:lang w:val="es-419"/>
        </w:rPr>
        <w:t xml:space="preserve"> protección se refieren a situaciones de violencia, discriminación o violaci</w:t>
      </w:r>
      <w:r w:rsidR="008246DC">
        <w:rPr>
          <w:lang w:val="es-419"/>
        </w:rPr>
        <w:t>ón</w:t>
      </w:r>
      <w:r w:rsidRPr="002F5016">
        <w:rPr>
          <w:lang w:val="es-419"/>
        </w:rPr>
        <w:t xml:space="preserve"> </w:t>
      </w:r>
      <w:r w:rsidR="008246DC">
        <w:rPr>
          <w:lang w:val="es-419"/>
        </w:rPr>
        <w:t>a</w:t>
      </w:r>
      <w:r w:rsidRPr="002F5016">
        <w:rPr>
          <w:lang w:val="es-419"/>
        </w:rPr>
        <w:t xml:space="preserve"> los derechos humanos que pueden afectar a los miembros de una comunidad. Puede ser un hecho o simplemente un rumor. Por ejemplo, a los refugiados se les niega cada vez más el acceso a los servicios de salud en un área, o </w:t>
      </w:r>
      <w:r w:rsidR="008246DC">
        <w:rPr>
          <w:lang w:val="es-419"/>
        </w:rPr>
        <w:t xml:space="preserve">ha </w:t>
      </w:r>
      <w:r w:rsidRPr="002F5016">
        <w:rPr>
          <w:lang w:val="es-419"/>
        </w:rPr>
        <w:t>escucha</w:t>
      </w:r>
      <w:r w:rsidR="008246DC">
        <w:rPr>
          <w:lang w:val="es-419"/>
        </w:rPr>
        <w:t>do</w:t>
      </w:r>
      <w:r w:rsidRPr="002F5016">
        <w:rPr>
          <w:lang w:val="es-419"/>
        </w:rPr>
        <w:t xml:space="preserve"> que muchos niños están abandonando la escuela para participar en actividades de dinero por trabajo (CFW) propuestas por diferentes ONG, o algunas mujeres y niñas han ha sido atacad</w:t>
      </w:r>
      <w:r w:rsidR="008246DC">
        <w:rPr>
          <w:lang w:val="es-419"/>
        </w:rPr>
        <w:t>as</w:t>
      </w:r>
      <w:r w:rsidRPr="002F5016">
        <w:rPr>
          <w:lang w:val="es-419"/>
        </w:rPr>
        <w:t xml:space="preserve"> en una determinada carretera.</w:t>
      </w:r>
    </w:p>
  </w:footnote>
  <w:footnote w:id="4">
    <w:p w14:paraId="6044937D" w14:textId="638650FD" w:rsidR="004A6ECF" w:rsidRPr="002F5016" w:rsidRDefault="004A6ECF">
      <w:pPr>
        <w:pStyle w:val="Textonotapie"/>
        <w:rPr>
          <w:lang w:val="es-419"/>
        </w:rPr>
      </w:pPr>
      <w:r>
        <w:rPr>
          <w:rStyle w:val="Refdenotaalpie"/>
        </w:rPr>
        <w:footnoteRef/>
      </w:r>
      <w:r w:rsidRPr="002F5016">
        <w:rPr>
          <w:lang w:val="es-419"/>
        </w:rPr>
        <w:t xml:space="preserve"> </w:t>
      </w:r>
      <w:r w:rsidR="008246DC" w:rsidRPr="002F5016">
        <w:rPr>
          <w:lang w:val="es-419"/>
        </w:rPr>
        <w:t xml:space="preserve">Algunos sistemas de </w:t>
      </w:r>
      <w:r w:rsidR="008246DC">
        <w:rPr>
          <w:lang w:val="es-419"/>
        </w:rPr>
        <w:t>gestión</w:t>
      </w:r>
      <w:r w:rsidR="008246DC" w:rsidRPr="002F5016">
        <w:rPr>
          <w:lang w:val="es-419"/>
        </w:rPr>
        <w:t xml:space="preserve"> de datos, como CommCare y YouTrack, limitarán automáticamente el acceso a la información de identificación personal y la información relacionada con el incidente en el sistema. Otros requerirán que el personal elimine manualmente esta información para mantener la confidencialidad</w:t>
      </w:r>
      <w:r w:rsidRPr="002F5016">
        <w:rPr>
          <w:lang w:val="es-419"/>
        </w:rPr>
        <w:t>.</w:t>
      </w:r>
    </w:p>
    <w:p w14:paraId="6202D787" w14:textId="77777777" w:rsidR="004A6ECF" w:rsidRPr="004A6ECF" w:rsidRDefault="004A6ECF">
      <w:pPr>
        <w:pStyle w:val="Textonotapie"/>
        <w:rPr>
          <w:lang w:val="es-EC"/>
        </w:rPr>
      </w:pPr>
    </w:p>
  </w:footnote>
  <w:footnote w:id="5">
    <w:p w14:paraId="5FB649B6" w14:textId="69F7CE54" w:rsidR="004A6ECF" w:rsidRPr="004A6ECF" w:rsidRDefault="004A6ECF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2F5016">
        <w:rPr>
          <w:lang w:val="es-419"/>
        </w:rPr>
        <w:t xml:space="preserve"> Dependiendo de la estructura de gestión y </w:t>
      </w:r>
      <w:r w:rsidR="009656FE">
        <w:rPr>
          <w:lang w:val="es-419"/>
        </w:rPr>
        <w:t>d</w:t>
      </w:r>
      <w:r w:rsidRPr="002F5016">
        <w:rPr>
          <w:lang w:val="es-419"/>
        </w:rPr>
        <w:t xml:space="preserve">el contexto de seguridad del programa de país, algunos </w:t>
      </w:r>
      <w:r w:rsidR="009656FE">
        <w:rPr>
          <w:lang w:val="es-419"/>
        </w:rPr>
        <w:t>CP</w:t>
      </w:r>
      <w:r w:rsidRPr="002F5016">
        <w:rPr>
          <w:lang w:val="es-419"/>
        </w:rPr>
        <w:t xml:space="preserve"> pueden eliminar por completo </w:t>
      </w:r>
      <w:r w:rsidR="009656FE" w:rsidRPr="002F5016">
        <w:rPr>
          <w:lang w:val="es-419"/>
        </w:rPr>
        <w:t xml:space="preserve">del sistema </w:t>
      </w:r>
      <w:r w:rsidRPr="002F5016">
        <w:rPr>
          <w:lang w:val="es-419"/>
        </w:rPr>
        <w:t xml:space="preserve">cualquier información relacionada con seguridad, mientras que otros pueden mantenerla en el sistema para una mayor accesibilidad </w:t>
      </w:r>
      <w:r w:rsidR="009656FE">
        <w:rPr>
          <w:lang w:val="es-419"/>
        </w:rPr>
        <w:t>par</w:t>
      </w:r>
      <w:r w:rsidRPr="002F5016">
        <w:rPr>
          <w:lang w:val="es-419"/>
        </w:rPr>
        <w:t>a los responsables de la toma de decisiones</w:t>
      </w:r>
      <w:r w:rsidR="009656FE">
        <w:rPr>
          <w:lang w:val="es-419"/>
        </w:rPr>
        <w:t>;</w:t>
      </w:r>
      <w:r w:rsidRPr="002F5016">
        <w:rPr>
          <w:lang w:val="es-419"/>
        </w:rPr>
        <w:t xml:space="preserve"> </w:t>
      </w:r>
      <w:r w:rsidR="009656FE">
        <w:rPr>
          <w:lang w:val="es-419"/>
        </w:rPr>
        <w:t>por ejemplo,</w:t>
      </w:r>
      <w:r w:rsidRPr="002F5016">
        <w:rPr>
          <w:lang w:val="es-419"/>
        </w:rPr>
        <w:t xml:space="preserve"> </w:t>
      </w:r>
      <w:r w:rsidR="009656FE">
        <w:rPr>
          <w:lang w:val="es-419"/>
        </w:rPr>
        <w:t xml:space="preserve">en </w:t>
      </w:r>
      <w:r w:rsidRPr="002F5016">
        <w:rPr>
          <w:lang w:val="es-419"/>
        </w:rPr>
        <w:t>dónde está más localizada</w:t>
      </w:r>
      <w:r w:rsidR="009656FE" w:rsidRPr="009656FE">
        <w:rPr>
          <w:lang w:val="es-419"/>
        </w:rPr>
        <w:t xml:space="preserve"> </w:t>
      </w:r>
      <w:r w:rsidR="009656FE" w:rsidRPr="002F5016">
        <w:rPr>
          <w:lang w:val="es-419"/>
        </w:rPr>
        <w:t>la gestión de la seguridad</w:t>
      </w:r>
      <w:r w:rsidRPr="002F5016">
        <w:rPr>
          <w:lang w:val="es-4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76"/>
    <w:rsid w:val="001C42AC"/>
    <w:rsid w:val="001D32AE"/>
    <w:rsid w:val="00243A1A"/>
    <w:rsid w:val="002529BB"/>
    <w:rsid w:val="002B7B99"/>
    <w:rsid w:val="002F5016"/>
    <w:rsid w:val="003D32AA"/>
    <w:rsid w:val="004A6ECF"/>
    <w:rsid w:val="005023D5"/>
    <w:rsid w:val="00562060"/>
    <w:rsid w:val="00571571"/>
    <w:rsid w:val="00584033"/>
    <w:rsid w:val="005D7D54"/>
    <w:rsid w:val="00600CDB"/>
    <w:rsid w:val="006209DB"/>
    <w:rsid w:val="00636C52"/>
    <w:rsid w:val="006B3ED7"/>
    <w:rsid w:val="006B6A31"/>
    <w:rsid w:val="007151F1"/>
    <w:rsid w:val="007237F1"/>
    <w:rsid w:val="00730D45"/>
    <w:rsid w:val="0075251F"/>
    <w:rsid w:val="007F22AF"/>
    <w:rsid w:val="0081271C"/>
    <w:rsid w:val="008246DC"/>
    <w:rsid w:val="008261E2"/>
    <w:rsid w:val="00857D0D"/>
    <w:rsid w:val="009656FE"/>
    <w:rsid w:val="00985C5B"/>
    <w:rsid w:val="00A671E8"/>
    <w:rsid w:val="00AC6C59"/>
    <w:rsid w:val="00AD2559"/>
    <w:rsid w:val="00B423BB"/>
    <w:rsid w:val="00BC54FA"/>
    <w:rsid w:val="00BC7076"/>
    <w:rsid w:val="00BF3868"/>
    <w:rsid w:val="00C65CD0"/>
    <w:rsid w:val="00C6726F"/>
    <w:rsid w:val="00CD2CC6"/>
    <w:rsid w:val="00E43248"/>
    <w:rsid w:val="00EB4074"/>
    <w:rsid w:val="00F6592D"/>
    <w:rsid w:val="00F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4D30"/>
  <w15:chartTrackingRefBased/>
  <w15:docId w15:val="{15EE7643-FA7D-244F-B109-5211BB32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D32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32AA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D3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20BA4-3104-40B4-AB9C-2831364411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F5E5E-E7A1-4701-9FC1-F4BF79F5D8E2}"/>
</file>

<file path=customXml/itemProps3.xml><?xml version="1.0" encoding="utf-8"?>
<ds:datastoreItem xmlns:ds="http://schemas.openxmlformats.org/officeDocument/2006/customXml" ds:itemID="{A5D20A8C-5F82-409A-AED1-8A87B600DAF1}"/>
</file>

<file path=customXml/itemProps4.xml><?xml version="1.0" encoding="utf-8"?>
<ds:datastoreItem xmlns:ds="http://schemas.openxmlformats.org/officeDocument/2006/customXml" ds:itemID="{A320ED86-F9D3-4FCE-B1D1-E489DB59E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1706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SRobalino</cp:lastModifiedBy>
  <cp:revision>12</cp:revision>
  <dcterms:created xsi:type="dcterms:W3CDTF">2021-11-22T15:59:00Z</dcterms:created>
  <dcterms:modified xsi:type="dcterms:W3CDTF">2022-01-27T01:27:00Z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