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9593C" w14:textId="227BC554" w:rsidR="0033781F" w:rsidRDefault="0033781F" w:rsidP="0033781F">
      <w:pPr>
        <w:spacing w:after="0" w:line="240" w:lineRule="auto"/>
        <w:ind w:left="900" w:hanging="900"/>
        <w:rPr>
          <w:b/>
          <w:sz w:val="28"/>
          <w:szCs w:val="28"/>
        </w:rPr>
      </w:pPr>
      <w:r w:rsidRPr="005779EF">
        <w:rPr>
          <w:rFonts w:ascii="Calibri" w:hAnsi="Calibri" w:cs="Calibri"/>
          <w:b/>
          <w:sz w:val="28"/>
          <w:szCs w:val="28"/>
        </w:rPr>
        <w:t>HO</w:t>
      </w:r>
      <w:r>
        <w:rPr>
          <w:rFonts w:ascii="Calibri" w:hAnsi="Calibri" w:cs="Calibri"/>
          <w:b/>
          <w:sz w:val="28"/>
          <w:szCs w:val="28"/>
        </w:rPr>
        <w:t xml:space="preserve"> 4.5</w:t>
      </w:r>
      <w:r w:rsidRPr="005779EF">
        <w:rPr>
          <w:rFonts w:ascii="Calibri" w:hAnsi="Calibri" w:cs="Calibri"/>
          <w:b/>
          <w:sz w:val="28"/>
          <w:szCs w:val="28"/>
        </w:rPr>
        <w:t xml:space="preserve">. </w:t>
      </w:r>
      <w:r w:rsidRPr="005779EF">
        <w:rPr>
          <w:rFonts w:ascii="Calibri" w:hAnsi="Calibri" w:cs="Calibri"/>
          <w:b/>
          <w:i/>
          <w:sz w:val="28"/>
          <w:szCs w:val="28"/>
        </w:rPr>
        <w:t>Handout</w:t>
      </w:r>
      <w:r w:rsidRPr="005779EF">
        <w:rPr>
          <w:rFonts w:ascii="Calibri" w:hAnsi="Calibri" w:cs="Calibri"/>
          <w:b/>
          <w:sz w:val="28"/>
          <w:szCs w:val="28"/>
        </w:rPr>
        <w:t xml:space="preserve"> untuk Modul 4 - </w:t>
      </w:r>
      <w:r w:rsidRPr="005779EF">
        <w:rPr>
          <w:b/>
          <w:bCs/>
          <w:iCs/>
          <w:sz w:val="28"/>
          <w:szCs w:val="28"/>
        </w:rPr>
        <w:t>Mengembangkan Kebijakan dan Kegiatan Sumber Daya Manusia PKES</w:t>
      </w:r>
    </w:p>
    <w:p w14:paraId="2516D2C9" w14:textId="1B4DB181" w:rsidR="00081D83" w:rsidRPr="00081D83" w:rsidRDefault="001309AF" w:rsidP="00081D8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Melakukan Pemeriksaan </w:t>
      </w:r>
      <w:r w:rsidR="0012444E">
        <w:rPr>
          <w:b/>
          <w:sz w:val="28"/>
          <w:szCs w:val="28"/>
        </w:rPr>
        <w:t>Kepolisian</w:t>
      </w:r>
      <w:r w:rsidR="00081D83" w:rsidRPr="00081D83">
        <w:rPr>
          <w:b/>
          <w:sz w:val="28"/>
          <w:szCs w:val="28"/>
        </w:rPr>
        <w:t xml:space="preserve"> - CAFOD</w:t>
      </w:r>
    </w:p>
    <w:p w14:paraId="1203566A" w14:textId="77777777" w:rsidR="00081D83" w:rsidRDefault="00081D83" w:rsidP="00226B03">
      <w:pPr>
        <w:tabs>
          <w:tab w:val="left" w:pos="3090"/>
        </w:tabs>
        <w:spacing w:before="0" w:after="0" w:line="240" w:lineRule="auto"/>
        <w:jc w:val="both"/>
        <w:rPr>
          <w:b/>
          <w:sz w:val="24"/>
          <w:szCs w:val="24"/>
          <w:u w:val="single"/>
          <w:lang w:val="en-GB"/>
        </w:rPr>
      </w:pPr>
    </w:p>
    <w:p w14:paraId="4D1CBA4D" w14:textId="0C9BD270" w:rsidR="00663326" w:rsidRPr="00226B03" w:rsidRDefault="002649D4" w:rsidP="00226B03">
      <w:pPr>
        <w:tabs>
          <w:tab w:val="left" w:pos="3090"/>
        </w:tabs>
        <w:spacing w:before="0" w:after="0" w:line="240" w:lineRule="auto"/>
        <w:jc w:val="both"/>
        <w:rPr>
          <w:b/>
          <w:sz w:val="24"/>
          <w:szCs w:val="24"/>
          <w:u w:val="single"/>
          <w:lang w:val="en-GB"/>
        </w:rPr>
      </w:pPr>
      <w:r w:rsidRPr="00226B03">
        <w:rPr>
          <w:b/>
          <w:sz w:val="24"/>
          <w:szCs w:val="24"/>
          <w:u w:val="single"/>
          <w:lang w:val="en-GB"/>
        </w:rPr>
        <w:t>Surat Keterangan Bersih (</w:t>
      </w:r>
      <w:r w:rsidR="00D870E3" w:rsidRPr="00226B03">
        <w:rPr>
          <w:b/>
          <w:i/>
          <w:sz w:val="24"/>
          <w:szCs w:val="24"/>
          <w:u w:val="single"/>
          <w:lang w:val="en-GB"/>
        </w:rPr>
        <w:t>Clearance</w:t>
      </w:r>
      <w:r w:rsidRPr="00226B03">
        <w:rPr>
          <w:b/>
          <w:sz w:val="24"/>
          <w:szCs w:val="24"/>
          <w:u w:val="single"/>
          <w:lang w:val="en-GB"/>
        </w:rPr>
        <w:t>) dari</w:t>
      </w:r>
      <w:r w:rsidR="00D870E3" w:rsidRPr="00226B03">
        <w:rPr>
          <w:b/>
          <w:sz w:val="24"/>
          <w:szCs w:val="24"/>
          <w:u w:val="single"/>
          <w:lang w:val="en-GB"/>
        </w:rPr>
        <w:t xml:space="preserve"> Kepolisian</w:t>
      </w:r>
      <w:r w:rsidR="00217FE6" w:rsidRPr="00226B03">
        <w:rPr>
          <w:b/>
          <w:sz w:val="24"/>
          <w:szCs w:val="24"/>
          <w:u w:val="single"/>
          <w:lang w:val="en-GB"/>
        </w:rPr>
        <w:t>/</w:t>
      </w:r>
      <w:r w:rsidR="003F3EA3" w:rsidRPr="00226B03">
        <w:rPr>
          <w:b/>
          <w:sz w:val="24"/>
          <w:szCs w:val="24"/>
          <w:u w:val="single"/>
          <w:lang w:val="en-GB"/>
        </w:rPr>
        <w:t xml:space="preserve">Sertifikat kelakuan baik atau dikenal juga dengan sebutan Pemeriksaan Data Kriminal </w:t>
      </w:r>
    </w:p>
    <w:p w14:paraId="0202F5D7" w14:textId="09C46F57" w:rsidR="00615DD5" w:rsidRPr="00226B03" w:rsidRDefault="003F3EA3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 xml:space="preserve">Panduan ini harus dibaca bersama dengan </w:t>
      </w:r>
      <w:hyperlink r:id="rId8" w:history="1">
        <w:r w:rsidRPr="00226B03">
          <w:rPr>
            <w:rStyle w:val="Hyperlink"/>
            <w:sz w:val="24"/>
            <w:szCs w:val="24"/>
            <w:lang w:val="en-GB"/>
          </w:rPr>
          <w:t xml:space="preserve">Kebijakan CAFOD untuk Rekrutmen yang Aman </w:t>
        </w:r>
      </w:hyperlink>
      <w:r w:rsidRPr="00226B03">
        <w:rPr>
          <w:sz w:val="24"/>
          <w:szCs w:val="24"/>
          <w:lang w:val="en-GB"/>
        </w:rPr>
        <w:t xml:space="preserve"> yang ada </w:t>
      </w:r>
      <w:r w:rsidR="006C73AC">
        <w:rPr>
          <w:sz w:val="24"/>
          <w:szCs w:val="24"/>
          <w:lang w:val="en-GB"/>
        </w:rPr>
        <w:t xml:space="preserve">di </w:t>
      </w:r>
      <w:r w:rsidRPr="00226B03">
        <w:rPr>
          <w:sz w:val="24"/>
          <w:szCs w:val="24"/>
          <w:lang w:val="en-GB"/>
        </w:rPr>
        <w:t xml:space="preserve">dalam panduan rekrutmen di </w:t>
      </w:r>
      <w:hyperlink r:id="rId9" w:history="1">
        <w:r w:rsidR="00663326" w:rsidRPr="00226B03">
          <w:rPr>
            <w:rStyle w:val="Hyperlink"/>
            <w:i/>
            <w:sz w:val="24"/>
            <w:szCs w:val="24"/>
            <w:lang w:val="en-GB"/>
          </w:rPr>
          <w:t>Recruitment toolkit</w:t>
        </w:r>
      </w:hyperlink>
      <w:r w:rsidR="00663326" w:rsidRPr="00226B03">
        <w:rPr>
          <w:sz w:val="24"/>
          <w:szCs w:val="24"/>
          <w:lang w:val="en-GB"/>
        </w:rPr>
        <w:t>.</w:t>
      </w:r>
    </w:p>
    <w:p w14:paraId="688CBD64" w14:textId="77777777" w:rsidR="002649D4" w:rsidRPr="00226B03" w:rsidRDefault="002649D4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</w:p>
    <w:p w14:paraId="456D0F3F" w14:textId="4EE0975D" w:rsidR="00663326" w:rsidRPr="00834A51" w:rsidRDefault="003F3EA3" w:rsidP="00226B0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34A51">
        <w:rPr>
          <w:rFonts w:asciiTheme="minorHAnsi" w:hAnsiTheme="minorHAnsi"/>
          <w:b/>
          <w:sz w:val="24"/>
          <w:szCs w:val="24"/>
          <w:u w:val="single"/>
        </w:rPr>
        <w:t xml:space="preserve">Posisi-posisi yang Diidentifikasi Membutuhkan Pemeriksaan </w:t>
      </w:r>
      <w:r w:rsidR="002649D4" w:rsidRPr="00834A51">
        <w:rPr>
          <w:rFonts w:asciiTheme="minorHAnsi" w:hAnsiTheme="minorHAnsi"/>
          <w:b/>
          <w:i/>
          <w:sz w:val="24"/>
          <w:szCs w:val="24"/>
          <w:u w:val="single"/>
        </w:rPr>
        <w:t>Safeguarding</w:t>
      </w:r>
      <w:r w:rsidR="00663326" w:rsidRPr="00834A51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14:paraId="0447B266" w14:textId="215419C1" w:rsidR="002649D4" w:rsidRPr="00226B03" w:rsidRDefault="003F3EA3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 xml:space="preserve">Dalam waktu dekat akan tersedia daftar posisi-posisi </w:t>
      </w:r>
      <w:r w:rsidR="002649D4" w:rsidRPr="00226B03">
        <w:rPr>
          <w:sz w:val="24"/>
          <w:szCs w:val="24"/>
          <w:lang w:val="en-GB"/>
        </w:rPr>
        <w:t xml:space="preserve">yang membutuhkan pemeriksaan yang berkaitan dengan </w:t>
      </w:r>
      <w:r w:rsidR="002649D4" w:rsidRPr="00226B03">
        <w:rPr>
          <w:i/>
          <w:sz w:val="24"/>
          <w:szCs w:val="24"/>
          <w:lang w:val="en-GB"/>
        </w:rPr>
        <w:t>safeguarding</w:t>
      </w:r>
      <w:r w:rsidR="00615DD5" w:rsidRPr="00226B03">
        <w:rPr>
          <w:sz w:val="24"/>
          <w:szCs w:val="24"/>
          <w:lang w:val="en-GB"/>
        </w:rPr>
        <w:t xml:space="preserve"> </w:t>
      </w:r>
      <w:r w:rsidRPr="00226B03">
        <w:rPr>
          <w:sz w:val="24"/>
          <w:szCs w:val="24"/>
          <w:lang w:val="en-GB"/>
        </w:rPr>
        <w:t>di</w:t>
      </w:r>
      <w:r w:rsidR="00615DD5" w:rsidRPr="00226B03">
        <w:rPr>
          <w:sz w:val="24"/>
          <w:szCs w:val="24"/>
          <w:lang w:val="en-GB"/>
        </w:rPr>
        <w:t xml:space="preserve"> SIMBA. </w:t>
      </w:r>
      <w:r w:rsidRPr="00226B03">
        <w:rPr>
          <w:sz w:val="24"/>
          <w:szCs w:val="24"/>
          <w:lang w:val="en-GB"/>
        </w:rPr>
        <w:t>Pada saat ini</w:t>
      </w:r>
      <w:r w:rsidR="00615DD5" w:rsidRPr="00226B03">
        <w:rPr>
          <w:sz w:val="24"/>
          <w:szCs w:val="24"/>
          <w:lang w:val="en-GB"/>
        </w:rPr>
        <w:t>,</w:t>
      </w:r>
      <w:r w:rsidRPr="00226B03">
        <w:rPr>
          <w:sz w:val="24"/>
          <w:szCs w:val="24"/>
          <w:lang w:val="en-GB"/>
        </w:rPr>
        <w:t xml:space="preserve"> kantor-kantor </w:t>
      </w:r>
      <w:r w:rsidR="002649D4" w:rsidRPr="00226B03">
        <w:rPr>
          <w:sz w:val="24"/>
          <w:szCs w:val="24"/>
          <w:lang w:val="en-GB"/>
        </w:rPr>
        <w:t xml:space="preserve">CAFOD di </w:t>
      </w:r>
      <w:r w:rsidRPr="00226B03">
        <w:rPr>
          <w:sz w:val="24"/>
          <w:szCs w:val="24"/>
          <w:lang w:val="en-GB"/>
        </w:rPr>
        <w:t>ting</w:t>
      </w:r>
      <w:r w:rsidR="002649D4" w:rsidRPr="00226B03">
        <w:rPr>
          <w:sz w:val="24"/>
          <w:szCs w:val="24"/>
          <w:lang w:val="en-GB"/>
        </w:rPr>
        <w:t>kat negara bersama dengan Penasi</w:t>
      </w:r>
      <w:r w:rsidRPr="00226B03">
        <w:rPr>
          <w:sz w:val="24"/>
          <w:szCs w:val="24"/>
          <w:lang w:val="en-GB"/>
        </w:rPr>
        <w:t xml:space="preserve">hat SDM mereka sedang mendiskusikan posisi-posisi mana yang </w:t>
      </w:r>
      <w:r w:rsidR="0071247C">
        <w:rPr>
          <w:sz w:val="24"/>
          <w:szCs w:val="24"/>
          <w:lang w:val="en-GB"/>
        </w:rPr>
        <w:t xml:space="preserve">membutuhkan pemeriksaan polisi. </w:t>
      </w:r>
      <w:r w:rsidRPr="00226B03">
        <w:rPr>
          <w:sz w:val="24"/>
          <w:szCs w:val="24"/>
          <w:lang w:val="en-GB"/>
        </w:rPr>
        <w:t xml:space="preserve">Untuk negara-negara yang telah mendapatkan lampu hijau untuk melakukan </w:t>
      </w:r>
      <w:r w:rsidRPr="00226B03">
        <w:rPr>
          <w:i/>
          <w:sz w:val="24"/>
          <w:szCs w:val="24"/>
          <w:lang w:val="en-GB"/>
        </w:rPr>
        <w:t xml:space="preserve">pilot test </w:t>
      </w:r>
      <w:r w:rsidRPr="00226B03">
        <w:rPr>
          <w:sz w:val="24"/>
          <w:szCs w:val="24"/>
          <w:lang w:val="en-GB"/>
        </w:rPr>
        <w:t>untuk proses ini, silakan mengacu pada daftar yang telah dise</w:t>
      </w:r>
      <w:r w:rsidR="002649D4" w:rsidRPr="00226B03">
        <w:rPr>
          <w:sz w:val="24"/>
          <w:szCs w:val="24"/>
          <w:lang w:val="en-GB"/>
        </w:rPr>
        <w:t>pakati oleh para Representatif dari masing-masing negara dan Penasi</w:t>
      </w:r>
      <w:r w:rsidRPr="00226B03">
        <w:rPr>
          <w:sz w:val="24"/>
          <w:szCs w:val="24"/>
          <w:lang w:val="en-GB"/>
        </w:rPr>
        <w:t>hat SDM.</w:t>
      </w:r>
    </w:p>
    <w:p w14:paraId="12508417" w14:textId="4D939ECE" w:rsidR="00615DD5" w:rsidRPr="00226B03" w:rsidRDefault="003F3EA3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 xml:space="preserve"> </w:t>
      </w:r>
    </w:p>
    <w:p w14:paraId="77C9478F" w14:textId="725D83B7" w:rsidR="00663326" w:rsidRPr="001C0616" w:rsidRDefault="003F3EA3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  <w:r w:rsidRPr="001C0616">
        <w:rPr>
          <w:b/>
          <w:sz w:val="24"/>
          <w:szCs w:val="24"/>
          <w:lang w:val="en-GB"/>
        </w:rPr>
        <w:t>Ketika posisi-posisi baru dibuat</w:t>
      </w:r>
    </w:p>
    <w:p w14:paraId="7FCB3B2C" w14:textId="75C6F2A4" w:rsidR="00663326" w:rsidRPr="00226B03" w:rsidRDefault="003F3EA3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 xml:space="preserve">Ketika seorang manajer membuat satu posisi baru, maka langkah-langkah berikut akan memastikan proses </w:t>
      </w:r>
      <w:r w:rsidR="002649D4" w:rsidRPr="00226B03">
        <w:rPr>
          <w:i/>
          <w:sz w:val="24"/>
          <w:szCs w:val="24"/>
          <w:lang w:val="en-GB"/>
        </w:rPr>
        <w:t>safeguarding</w:t>
      </w:r>
      <w:r w:rsidR="00663326" w:rsidRPr="00226B03">
        <w:rPr>
          <w:sz w:val="24"/>
          <w:szCs w:val="24"/>
          <w:lang w:val="en-GB"/>
        </w:rPr>
        <w:t xml:space="preserve"> </w:t>
      </w:r>
      <w:r w:rsidRPr="00226B03">
        <w:rPr>
          <w:sz w:val="24"/>
          <w:szCs w:val="24"/>
          <w:lang w:val="en-GB"/>
        </w:rPr>
        <w:t>dilakukan</w:t>
      </w:r>
      <w:r w:rsidR="00663326" w:rsidRPr="00226B03">
        <w:rPr>
          <w:sz w:val="24"/>
          <w:szCs w:val="24"/>
          <w:lang w:val="en-GB"/>
        </w:rPr>
        <w:t>:</w:t>
      </w:r>
    </w:p>
    <w:p w14:paraId="32A9FB80" w14:textId="34593A0B" w:rsidR="00663326" w:rsidRPr="00226B03" w:rsidRDefault="00C050B5" w:rsidP="00226B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sz w:val="24"/>
          <w:szCs w:val="24"/>
        </w:rPr>
        <w:t>Ketika melakukan diskusi mengenai berkas-berkas</w:t>
      </w:r>
      <w:r w:rsidR="003F3EA3" w:rsidRPr="00226B03">
        <w:rPr>
          <w:rFonts w:asciiTheme="minorHAnsi" w:hAnsiTheme="minorHAnsi"/>
          <w:sz w:val="24"/>
          <w:szCs w:val="24"/>
        </w:rPr>
        <w:t xml:space="preserve"> dengan manajer, maka diskusi ju</w:t>
      </w:r>
      <w:r w:rsidR="001249D0" w:rsidRPr="00226B03">
        <w:rPr>
          <w:rFonts w:asciiTheme="minorHAnsi" w:hAnsiTheme="minorHAnsi"/>
          <w:sz w:val="24"/>
          <w:szCs w:val="24"/>
        </w:rPr>
        <w:t>ga harus dilakukan dengan Penasi</w:t>
      </w:r>
      <w:r w:rsidR="003F3EA3" w:rsidRPr="00226B03">
        <w:rPr>
          <w:rFonts w:asciiTheme="minorHAnsi" w:hAnsiTheme="minorHAnsi"/>
          <w:sz w:val="24"/>
          <w:szCs w:val="24"/>
        </w:rPr>
        <w:t>hat SDM mengenai apakah posisi baru ini adalah posisi</w:t>
      </w:r>
      <w:r w:rsidR="0071247C">
        <w:rPr>
          <w:rFonts w:asciiTheme="minorHAnsi" w:hAnsiTheme="minorHAnsi"/>
          <w:sz w:val="24"/>
          <w:szCs w:val="24"/>
        </w:rPr>
        <w:t xml:space="preserve"> yang membutuhkan pemeriksaan yang berkaitan dengan</w:t>
      </w:r>
      <w:r w:rsidR="003F3EA3" w:rsidRPr="00226B03">
        <w:rPr>
          <w:rFonts w:asciiTheme="minorHAnsi" w:hAnsiTheme="minorHAnsi"/>
          <w:sz w:val="24"/>
          <w:szCs w:val="24"/>
        </w:rPr>
        <w:t xml:space="preserve"> </w:t>
      </w:r>
      <w:r w:rsidR="002649D4" w:rsidRPr="00226B03">
        <w:rPr>
          <w:rFonts w:asciiTheme="minorHAnsi" w:hAnsiTheme="minorHAnsi"/>
          <w:i/>
          <w:sz w:val="24"/>
          <w:szCs w:val="24"/>
        </w:rPr>
        <w:t>safeguarding</w:t>
      </w:r>
      <w:r w:rsidR="00760941" w:rsidRPr="00226B03">
        <w:rPr>
          <w:rFonts w:asciiTheme="minorHAnsi" w:hAnsiTheme="minorHAnsi"/>
          <w:sz w:val="24"/>
          <w:szCs w:val="24"/>
        </w:rPr>
        <w:t xml:space="preserve">. </w:t>
      </w:r>
      <w:r w:rsidR="003F3EA3" w:rsidRPr="00226B03">
        <w:rPr>
          <w:rFonts w:asciiTheme="minorHAnsi" w:hAnsiTheme="minorHAnsi"/>
          <w:sz w:val="24"/>
          <w:szCs w:val="24"/>
        </w:rPr>
        <w:t xml:space="preserve">Dengan kata lain, apakah posisi ini memerlukan pemeriksaan </w:t>
      </w:r>
      <w:r w:rsidR="006C73AC">
        <w:rPr>
          <w:rFonts w:asciiTheme="minorHAnsi" w:hAnsiTheme="minorHAnsi"/>
          <w:sz w:val="24"/>
          <w:szCs w:val="24"/>
        </w:rPr>
        <w:t>ke</w:t>
      </w:r>
      <w:r w:rsidR="003F3EA3" w:rsidRPr="00226B03">
        <w:rPr>
          <w:rFonts w:asciiTheme="minorHAnsi" w:hAnsiTheme="minorHAnsi"/>
          <w:sz w:val="24"/>
          <w:szCs w:val="24"/>
        </w:rPr>
        <w:t>polisi</w:t>
      </w:r>
      <w:r w:rsidR="006C73AC">
        <w:rPr>
          <w:rFonts w:asciiTheme="minorHAnsi" w:hAnsiTheme="minorHAnsi"/>
          <w:sz w:val="24"/>
          <w:szCs w:val="24"/>
        </w:rPr>
        <w:t>an</w:t>
      </w:r>
      <w:r w:rsidR="003F3EA3" w:rsidRPr="00226B03">
        <w:rPr>
          <w:rFonts w:asciiTheme="minorHAnsi" w:hAnsiTheme="minorHAnsi"/>
          <w:sz w:val="24"/>
          <w:szCs w:val="24"/>
        </w:rPr>
        <w:t xml:space="preserve"> dan form</w:t>
      </w:r>
      <w:r w:rsidR="0071247C">
        <w:rPr>
          <w:rFonts w:asciiTheme="minorHAnsi" w:hAnsiTheme="minorHAnsi"/>
          <w:sz w:val="24"/>
          <w:szCs w:val="24"/>
        </w:rPr>
        <w:t>ulir deklarasi diri. Jika Penasihat SDM dan m</w:t>
      </w:r>
      <w:r w:rsidR="003F3EA3" w:rsidRPr="00226B03">
        <w:rPr>
          <w:rFonts w:asciiTheme="minorHAnsi" w:hAnsiTheme="minorHAnsi"/>
          <w:sz w:val="24"/>
          <w:szCs w:val="24"/>
        </w:rPr>
        <w:t xml:space="preserve">anajer </w:t>
      </w:r>
      <w:r w:rsidR="0071247C">
        <w:rPr>
          <w:rFonts w:asciiTheme="minorHAnsi" w:hAnsiTheme="minorHAnsi"/>
          <w:sz w:val="24"/>
          <w:szCs w:val="24"/>
        </w:rPr>
        <w:t xml:space="preserve">merasa </w:t>
      </w:r>
      <w:r w:rsidR="003F3EA3" w:rsidRPr="00226B03">
        <w:rPr>
          <w:rFonts w:asciiTheme="minorHAnsi" w:hAnsiTheme="minorHAnsi"/>
          <w:sz w:val="24"/>
          <w:szCs w:val="24"/>
        </w:rPr>
        <w:t>tidak yakin, maka mereka harus m</w:t>
      </w:r>
      <w:r w:rsidRPr="00226B03">
        <w:rPr>
          <w:rFonts w:asciiTheme="minorHAnsi" w:hAnsiTheme="minorHAnsi"/>
          <w:sz w:val="24"/>
          <w:szCs w:val="24"/>
        </w:rPr>
        <w:t xml:space="preserve">endapatkan panduan dari </w:t>
      </w:r>
      <w:r w:rsidR="0071247C">
        <w:rPr>
          <w:rFonts w:asciiTheme="minorHAnsi" w:hAnsiTheme="minorHAnsi"/>
          <w:sz w:val="24"/>
          <w:szCs w:val="24"/>
        </w:rPr>
        <w:t>salah satu dari dua orang Penasi</w:t>
      </w:r>
      <w:r w:rsidRPr="00226B03">
        <w:rPr>
          <w:rFonts w:asciiTheme="minorHAnsi" w:hAnsiTheme="minorHAnsi"/>
          <w:sz w:val="24"/>
          <w:szCs w:val="24"/>
        </w:rPr>
        <w:t xml:space="preserve">hat </w:t>
      </w:r>
      <w:r w:rsidR="002649D4" w:rsidRPr="00226B03">
        <w:rPr>
          <w:rFonts w:asciiTheme="minorHAnsi" w:hAnsiTheme="minorHAnsi"/>
          <w:i/>
          <w:sz w:val="24"/>
          <w:szCs w:val="24"/>
        </w:rPr>
        <w:t>Safeguarding</w:t>
      </w:r>
      <w:r w:rsidRPr="00226B03">
        <w:rPr>
          <w:rFonts w:asciiTheme="minorHAnsi" w:hAnsiTheme="minorHAnsi"/>
          <w:sz w:val="24"/>
          <w:szCs w:val="24"/>
        </w:rPr>
        <w:t xml:space="preserve"> CAFOD. </w:t>
      </w:r>
    </w:p>
    <w:p w14:paraId="3E22225C" w14:textId="55D2746C" w:rsidR="00663326" w:rsidRPr="00226B03" w:rsidRDefault="00C050B5" w:rsidP="00226B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sz w:val="24"/>
          <w:szCs w:val="24"/>
        </w:rPr>
        <w:t xml:space="preserve">Jika posisi baru tersebut membutuhkan pemeriksaan </w:t>
      </w:r>
      <w:r w:rsidR="006C73AC">
        <w:rPr>
          <w:rFonts w:asciiTheme="minorHAnsi" w:hAnsiTheme="minorHAnsi"/>
          <w:sz w:val="24"/>
          <w:szCs w:val="24"/>
        </w:rPr>
        <w:t>ke</w:t>
      </w:r>
      <w:r w:rsidRPr="00226B03">
        <w:rPr>
          <w:rFonts w:asciiTheme="minorHAnsi" w:hAnsiTheme="minorHAnsi"/>
          <w:sz w:val="24"/>
          <w:szCs w:val="24"/>
        </w:rPr>
        <w:t>polisi</w:t>
      </w:r>
      <w:r w:rsidR="006C73AC">
        <w:rPr>
          <w:rFonts w:asciiTheme="minorHAnsi" w:hAnsiTheme="minorHAnsi"/>
          <w:sz w:val="24"/>
          <w:szCs w:val="24"/>
        </w:rPr>
        <w:t>an</w:t>
      </w:r>
      <w:r w:rsidRPr="00226B03">
        <w:rPr>
          <w:rFonts w:asciiTheme="minorHAnsi" w:hAnsiTheme="minorHAnsi"/>
          <w:sz w:val="24"/>
          <w:szCs w:val="24"/>
        </w:rPr>
        <w:t xml:space="preserve"> yang baru dan formulir deklarasi diri – maka manajer harus mencontreng </w:t>
      </w:r>
      <w:r w:rsidR="0071247C">
        <w:rPr>
          <w:rFonts w:asciiTheme="minorHAnsi" w:hAnsiTheme="minorHAnsi"/>
          <w:sz w:val="24"/>
          <w:szCs w:val="24"/>
        </w:rPr>
        <w:t xml:space="preserve">di </w:t>
      </w:r>
      <w:r w:rsidRPr="00226B03">
        <w:rPr>
          <w:rFonts w:asciiTheme="minorHAnsi" w:hAnsiTheme="minorHAnsi"/>
          <w:sz w:val="24"/>
          <w:szCs w:val="24"/>
        </w:rPr>
        <w:t xml:space="preserve">bagian tingkat </w:t>
      </w:r>
      <w:r w:rsidR="0071247C">
        <w:rPr>
          <w:rFonts w:asciiTheme="minorHAnsi" w:hAnsiTheme="minorHAnsi"/>
          <w:sz w:val="24"/>
          <w:szCs w:val="24"/>
        </w:rPr>
        <w:t xml:space="preserve">pemeriksaan </w:t>
      </w:r>
      <w:r w:rsidR="0071247C" w:rsidRPr="0071247C">
        <w:rPr>
          <w:rFonts w:asciiTheme="minorHAnsi" w:hAnsiTheme="minorHAnsi"/>
          <w:i/>
          <w:sz w:val="24"/>
          <w:szCs w:val="24"/>
        </w:rPr>
        <w:t>d</w:t>
      </w:r>
      <w:r w:rsidRPr="0071247C">
        <w:rPr>
          <w:rFonts w:asciiTheme="minorHAnsi" w:hAnsiTheme="minorHAnsi"/>
          <w:i/>
          <w:sz w:val="24"/>
          <w:szCs w:val="24"/>
        </w:rPr>
        <w:t>isclosure</w:t>
      </w:r>
      <w:r w:rsidR="0071247C">
        <w:rPr>
          <w:rFonts w:asciiTheme="minorHAnsi" w:hAnsiTheme="minorHAnsi"/>
          <w:sz w:val="24"/>
          <w:szCs w:val="24"/>
        </w:rPr>
        <w:t xml:space="preserve"> (pemeriksaan mengenai riwayat pekerjaan seseorang)</w:t>
      </w:r>
      <w:r w:rsidRPr="00226B03">
        <w:rPr>
          <w:rFonts w:asciiTheme="minorHAnsi" w:hAnsiTheme="minorHAnsi"/>
          <w:sz w:val="24"/>
          <w:szCs w:val="24"/>
        </w:rPr>
        <w:t xml:space="preserve"> yang tepat di SIMBA ketika mereka membuat posisi baru tersebut. </w:t>
      </w:r>
    </w:p>
    <w:p w14:paraId="3E8CFA7D" w14:textId="20A0473E" w:rsidR="00663326" w:rsidRPr="00226B03" w:rsidRDefault="001249D0" w:rsidP="00226B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sz w:val="24"/>
          <w:szCs w:val="24"/>
        </w:rPr>
        <w:t>Penasi</w:t>
      </w:r>
      <w:r w:rsidR="00C050B5" w:rsidRPr="00226B03">
        <w:rPr>
          <w:rFonts w:asciiTheme="minorHAnsi" w:hAnsiTheme="minorHAnsi"/>
          <w:sz w:val="24"/>
          <w:szCs w:val="24"/>
        </w:rPr>
        <w:t>hat SDM bertanggung jawab untuk memeriksa apak</w:t>
      </w:r>
      <w:r w:rsidR="0071247C">
        <w:rPr>
          <w:rFonts w:asciiTheme="minorHAnsi" w:hAnsiTheme="minorHAnsi"/>
          <w:sz w:val="24"/>
          <w:szCs w:val="24"/>
        </w:rPr>
        <w:t>ah manajer telah ‘mencontreng’ t</w:t>
      </w:r>
      <w:r w:rsidR="00C050B5" w:rsidRPr="00226B03">
        <w:rPr>
          <w:rFonts w:asciiTheme="minorHAnsi" w:hAnsiTheme="minorHAnsi"/>
          <w:sz w:val="24"/>
          <w:szCs w:val="24"/>
        </w:rPr>
        <w:t xml:space="preserve">ingkat </w:t>
      </w:r>
      <w:r w:rsidR="0071247C">
        <w:rPr>
          <w:rFonts w:asciiTheme="minorHAnsi" w:hAnsiTheme="minorHAnsi"/>
          <w:sz w:val="24"/>
          <w:szCs w:val="24"/>
        </w:rPr>
        <w:t>pemeriksaan yang</w:t>
      </w:r>
      <w:r w:rsidR="00C050B5" w:rsidRPr="00226B03">
        <w:rPr>
          <w:rFonts w:asciiTheme="minorHAnsi" w:hAnsiTheme="minorHAnsi"/>
          <w:sz w:val="24"/>
          <w:szCs w:val="24"/>
        </w:rPr>
        <w:t xml:space="preserve"> benar, ketika mereka mendapatkan pemberitahuan bahwa ada posisi baru di SIMBA.</w:t>
      </w:r>
    </w:p>
    <w:p w14:paraId="417269CC" w14:textId="25E3363B" w:rsidR="00663326" w:rsidRPr="00226B03" w:rsidRDefault="003F3EA3" w:rsidP="00226B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sz w:val="24"/>
          <w:szCs w:val="24"/>
        </w:rPr>
        <w:t>Posisi ini</w:t>
      </w:r>
      <w:r w:rsidR="00C050B5" w:rsidRPr="00226B03">
        <w:rPr>
          <w:rFonts w:asciiTheme="minorHAnsi" w:hAnsiTheme="minorHAnsi"/>
          <w:sz w:val="24"/>
          <w:szCs w:val="24"/>
        </w:rPr>
        <w:t xml:space="preserve"> akan secara otomatis ditambahkan ke dalam daftar Posisi </w:t>
      </w:r>
      <w:r w:rsidR="002649D4" w:rsidRPr="00226B03">
        <w:rPr>
          <w:rFonts w:asciiTheme="minorHAnsi" w:hAnsiTheme="minorHAnsi"/>
          <w:i/>
          <w:sz w:val="24"/>
          <w:szCs w:val="24"/>
        </w:rPr>
        <w:t>Safeguarding</w:t>
      </w:r>
      <w:r w:rsidR="00663326" w:rsidRPr="00226B03">
        <w:rPr>
          <w:rFonts w:asciiTheme="minorHAnsi" w:hAnsiTheme="minorHAnsi"/>
          <w:sz w:val="24"/>
          <w:szCs w:val="24"/>
        </w:rPr>
        <w:t xml:space="preserve"> </w:t>
      </w:r>
      <w:r w:rsidR="00C050B5" w:rsidRPr="00226B03">
        <w:rPr>
          <w:rFonts w:asciiTheme="minorHAnsi" w:hAnsiTheme="minorHAnsi"/>
          <w:sz w:val="24"/>
          <w:szCs w:val="24"/>
        </w:rPr>
        <w:t>di</w:t>
      </w:r>
      <w:r w:rsidR="00663326" w:rsidRPr="00226B03">
        <w:rPr>
          <w:rFonts w:asciiTheme="minorHAnsi" w:hAnsiTheme="minorHAnsi"/>
          <w:sz w:val="24"/>
          <w:szCs w:val="24"/>
        </w:rPr>
        <w:t xml:space="preserve"> SIMBA</w:t>
      </w:r>
      <w:r w:rsidR="00217FE6" w:rsidRPr="00226B03">
        <w:rPr>
          <w:rFonts w:asciiTheme="minorHAnsi" w:hAnsiTheme="minorHAnsi"/>
          <w:sz w:val="24"/>
          <w:szCs w:val="24"/>
        </w:rPr>
        <w:t>.</w:t>
      </w:r>
      <w:r w:rsidR="00663326" w:rsidRPr="00226B03">
        <w:rPr>
          <w:rFonts w:asciiTheme="minorHAnsi" w:hAnsiTheme="minorHAnsi"/>
          <w:sz w:val="24"/>
          <w:szCs w:val="24"/>
        </w:rPr>
        <w:t xml:space="preserve"> (</w:t>
      </w:r>
      <w:r w:rsidR="00C050B5" w:rsidRPr="00226B03">
        <w:rPr>
          <w:rFonts w:asciiTheme="minorHAnsi" w:hAnsiTheme="minorHAnsi"/>
          <w:sz w:val="24"/>
          <w:szCs w:val="24"/>
        </w:rPr>
        <w:t>dengan asumsi manajer telah mencontreng kotak seperti disebutkan di poin b</w:t>
      </w:r>
      <w:r w:rsidR="00663326" w:rsidRPr="00226B03">
        <w:rPr>
          <w:rFonts w:asciiTheme="minorHAnsi" w:hAnsiTheme="minorHAnsi"/>
          <w:sz w:val="24"/>
          <w:szCs w:val="24"/>
        </w:rPr>
        <w:t>)</w:t>
      </w:r>
      <w:r w:rsidR="00C050B5" w:rsidRPr="00226B03">
        <w:rPr>
          <w:rFonts w:asciiTheme="minorHAnsi" w:hAnsiTheme="minorHAnsi"/>
          <w:sz w:val="24"/>
          <w:szCs w:val="24"/>
        </w:rPr>
        <w:t>.</w:t>
      </w:r>
    </w:p>
    <w:p w14:paraId="5D518F86" w14:textId="77777777" w:rsidR="00663326" w:rsidRPr="00226B03" w:rsidRDefault="00663326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</w:p>
    <w:p w14:paraId="1CFBEE69" w14:textId="0A2513D8" w:rsidR="00663326" w:rsidRPr="00226B03" w:rsidRDefault="001249D0" w:rsidP="00226B03">
      <w:pPr>
        <w:spacing w:before="0" w:after="0" w:line="240" w:lineRule="auto"/>
        <w:ind w:left="360" w:hanging="360"/>
        <w:jc w:val="both"/>
        <w:rPr>
          <w:b/>
          <w:sz w:val="24"/>
          <w:szCs w:val="24"/>
          <w:lang w:val="en-GB"/>
        </w:rPr>
      </w:pPr>
      <w:r w:rsidRPr="00226B03">
        <w:rPr>
          <w:b/>
          <w:sz w:val="24"/>
          <w:szCs w:val="24"/>
          <w:lang w:val="en-GB"/>
        </w:rPr>
        <w:t xml:space="preserve">2. </w:t>
      </w:r>
      <w:r w:rsidRPr="00226B03">
        <w:rPr>
          <w:b/>
          <w:sz w:val="24"/>
          <w:szCs w:val="24"/>
          <w:lang w:val="en-GB"/>
        </w:rPr>
        <w:tab/>
      </w:r>
      <w:r w:rsidR="0071247C" w:rsidRPr="00834A51">
        <w:rPr>
          <w:b/>
          <w:sz w:val="24"/>
          <w:szCs w:val="24"/>
          <w:u w:val="single"/>
          <w:lang w:val="en-GB"/>
        </w:rPr>
        <w:t>Ketika Manajer Membuat Tawaran K</w:t>
      </w:r>
      <w:r w:rsidR="00C050B5" w:rsidRPr="00834A51">
        <w:rPr>
          <w:b/>
          <w:sz w:val="24"/>
          <w:szCs w:val="24"/>
          <w:u w:val="single"/>
          <w:lang w:val="en-GB"/>
        </w:rPr>
        <w:t>erja</w:t>
      </w:r>
      <w:r w:rsidR="00663326" w:rsidRPr="00834A51">
        <w:rPr>
          <w:b/>
          <w:sz w:val="24"/>
          <w:szCs w:val="24"/>
          <w:u w:val="single"/>
          <w:lang w:val="en-GB"/>
        </w:rPr>
        <w:t>:</w:t>
      </w:r>
    </w:p>
    <w:p w14:paraId="07F5E6BF" w14:textId="42920606" w:rsidR="00663326" w:rsidRPr="00226B03" w:rsidRDefault="00C050B5" w:rsidP="00226B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sz w:val="24"/>
          <w:szCs w:val="24"/>
        </w:rPr>
        <w:t xml:space="preserve">Manajer harus mencontreng </w:t>
      </w:r>
      <w:r w:rsidR="00663326" w:rsidRPr="00226B03">
        <w:rPr>
          <w:rFonts w:asciiTheme="minorHAnsi" w:hAnsiTheme="minorHAnsi"/>
          <w:sz w:val="24"/>
          <w:szCs w:val="24"/>
        </w:rPr>
        <w:t>‘</w:t>
      </w:r>
      <w:r w:rsidRPr="00226B03">
        <w:rPr>
          <w:rFonts w:asciiTheme="minorHAnsi" w:hAnsiTheme="minorHAnsi"/>
          <w:sz w:val="24"/>
          <w:szCs w:val="24"/>
        </w:rPr>
        <w:t xml:space="preserve">Pemeriksaan </w:t>
      </w:r>
      <w:r w:rsidR="00663326" w:rsidRPr="00226B03">
        <w:rPr>
          <w:rFonts w:asciiTheme="minorHAnsi" w:hAnsiTheme="minorHAnsi"/>
          <w:sz w:val="24"/>
          <w:szCs w:val="24"/>
        </w:rPr>
        <w:t>DBS/</w:t>
      </w:r>
      <w:r w:rsidR="006C73AC">
        <w:rPr>
          <w:rFonts w:asciiTheme="minorHAnsi" w:hAnsiTheme="minorHAnsi"/>
          <w:sz w:val="24"/>
          <w:szCs w:val="24"/>
        </w:rPr>
        <w:t>Kep</w:t>
      </w:r>
      <w:r w:rsidRPr="00226B03">
        <w:rPr>
          <w:rFonts w:asciiTheme="minorHAnsi" w:hAnsiTheme="minorHAnsi"/>
          <w:sz w:val="24"/>
          <w:szCs w:val="24"/>
        </w:rPr>
        <w:t>olisi</w:t>
      </w:r>
      <w:r w:rsidR="006C73AC">
        <w:rPr>
          <w:rFonts w:asciiTheme="minorHAnsi" w:hAnsiTheme="minorHAnsi"/>
          <w:sz w:val="24"/>
          <w:szCs w:val="24"/>
        </w:rPr>
        <w:t>an</w:t>
      </w:r>
      <w:r w:rsidR="00663326" w:rsidRPr="00226B03">
        <w:rPr>
          <w:rFonts w:asciiTheme="minorHAnsi" w:hAnsiTheme="minorHAnsi"/>
          <w:sz w:val="24"/>
          <w:szCs w:val="24"/>
        </w:rPr>
        <w:t xml:space="preserve">’ </w:t>
      </w:r>
      <w:r w:rsidRPr="00226B03">
        <w:rPr>
          <w:rFonts w:asciiTheme="minorHAnsi" w:hAnsiTheme="minorHAnsi"/>
          <w:sz w:val="24"/>
          <w:szCs w:val="24"/>
        </w:rPr>
        <w:t xml:space="preserve">ketika melengkapi formulir penawaran kerja formal/formulir penawaran kerja </w:t>
      </w:r>
      <w:r w:rsidR="00663326" w:rsidRPr="00226B03">
        <w:rPr>
          <w:rFonts w:asciiTheme="minorHAnsi" w:hAnsiTheme="minorHAnsi"/>
          <w:sz w:val="24"/>
          <w:szCs w:val="24"/>
        </w:rPr>
        <w:t xml:space="preserve">SIMBA </w:t>
      </w:r>
      <w:r w:rsidRPr="00226B03">
        <w:rPr>
          <w:rFonts w:asciiTheme="minorHAnsi" w:hAnsiTheme="minorHAnsi"/>
          <w:sz w:val="24"/>
          <w:szCs w:val="24"/>
        </w:rPr>
        <w:t>atau mengganti formulir detail kepegawaian.</w:t>
      </w:r>
    </w:p>
    <w:p w14:paraId="516DED1F" w14:textId="6066F7E0" w:rsidR="001249D0" w:rsidRPr="00226B03" w:rsidRDefault="0071247C" w:rsidP="00226B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Tim Layanan SDM</w:t>
      </w:r>
      <w:r w:rsidR="001B13E8" w:rsidRPr="00226B03">
        <w:rPr>
          <w:rFonts w:asciiTheme="minorHAnsi" w:hAnsiTheme="minorHAnsi"/>
          <w:sz w:val="24"/>
          <w:szCs w:val="24"/>
        </w:rPr>
        <w:t xml:space="preserve"> </w:t>
      </w:r>
      <w:r w:rsidR="00FC252C">
        <w:rPr>
          <w:rFonts w:asciiTheme="minorHAnsi" w:hAnsiTheme="minorHAnsi"/>
          <w:sz w:val="24"/>
          <w:szCs w:val="24"/>
        </w:rPr>
        <w:t xml:space="preserve">(HRST/HRFG) </w:t>
      </w:r>
      <w:r>
        <w:rPr>
          <w:rFonts w:asciiTheme="minorHAnsi" w:hAnsiTheme="minorHAnsi"/>
          <w:sz w:val="24"/>
          <w:szCs w:val="24"/>
        </w:rPr>
        <w:t xml:space="preserve">harus memeriksa apakah proses </w:t>
      </w:r>
      <w:r w:rsidR="001B13E8" w:rsidRPr="00226B03">
        <w:rPr>
          <w:rFonts w:asciiTheme="minorHAnsi" w:hAnsiTheme="minorHAnsi"/>
          <w:sz w:val="24"/>
          <w:szCs w:val="24"/>
        </w:rPr>
        <w:t xml:space="preserve">telah dijalankan (telah dicontreng) dan membandingkannya dengan daftar posisi </w:t>
      </w:r>
      <w:r w:rsidR="002649D4" w:rsidRPr="00226B03">
        <w:rPr>
          <w:rFonts w:asciiTheme="minorHAnsi" w:hAnsiTheme="minorHAnsi"/>
          <w:i/>
          <w:sz w:val="24"/>
          <w:szCs w:val="24"/>
        </w:rPr>
        <w:t>safeguarding</w:t>
      </w:r>
      <w:r w:rsidR="001B13E8" w:rsidRPr="00226B03">
        <w:rPr>
          <w:rFonts w:asciiTheme="minorHAnsi" w:hAnsiTheme="minorHAnsi"/>
          <w:sz w:val="24"/>
          <w:szCs w:val="24"/>
        </w:rPr>
        <w:t xml:space="preserve"> </w:t>
      </w:r>
      <w:r w:rsidR="00FC252C">
        <w:rPr>
          <w:rFonts w:asciiTheme="minorHAnsi" w:hAnsiTheme="minorHAnsi"/>
          <w:sz w:val="24"/>
          <w:szCs w:val="24"/>
        </w:rPr>
        <w:t xml:space="preserve">yang ada </w:t>
      </w:r>
      <w:r w:rsidR="001B13E8" w:rsidRPr="00226B03">
        <w:rPr>
          <w:rFonts w:asciiTheme="minorHAnsi" w:hAnsiTheme="minorHAnsi"/>
          <w:sz w:val="24"/>
          <w:szCs w:val="24"/>
        </w:rPr>
        <w:t>di SIMBA.</w:t>
      </w:r>
    </w:p>
    <w:p w14:paraId="032D6E14" w14:textId="47D7B74D" w:rsidR="00663326" w:rsidRPr="00226B03" w:rsidRDefault="0071247C" w:rsidP="00226B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Jika manajer telah mencontre</w:t>
      </w:r>
      <w:r w:rsidR="006C73AC">
        <w:rPr>
          <w:rFonts w:asciiTheme="minorHAnsi" w:hAnsiTheme="minorHAnsi"/>
          <w:sz w:val="24"/>
          <w:szCs w:val="24"/>
        </w:rPr>
        <w:t>ng ‘Pemeriksaan DBS/Kep</w:t>
      </w:r>
      <w:r w:rsidR="001B13E8" w:rsidRPr="00226B03">
        <w:rPr>
          <w:rFonts w:asciiTheme="minorHAnsi" w:hAnsiTheme="minorHAnsi"/>
          <w:sz w:val="24"/>
          <w:szCs w:val="24"/>
        </w:rPr>
        <w:t>olisi</w:t>
      </w:r>
      <w:r w:rsidR="006C73AC">
        <w:rPr>
          <w:rFonts w:asciiTheme="minorHAnsi" w:hAnsiTheme="minorHAnsi"/>
          <w:sz w:val="24"/>
          <w:szCs w:val="24"/>
        </w:rPr>
        <w:t>an</w:t>
      </w:r>
      <w:r w:rsidR="001B13E8" w:rsidRPr="00226B03">
        <w:rPr>
          <w:rFonts w:asciiTheme="minorHAnsi" w:hAnsiTheme="minorHAnsi"/>
          <w:sz w:val="24"/>
          <w:szCs w:val="24"/>
        </w:rPr>
        <w:t>’ tetapi posisi</w:t>
      </w:r>
      <w:r>
        <w:rPr>
          <w:rFonts w:asciiTheme="minorHAnsi" w:hAnsiTheme="minorHAnsi"/>
          <w:sz w:val="24"/>
          <w:szCs w:val="24"/>
        </w:rPr>
        <w:t xml:space="preserve"> tersebut</w:t>
      </w:r>
      <w:r w:rsidR="001B13E8" w:rsidRPr="00226B03">
        <w:rPr>
          <w:rFonts w:asciiTheme="minorHAnsi" w:hAnsiTheme="minorHAnsi"/>
          <w:sz w:val="24"/>
          <w:szCs w:val="24"/>
        </w:rPr>
        <w:t xml:space="preserve"> </w:t>
      </w:r>
      <w:r w:rsidR="001B13E8" w:rsidRPr="00226B03">
        <w:rPr>
          <w:rFonts w:asciiTheme="minorHAnsi" w:hAnsiTheme="minorHAnsi"/>
          <w:sz w:val="24"/>
          <w:szCs w:val="24"/>
        </w:rPr>
        <w:lastRenderedPageBreak/>
        <w:t xml:space="preserve">bukanlah posisi </w:t>
      </w:r>
      <w:r w:rsidR="002649D4" w:rsidRPr="00226B03">
        <w:rPr>
          <w:rFonts w:asciiTheme="minorHAnsi" w:hAnsiTheme="minorHAnsi"/>
          <w:i/>
          <w:sz w:val="24"/>
          <w:szCs w:val="24"/>
        </w:rPr>
        <w:t>safeguarding</w:t>
      </w:r>
      <w:r w:rsidR="001B13E8" w:rsidRPr="00226B03">
        <w:rPr>
          <w:rFonts w:asciiTheme="minorHAnsi" w:hAnsiTheme="minorHAnsi"/>
          <w:sz w:val="24"/>
          <w:szCs w:val="24"/>
        </w:rPr>
        <w:t xml:space="preserve"> di SIMBA, maka HRST/HRFG harus menanyakannya pada manajer </w:t>
      </w:r>
      <w:r>
        <w:rPr>
          <w:rFonts w:asciiTheme="minorHAnsi" w:hAnsiTheme="minorHAnsi"/>
          <w:sz w:val="24"/>
          <w:szCs w:val="24"/>
        </w:rPr>
        <w:t>dari posisi tersebut dan Penasi</w:t>
      </w:r>
      <w:r w:rsidR="001B13E8" w:rsidRPr="00226B03">
        <w:rPr>
          <w:rFonts w:asciiTheme="minorHAnsi" w:hAnsiTheme="minorHAnsi"/>
          <w:sz w:val="24"/>
          <w:szCs w:val="24"/>
        </w:rPr>
        <w:t xml:space="preserve">hat SDM. </w:t>
      </w:r>
    </w:p>
    <w:p w14:paraId="00E4A2C0" w14:textId="068A5401" w:rsidR="00663326" w:rsidRPr="00226B03" w:rsidRDefault="001B13E8" w:rsidP="00226B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sz w:val="24"/>
          <w:szCs w:val="24"/>
        </w:rPr>
        <w:t>Jika manajer belu</w:t>
      </w:r>
      <w:r w:rsidR="006C73AC">
        <w:rPr>
          <w:rFonts w:asciiTheme="minorHAnsi" w:hAnsiTheme="minorHAnsi"/>
          <w:sz w:val="24"/>
          <w:szCs w:val="24"/>
        </w:rPr>
        <w:t>m mencontreng ‘Pemeriksaan DBS/Kep</w:t>
      </w:r>
      <w:r w:rsidRPr="00226B03">
        <w:rPr>
          <w:rFonts w:asciiTheme="minorHAnsi" w:hAnsiTheme="minorHAnsi"/>
          <w:sz w:val="24"/>
          <w:szCs w:val="24"/>
        </w:rPr>
        <w:t>olisi</w:t>
      </w:r>
      <w:r w:rsidR="006C73AC">
        <w:rPr>
          <w:rFonts w:asciiTheme="minorHAnsi" w:hAnsiTheme="minorHAnsi"/>
          <w:sz w:val="24"/>
          <w:szCs w:val="24"/>
        </w:rPr>
        <w:t>an</w:t>
      </w:r>
      <w:r w:rsidRPr="00226B03">
        <w:rPr>
          <w:rFonts w:asciiTheme="minorHAnsi" w:hAnsiTheme="minorHAnsi"/>
          <w:sz w:val="24"/>
          <w:szCs w:val="24"/>
        </w:rPr>
        <w:t xml:space="preserve">’ tetapi posisi tersebut berada di daftar posisi </w:t>
      </w:r>
      <w:r w:rsidR="002649D4" w:rsidRPr="00226B03">
        <w:rPr>
          <w:rFonts w:asciiTheme="minorHAnsi" w:hAnsiTheme="minorHAnsi"/>
          <w:i/>
          <w:sz w:val="24"/>
          <w:szCs w:val="24"/>
        </w:rPr>
        <w:t>safeguarding</w:t>
      </w:r>
      <w:r w:rsidRPr="00226B03">
        <w:rPr>
          <w:rFonts w:asciiTheme="minorHAnsi" w:hAnsiTheme="minorHAnsi"/>
          <w:sz w:val="24"/>
          <w:szCs w:val="24"/>
        </w:rPr>
        <w:t xml:space="preserve"> di SIMBA, maka HRST/HRFP harus menanyakannya kepada ma</w:t>
      </w:r>
      <w:r w:rsidR="00FC252C">
        <w:rPr>
          <w:rFonts w:asciiTheme="minorHAnsi" w:hAnsiTheme="minorHAnsi"/>
          <w:sz w:val="24"/>
          <w:szCs w:val="24"/>
        </w:rPr>
        <w:t>najer posisi tersebut dan Penasi</w:t>
      </w:r>
      <w:r w:rsidRPr="00226B03">
        <w:rPr>
          <w:rFonts w:asciiTheme="minorHAnsi" w:hAnsiTheme="minorHAnsi"/>
          <w:sz w:val="24"/>
          <w:szCs w:val="24"/>
        </w:rPr>
        <w:t xml:space="preserve">hat </w:t>
      </w:r>
      <w:r w:rsidR="00FC252C">
        <w:rPr>
          <w:rFonts w:asciiTheme="minorHAnsi" w:hAnsiTheme="minorHAnsi"/>
          <w:sz w:val="24"/>
          <w:szCs w:val="24"/>
        </w:rPr>
        <w:t>SDM</w:t>
      </w:r>
      <w:r w:rsidRPr="00226B03">
        <w:rPr>
          <w:rFonts w:asciiTheme="minorHAnsi" w:hAnsiTheme="minorHAnsi"/>
          <w:sz w:val="24"/>
          <w:szCs w:val="24"/>
        </w:rPr>
        <w:t xml:space="preserve">. </w:t>
      </w:r>
    </w:p>
    <w:p w14:paraId="087A2D05" w14:textId="0ECB3993" w:rsidR="006C5331" w:rsidRPr="00226B03" w:rsidRDefault="001B13E8" w:rsidP="00226B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sz w:val="24"/>
          <w:szCs w:val="24"/>
        </w:rPr>
        <w:t xml:space="preserve">Ketika kandidat atau staf yang bekerja sekarang tidak bisa mendapatkan </w:t>
      </w:r>
      <w:r w:rsidRPr="00226B03">
        <w:rPr>
          <w:rFonts w:asciiTheme="minorHAnsi" w:hAnsiTheme="minorHAnsi"/>
          <w:i/>
          <w:sz w:val="24"/>
          <w:szCs w:val="24"/>
        </w:rPr>
        <w:t>clearance</w:t>
      </w:r>
      <w:r w:rsidRPr="00226B03">
        <w:rPr>
          <w:rFonts w:asciiTheme="minorHAnsi" w:hAnsiTheme="minorHAnsi"/>
          <w:sz w:val="24"/>
          <w:szCs w:val="24"/>
        </w:rPr>
        <w:t xml:space="preserve"> dari kepolisian maka dia harus melengkapi formulir deklarasi diri. </w:t>
      </w:r>
    </w:p>
    <w:p w14:paraId="09B7B4DE" w14:textId="77777777" w:rsidR="001B13E8" w:rsidRPr="00226B03" w:rsidRDefault="001B13E8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</w:p>
    <w:p w14:paraId="7FB24FCB" w14:textId="075B35B3" w:rsidR="00663326" w:rsidRPr="00834A51" w:rsidRDefault="008A60A3" w:rsidP="00226B03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34A51">
        <w:rPr>
          <w:rFonts w:asciiTheme="minorHAnsi" w:hAnsiTheme="minorHAnsi"/>
          <w:b/>
          <w:sz w:val="24"/>
          <w:szCs w:val="24"/>
          <w:u w:val="single"/>
        </w:rPr>
        <w:t>M</w:t>
      </w:r>
      <w:r w:rsidR="006C73AC">
        <w:rPr>
          <w:rFonts w:asciiTheme="minorHAnsi" w:hAnsiTheme="minorHAnsi"/>
          <w:b/>
          <w:sz w:val="24"/>
          <w:szCs w:val="24"/>
          <w:u w:val="single"/>
        </w:rPr>
        <w:t>endapatkan dokumen pemeriksaan kep</w:t>
      </w:r>
      <w:r w:rsidRPr="00834A51">
        <w:rPr>
          <w:rFonts w:asciiTheme="minorHAnsi" w:hAnsiTheme="minorHAnsi"/>
          <w:b/>
          <w:sz w:val="24"/>
          <w:szCs w:val="24"/>
          <w:u w:val="single"/>
        </w:rPr>
        <w:t>olisi</w:t>
      </w:r>
      <w:r w:rsidR="006C73AC">
        <w:rPr>
          <w:rFonts w:asciiTheme="minorHAnsi" w:hAnsiTheme="minorHAnsi"/>
          <w:b/>
          <w:sz w:val="24"/>
          <w:szCs w:val="24"/>
          <w:u w:val="single"/>
        </w:rPr>
        <w:t>an</w:t>
      </w:r>
      <w:r w:rsidRPr="00834A51">
        <w:rPr>
          <w:rFonts w:asciiTheme="minorHAnsi" w:hAnsiTheme="minorHAnsi"/>
          <w:b/>
          <w:sz w:val="24"/>
          <w:szCs w:val="24"/>
          <w:u w:val="single"/>
        </w:rPr>
        <w:t xml:space="preserve"> untuk calon pegawai baru/staf yang bekerja saat ini</w:t>
      </w:r>
    </w:p>
    <w:p w14:paraId="5B6ADEE5" w14:textId="77777777" w:rsidR="001249D0" w:rsidRPr="00226B03" w:rsidRDefault="001249D0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</w:p>
    <w:p w14:paraId="46618E36" w14:textId="1D275932" w:rsidR="006C5331" w:rsidRPr="00226B03" w:rsidRDefault="006C73AC" w:rsidP="00834A51">
      <w:pPr>
        <w:spacing w:before="0" w:after="0" w:line="240" w:lineRule="auto"/>
        <w:ind w:firstLine="36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Pemeriksaan kep</w:t>
      </w:r>
      <w:r w:rsidR="008A60A3" w:rsidRPr="00226B03">
        <w:rPr>
          <w:b/>
          <w:sz w:val="24"/>
          <w:szCs w:val="24"/>
          <w:lang w:val="en-GB"/>
        </w:rPr>
        <w:t>olisi</w:t>
      </w:r>
      <w:r>
        <w:rPr>
          <w:b/>
          <w:sz w:val="24"/>
          <w:szCs w:val="24"/>
          <w:lang w:val="en-GB"/>
        </w:rPr>
        <w:t>an</w:t>
      </w:r>
      <w:r w:rsidR="006C5331" w:rsidRPr="00226B03">
        <w:rPr>
          <w:b/>
          <w:sz w:val="24"/>
          <w:szCs w:val="24"/>
          <w:lang w:val="en-GB"/>
        </w:rPr>
        <w:t>:</w:t>
      </w:r>
    </w:p>
    <w:p w14:paraId="79D2F291" w14:textId="74B4013A" w:rsidR="00217FE6" w:rsidRPr="00226B03" w:rsidRDefault="008A60A3" w:rsidP="00834A51">
      <w:pPr>
        <w:spacing w:before="0" w:after="0" w:line="240" w:lineRule="auto"/>
        <w:ind w:left="360"/>
        <w:jc w:val="both"/>
        <w:rPr>
          <w:sz w:val="24"/>
          <w:szCs w:val="24"/>
          <w:lang w:val="en-GB"/>
        </w:rPr>
      </w:pPr>
      <w:r w:rsidRPr="00226B03">
        <w:rPr>
          <w:i/>
          <w:sz w:val="24"/>
          <w:szCs w:val="24"/>
          <w:lang w:val="en-GB"/>
        </w:rPr>
        <w:t>F</w:t>
      </w:r>
      <w:r w:rsidR="00217FE6" w:rsidRPr="00226B03">
        <w:rPr>
          <w:i/>
          <w:sz w:val="24"/>
          <w:szCs w:val="24"/>
          <w:lang w:val="en-GB"/>
        </w:rPr>
        <w:t>ocal point</w:t>
      </w:r>
      <w:r w:rsidR="00217FE6" w:rsidRPr="00226B03">
        <w:rPr>
          <w:sz w:val="24"/>
          <w:szCs w:val="24"/>
          <w:lang w:val="en-GB"/>
        </w:rPr>
        <w:t xml:space="preserve"> </w:t>
      </w:r>
      <w:r w:rsidRPr="00226B03">
        <w:rPr>
          <w:sz w:val="24"/>
          <w:szCs w:val="24"/>
          <w:lang w:val="en-GB"/>
        </w:rPr>
        <w:t xml:space="preserve">SDM perlu memasukkan dalam surat tawaran kerja yang menyatakan bahwa </w:t>
      </w:r>
      <w:r w:rsidRPr="00226B03">
        <w:rPr>
          <w:b/>
          <w:sz w:val="24"/>
          <w:szCs w:val="24"/>
          <w:lang w:val="en-GB"/>
        </w:rPr>
        <w:t>tawaran kerja ini bergantung pada hasil dari pemeriksaan kepolisian</w:t>
      </w:r>
      <w:r w:rsidRPr="00226B03">
        <w:rPr>
          <w:sz w:val="24"/>
          <w:szCs w:val="24"/>
          <w:lang w:val="en-GB"/>
        </w:rPr>
        <w:t xml:space="preserve">. </w:t>
      </w:r>
    </w:p>
    <w:p w14:paraId="4A954452" w14:textId="77777777" w:rsidR="001249D0" w:rsidRPr="00226B03" w:rsidRDefault="001249D0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</w:p>
    <w:p w14:paraId="4BBCD6FD" w14:textId="4B3AF224" w:rsidR="00217FE6" w:rsidRPr="00226B03" w:rsidRDefault="00217FE6" w:rsidP="00834A51">
      <w:pPr>
        <w:spacing w:before="0" w:after="0" w:line="240" w:lineRule="auto"/>
        <w:ind w:left="360"/>
        <w:jc w:val="both"/>
        <w:rPr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>P</w:t>
      </w:r>
      <w:r w:rsidR="00FC252C">
        <w:rPr>
          <w:sz w:val="24"/>
          <w:szCs w:val="24"/>
          <w:lang w:val="en-GB"/>
        </w:rPr>
        <w:t>emeriksaan kepolisian</w:t>
      </w:r>
      <w:r w:rsidR="008A60A3" w:rsidRPr="00226B03">
        <w:rPr>
          <w:sz w:val="24"/>
          <w:szCs w:val="24"/>
          <w:lang w:val="en-GB"/>
        </w:rPr>
        <w:t xml:space="preserve"> akan berlaku ketika posisi-posisi</w:t>
      </w:r>
      <w:r w:rsidRPr="00226B03">
        <w:rPr>
          <w:sz w:val="24"/>
          <w:szCs w:val="24"/>
          <w:lang w:val="en-GB"/>
        </w:rPr>
        <w:t xml:space="preserve"> </w:t>
      </w:r>
      <w:r w:rsidR="002649D4" w:rsidRPr="00226B03">
        <w:rPr>
          <w:i/>
          <w:sz w:val="24"/>
          <w:szCs w:val="24"/>
          <w:lang w:val="en-GB"/>
        </w:rPr>
        <w:t>Safeguarding</w:t>
      </w:r>
      <w:r w:rsidRPr="00226B03">
        <w:rPr>
          <w:sz w:val="24"/>
          <w:szCs w:val="24"/>
          <w:lang w:val="en-GB"/>
        </w:rPr>
        <w:t xml:space="preserve"> </w:t>
      </w:r>
      <w:r w:rsidR="008A60A3" w:rsidRPr="00226B03">
        <w:rPr>
          <w:sz w:val="24"/>
          <w:szCs w:val="24"/>
          <w:lang w:val="en-GB"/>
        </w:rPr>
        <w:t>tidak berbasis di Inggris</w:t>
      </w:r>
      <w:r w:rsidRPr="00226B03">
        <w:rPr>
          <w:sz w:val="24"/>
          <w:szCs w:val="24"/>
          <w:lang w:val="en-GB"/>
        </w:rPr>
        <w:t>,</w:t>
      </w:r>
      <w:r w:rsidR="008A60A3" w:rsidRPr="00226B03">
        <w:rPr>
          <w:sz w:val="24"/>
          <w:szCs w:val="24"/>
          <w:lang w:val="en-GB"/>
        </w:rPr>
        <w:t xml:space="preserve"> atau ketika seseorang pindah ke Inggris untuk memulai satu posisi</w:t>
      </w:r>
      <w:r w:rsidRPr="00226B03">
        <w:rPr>
          <w:i/>
          <w:sz w:val="24"/>
          <w:szCs w:val="24"/>
          <w:lang w:val="en-GB"/>
        </w:rPr>
        <w:t xml:space="preserve"> </w:t>
      </w:r>
      <w:r w:rsidR="002649D4" w:rsidRPr="00226B03">
        <w:rPr>
          <w:i/>
          <w:sz w:val="24"/>
          <w:szCs w:val="24"/>
          <w:lang w:val="en-GB"/>
        </w:rPr>
        <w:t>safeguarding</w:t>
      </w:r>
      <w:r w:rsidRPr="00226B03">
        <w:rPr>
          <w:sz w:val="24"/>
          <w:szCs w:val="24"/>
          <w:lang w:val="en-GB"/>
        </w:rPr>
        <w:t xml:space="preserve"> </w:t>
      </w:r>
      <w:r w:rsidR="008A60A3" w:rsidRPr="00226B03">
        <w:rPr>
          <w:sz w:val="24"/>
          <w:szCs w:val="24"/>
          <w:lang w:val="en-GB"/>
        </w:rPr>
        <w:t>dengan</w:t>
      </w:r>
      <w:r w:rsidRPr="00226B03">
        <w:rPr>
          <w:sz w:val="24"/>
          <w:szCs w:val="24"/>
          <w:lang w:val="en-GB"/>
        </w:rPr>
        <w:t xml:space="preserve"> CAFOD. </w:t>
      </w:r>
      <w:r w:rsidR="008A60A3" w:rsidRPr="00226B03">
        <w:rPr>
          <w:sz w:val="24"/>
          <w:szCs w:val="24"/>
          <w:lang w:val="en-GB"/>
        </w:rPr>
        <w:t xml:space="preserve">Metode untuk mendapatkan dokumen pemeriksaan </w:t>
      </w:r>
      <w:r w:rsidR="006C73AC">
        <w:rPr>
          <w:sz w:val="24"/>
          <w:szCs w:val="24"/>
          <w:lang w:val="en-GB"/>
        </w:rPr>
        <w:t>ke</w:t>
      </w:r>
      <w:r w:rsidR="008A60A3" w:rsidRPr="00226B03">
        <w:rPr>
          <w:sz w:val="24"/>
          <w:szCs w:val="24"/>
          <w:lang w:val="en-GB"/>
        </w:rPr>
        <w:t>polisi</w:t>
      </w:r>
      <w:r w:rsidR="006C73AC">
        <w:rPr>
          <w:sz w:val="24"/>
          <w:szCs w:val="24"/>
          <w:lang w:val="en-GB"/>
        </w:rPr>
        <w:t>an</w:t>
      </w:r>
      <w:r w:rsidR="008A60A3" w:rsidRPr="00226B03">
        <w:rPr>
          <w:sz w:val="24"/>
          <w:szCs w:val="24"/>
          <w:lang w:val="en-GB"/>
        </w:rPr>
        <w:t xml:space="preserve"> beragam di tiap negara. Beberapa panduan dapat dilihat di</w:t>
      </w:r>
      <w:r w:rsidRPr="00226B03">
        <w:rPr>
          <w:sz w:val="24"/>
          <w:szCs w:val="24"/>
          <w:lang w:val="en-GB"/>
        </w:rPr>
        <w:t xml:space="preserve">: </w:t>
      </w:r>
      <w:hyperlink r:id="rId10" w:history="1">
        <w:r w:rsidRPr="00226B03">
          <w:rPr>
            <w:rStyle w:val="Hyperlink"/>
            <w:sz w:val="24"/>
            <w:szCs w:val="24"/>
            <w:lang w:val="en-GB"/>
          </w:rPr>
          <w:t>https://www.gov.uk/government/publications/criminal-records-checks-for-overseas-applicants</w:t>
        </w:r>
      </w:hyperlink>
    </w:p>
    <w:p w14:paraId="2DF5E09E" w14:textId="77777777" w:rsidR="001249D0" w:rsidRPr="00226B03" w:rsidRDefault="001249D0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</w:p>
    <w:p w14:paraId="2E1C059D" w14:textId="1524BC83" w:rsidR="00663326" w:rsidRPr="00226B03" w:rsidRDefault="008A60A3" w:rsidP="00834A51">
      <w:pPr>
        <w:spacing w:before="0" w:after="0" w:line="240" w:lineRule="auto"/>
        <w:ind w:firstLine="360"/>
        <w:jc w:val="both"/>
        <w:rPr>
          <w:b/>
          <w:sz w:val="24"/>
          <w:szCs w:val="24"/>
          <w:lang w:val="en-GB"/>
        </w:rPr>
      </w:pPr>
      <w:r w:rsidRPr="00226B03">
        <w:rPr>
          <w:b/>
          <w:sz w:val="24"/>
          <w:szCs w:val="24"/>
          <w:lang w:val="en-GB"/>
        </w:rPr>
        <w:t xml:space="preserve">Formulir Deklarasi </w:t>
      </w:r>
      <w:r w:rsidR="00D870E3" w:rsidRPr="00226B03">
        <w:rPr>
          <w:b/>
          <w:sz w:val="24"/>
          <w:szCs w:val="24"/>
          <w:lang w:val="en-GB"/>
        </w:rPr>
        <w:t>Diri</w:t>
      </w:r>
      <w:r w:rsidR="00663326" w:rsidRPr="00226B03">
        <w:rPr>
          <w:b/>
          <w:sz w:val="24"/>
          <w:szCs w:val="24"/>
          <w:lang w:val="en-GB"/>
        </w:rPr>
        <w:t>:</w:t>
      </w:r>
    </w:p>
    <w:p w14:paraId="4CB6D6AE" w14:textId="35B66910" w:rsidR="001249D0" w:rsidRPr="00226B03" w:rsidRDefault="00323DA2" w:rsidP="00834A51">
      <w:pPr>
        <w:spacing w:before="0" w:after="0" w:line="240" w:lineRule="auto"/>
        <w:ind w:left="360"/>
        <w:jc w:val="both"/>
        <w:rPr>
          <w:b/>
          <w:sz w:val="24"/>
          <w:szCs w:val="24"/>
          <w:lang w:val="en-GB"/>
        </w:rPr>
      </w:pPr>
      <w:r w:rsidRPr="00226B03">
        <w:rPr>
          <w:b/>
          <w:sz w:val="24"/>
          <w:szCs w:val="24"/>
          <w:lang w:val="en-GB"/>
        </w:rPr>
        <w:t xml:space="preserve">N.B. </w:t>
      </w:r>
      <w:r w:rsidR="001B13E8" w:rsidRPr="00226B03">
        <w:rPr>
          <w:b/>
          <w:sz w:val="24"/>
          <w:szCs w:val="24"/>
          <w:lang w:val="en-GB"/>
        </w:rPr>
        <w:t>silakan memeriksa</w:t>
      </w:r>
      <w:r w:rsidR="00FC252C">
        <w:rPr>
          <w:b/>
          <w:sz w:val="24"/>
          <w:szCs w:val="24"/>
          <w:lang w:val="en-GB"/>
        </w:rPr>
        <w:t xml:space="preserve"> ketentuan</w:t>
      </w:r>
      <w:r w:rsidR="001B13E8" w:rsidRPr="00226B03">
        <w:rPr>
          <w:b/>
          <w:sz w:val="24"/>
          <w:szCs w:val="24"/>
          <w:lang w:val="en-GB"/>
        </w:rPr>
        <w:t xml:space="preserve"> di negara anda bahwa secara hu</w:t>
      </w:r>
      <w:r w:rsidR="00163E51" w:rsidRPr="00226B03">
        <w:rPr>
          <w:b/>
          <w:sz w:val="24"/>
          <w:szCs w:val="24"/>
          <w:lang w:val="en-GB"/>
        </w:rPr>
        <w:t>k</w:t>
      </w:r>
      <w:r w:rsidR="001B13E8" w:rsidRPr="00226B03">
        <w:rPr>
          <w:b/>
          <w:sz w:val="24"/>
          <w:szCs w:val="24"/>
          <w:lang w:val="en-GB"/>
        </w:rPr>
        <w:t>um kami diperbolehkan untuk menanyakan pertanyaan-pertanyaan dalam formulir ini.</w:t>
      </w:r>
    </w:p>
    <w:p w14:paraId="04102870" w14:textId="4CC530B6" w:rsidR="00663326" w:rsidRPr="00226B03" w:rsidRDefault="00163E51" w:rsidP="00834A51">
      <w:pPr>
        <w:spacing w:before="0" w:after="0" w:line="240" w:lineRule="auto"/>
        <w:ind w:left="360"/>
        <w:jc w:val="both"/>
        <w:rPr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 xml:space="preserve">Kandidat karyawan dan staf yang mendapatkan dokumen pemeriksaan </w:t>
      </w:r>
      <w:r w:rsidR="006C73AC">
        <w:rPr>
          <w:sz w:val="24"/>
          <w:szCs w:val="24"/>
          <w:lang w:val="en-GB"/>
        </w:rPr>
        <w:t>ke</w:t>
      </w:r>
      <w:r w:rsidRPr="00226B03">
        <w:rPr>
          <w:sz w:val="24"/>
          <w:szCs w:val="24"/>
          <w:lang w:val="en-GB"/>
        </w:rPr>
        <w:t>polisi</w:t>
      </w:r>
      <w:r w:rsidR="006C73AC">
        <w:rPr>
          <w:sz w:val="24"/>
          <w:szCs w:val="24"/>
          <w:lang w:val="en-GB"/>
        </w:rPr>
        <w:t>an</w:t>
      </w:r>
      <w:r w:rsidRPr="00226B03">
        <w:rPr>
          <w:sz w:val="24"/>
          <w:szCs w:val="24"/>
          <w:lang w:val="en-GB"/>
        </w:rPr>
        <w:t xml:space="preserve"> juga akan diminta untuk menandatangani formulir deklarasi diri. Staf yang menandatangani formulir deklarasi diri har</w:t>
      </w:r>
      <w:r w:rsidR="00FC252C">
        <w:rPr>
          <w:sz w:val="24"/>
          <w:szCs w:val="24"/>
          <w:lang w:val="en-GB"/>
        </w:rPr>
        <w:t>us mengembalikannya dalam amplop tertutup ke</w:t>
      </w:r>
      <w:r w:rsidRPr="00226B03">
        <w:rPr>
          <w:sz w:val="24"/>
          <w:szCs w:val="24"/>
          <w:lang w:val="en-GB"/>
        </w:rPr>
        <w:t xml:space="preserve">pada perwakilan </w:t>
      </w:r>
      <w:r w:rsidR="002649D4" w:rsidRPr="00226B03">
        <w:rPr>
          <w:i/>
          <w:sz w:val="24"/>
          <w:szCs w:val="24"/>
          <w:lang w:val="en-GB"/>
        </w:rPr>
        <w:t>safeguarding</w:t>
      </w:r>
      <w:r w:rsidRPr="00226B03">
        <w:rPr>
          <w:sz w:val="24"/>
          <w:szCs w:val="24"/>
          <w:lang w:val="en-GB"/>
        </w:rPr>
        <w:t xml:space="preserve"> mereka, </w:t>
      </w:r>
      <w:r w:rsidRPr="00FC252C">
        <w:rPr>
          <w:i/>
          <w:sz w:val="24"/>
          <w:szCs w:val="24"/>
          <w:lang w:val="en-GB"/>
        </w:rPr>
        <w:t>Focal Point</w:t>
      </w:r>
      <w:r w:rsidRPr="00226B03">
        <w:rPr>
          <w:sz w:val="24"/>
          <w:szCs w:val="24"/>
          <w:lang w:val="en-GB"/>
        </w:rPr>
        <w:t xml:space="preserve"> SDM atau </w:t>
      </w:r>
      <w:r w:rsidR="00FC252C">
        <w:rPr>
          <w:i/>
          <w:sz w:val="24"/>
          <w:szCs w:val="24"/>
          <w:lang w:val="en-GB"/>
        </w:rPr>
        <w:t>HR Services O</w:t>
      </w:r>
      <w:r w:rsidRPr="00FC252C">
        <w:rPr>
          <w:i/>
          <w:sz w:val="24"/>
          <w:szCs w:val="24"/>
          <w:lang w:val="en-GB"/>
        </w:rPr>
        <w:t>fficer</w:t>
      </w:r>
      <w:r w:rsidRPr="00226B03">
        <w:rPr>
          <w:sz w:val="24"/>
          <w:szCs w:val="24"/>
          <w:lang w:val="en-GB"/>
        </w:rPr>
        <w:t>.</w:t>
      </w:r>
      <w:r w:rsidR="00FC252C">
        <w:rPr>
          <w:sz w:val="24"/>
          <w:szCs w:val="24"/>
          <w:lang w:val="en-GB"/>
        </w:rPr>
        <w:t xml:space="preserve"> Jika orang yang menerima amplop</w:t>
      </w:r>
      <w:r w:rsidRPr="00226B03">
        <w:rPr>
          <w:sz w:val="24"/>
          <w:szCs w:val="24"/>
          <w:lang w:val="en-GB"/>
        </w:rPr>
        <w:t xml:space="preserve"> ini adalah salah satu dari mereka</w:t>
      </w:r>
      <w:r w:rsidR="00FC252C">
        <w:rPr>
          <w:sz w:val="24"/>
          <w:szCs w:val="24"/>
          <w:lang w:val="en-GB"/>
        </w:rPr>
        <w:t>,</w:t>
      </w:r>
      <w:r w:rsidRPr="00226B03">
        <w:rPr>
          <w:sz w:val="24"/>
          <w:szCs w:val="24"/>
          <w:lang w:val="en-GB"/>
        </w:rPr>
        <w:t xml:space="preserve"> maka mereka ha</w:t>
      </w:r>
      <w:r w:rsidR="00FC252C">
        <w:rPr>
          <w:sz w:val="24"/>
          <w:szCs w:val="24"/>
          <w:lang w:val="en-GB"/>
        </w:rPr>
        <w:t>rus membukan</w:t>
      </w:r>
      <w:r w:rsidRPr="00226B03">
        <w:rPr>
          <w:sz w:val="24"/>
          <w:szCs w:val="24"/>
          <w:lang w:val="en-GB"/>
        </w:rPr>
        <w:t>ya dan memeriksa jika ada hal-hal yang menjadi perhatian.</w:t>
      </w:r>
    </w:p>
    <w:p w14:paraId="1D569D6A" w14:textId="77777777" w:rsidR="001249D0" w:rsidRPr="00226B03" w:rsidRDefault="001249D0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</w:p>
    <w:p w14:paraId="1EE1BAEF" w14:textId="6D6DC12C" w:rsidR="001249D0" w:rsidRPr="00226B03" w:rsidRDefault="00163E51" w:rsidP="006C73AC">
      <w:pPr>
        <w:spacing w:before="0" w:after="0" w:line="240" w:lineRule="auto"/>
        <w:ind w:left="360"/>
        <w:jc w:val="both"/>
        <w:rPr>
          <w:b/>
          <w:sz w:val="24"/>
          <w:szCs w:val="24"/>
          <w:lang w:val="en-GB"/>
        </w:rPr>
      </w:pPr>
      <w:r w:rsidRPr="00226B03">
        <w:rPr>
          <w:b/>
          <w:sz w:val="24"/>
          <w:szCs w:val="24"/>
          <w:lang w:val="en-GB"/>
        </w:rPr>
        <w:t xml:space="preserve">Ketika Dokumen Pemeriksaan </w:t>
      </w:r>
      <w:r w:rsidR="006C73AC">
        <w:rPr>
          <w:b/>
          <w:sz w:val="24"/>
          <w:szCs w:val="24"/>
          <w:lang w:val="en-GB"/>
        </w:rPr>
        <w:t>Kep</w:t>
      </w:r>
      <w:r w:rsidRPr="00226B03">
        <w:rPr>
          <w:b/>
          <w:sz w:val="24"/>
          <w:szCs w:val="24"/>
          <w:lang w:val="en-GB"/>
        </w:rPr>
        <w:t>olisi</w:t>
      </w:r>
      <w:r w:rsidR="006C73AC">
        <w:rPr>
          <w:b/>
          <w:sz w:val="24"/>
          <w:szCs w:val="24"/>
          <w:lang w:val="en-GB"/>
        </w:rPr>
        <w:t>an</w:t>
      </w:r>
      <w:r w:rsidRPr="00226B03">
        <w:rPr>
          <w:b/>
          <w:sz w:val="24"/>
          <w:szCs w:val="24"/>
          <w:lang w:val="en-GB"/>
        </w:rPr>
        <w:t xml:space="preserve"> dan formulir Deklarasi Diri telah dikembalikan</w:t>
      </w:r>
      <w:r w:rsidR="00323DA2" w:rsidRPr="00226B03">
        <w:rPr>
          <w:b/>
          <w:sz w:val="24"/>
          <w:szCs w:val="24"/>
          <w:lang w:val="en-GB"/>
        </w:rPr>
        <w:t>.</w:t>
      </w:r>
    </w:p>
    <w:p w14:paraId="5BE2D07A" w14:textId="27E56590" w:rsidR="00BC2DAA" w:rsidRPr="00226B03" w:rsidRDefault="00323DA2" w:rsidP="00834A51">
      <w:pPr>
        <w:spacing w:before="0" w:after="0" w:line="240" w:lineRule="auto"/>
        <w:ind w:firstLine="360"/>
        <w:jc w:val="both"/>
        <w:rPr>
          <w:sz w:val="24"/>
          <w:szCs w:val="24"/>
          <w:u w:val="single"/>
          <w:lang w:val="en-GB"/>
        </w:rPr>
      </w:pPr>
      <w:r w:rsidRPr="00226B03">
        <w:rPr>
          <w:i/>
          <w:sz w:val="24"/>
          <w:szCs w:val="24"/>
          <w:u w:val="single"/>
          <w:lang w:val="en-GB"/>
        </w:rPr>
        <w:t>Focal Point</w:t>
      </w:r>
      <w:r w:rsidR="00163E51" w:rsidRPr="00226B03">
        <w:rPr>
          <w:sz w:val="24"/>
          <w:szCs w:val="24"/>
          <w:u w:val="single"/>
          <w:lang w:val="en-GB"/>
        </w:rPr>
        <w:t xml:space="preserve"> SDM atau</w:t>
      </w:r>
      <w:r w:rsidR="006C5331" w:rsidRPr="00226B03">
        <w:rPr>
          <w:sz w:val="24"/>
          <w:szCs w:val="24"/>
          <w:u w:val="single"/>
          <w:lang w:val="en-GB"/>
        </w:rPr>
        <w:t xml:space="preserve"> </w:t>
      </w:r>
      <w:r w:rsidR="006C5331" w:rsidRPr="00226B03">
        <w:rPr>
          <w:i/>
          <w:sz w:val="24"/>
          <w:szCs w:val="24"/>
          <w:u w:val="single"/>
          <w:lang w:val="en-GB"/>
        </w:rPr>
        <w:t>HR Services Officer</w:t>
      </w:r>
      <w:r w:rsidR="00163E51" w:rsidRPr="00226B03">
        <w:rPr>
          <w:sz w:val="24"/>
          <w:szCs w:val="24"/>
          <w:u w:val="single"/>
          <w:lang w:val="en-GB"/>
        </w:rPr>
        <w:t xml:space="preserve"> harus melakukan pendekatan berikut</w:t>
      </w:r>
      <w:r w:rsidR="00BC2DAA" w:rsidRPr="00226B03">
        <w:rPr>
          <w:sz w:val="24"/>
          <w:szCs w:val="24"/>
          <w:u w:val="single"/>
          <w:lang w:val="en-GB"/>
        </w:rPr>
        <w:t>:</w:t>
      </w:r>
    </w:p>
    <w:p w14:paraId="063B3157" w14:textId="1A81118C" w:rsidR="00BC2DAA" w:rsidRPr="00226B03" w:rsidRDefault="007B33E9" w:rsidP="00834A51">
      <w:pPr>
        <w:pStyle w:val="toolkit-ol-abc"/>
        <w:numPr>
          <w:ilvl w:val="0"/>
          <w:numId w:val="3"/>
        </w:numPr>
        <w:tabs>
          <w:tab w:val="clear" w:pos="284"/>
          <w:tab w:val="num" w:pos="720"/>
        </w:tabs>
        <w:spacing w:after="0" w:line="240" w:lineRule="auto"/>
        <w:ind w:left="720" w:right="283" w:hanging="360"/>
        <w:jc w:val="both"/>
        <w:rPr>
          <w:rFonts w:asciiTheme="minorHAnsi" w:hAnsiTheme="minorHAnsi"/>
          <w:sz w:val="24"/>
          <w:szCs w:val="24"/>
        </w:rPr>
      </w:pPr>
      <w:r w:rsidRPr="00226B03">
        <w:rPr>
          <w:rFonts w:asciiTheme="minorHAnsi" w:hAnsiTheme="minorHAnsi"/>
          <w:b/>
          <w:sz w:val="24"/>
          <w:szCs w:val="24"/>
        </w:rPr>
        <w:t>Hasil pemeriksaan bersih</w:t>
      </w:r>
      <w:r w:rsidR="00BC2DAA" w:rsidRPr="00226B03">
        <w:rPr>
          <w:rFonts w:asciiTheme="minorHAnsi" w:hAnsiTheme="minorHAnsi"/>
          <w:b/>
          <w:sz w:val="24"/>
          <w:szCs w:val="24"/>
        </w:rPr>
        <w:t xml:space="preserve">: </w:t>
      </w:r>
      <w:r w:rsidRPr="00226B03">
        <w:rPr>
          <w:rFonts w:asciiTheme="minorHAnsi" w:hAnsiTheme="minorHAnsi"/>
          <w:sz w:val="24"/>
          <w:szCs w:val="24"/>
        </w:rPr>
        <w:t xml:space="preserve">Pemeriksaan </w:t>
      </w:r>
      <w:r w:rsidR="006C73AC">
        <w:rPr>
          <w:rFonts w:asciiTheme="minorHAnsi" w:hAnsiTheme="minorHAnsi"/>
          <w:sz w:val="24"/>
          <w:szCs w:val="24"/>
        </w:rPr>
        <w:t>ke</w:t>
      </w:r>
      <w:r w:rsidRPr="00226B03">
        <w:rPr>
          <w:rFonts w:asciiTheme="minorHAnsi" w:hAnsiTheme="minorHAnsi"/>
          <w:sz w:val="24"/>
          <w:szCs w:val="24"/>
        </w:rPr>
        <w:t>polisi</w:t>
      </w:r>
      <w:r w:rsidR="006C73AC">
        <w:rPr>
          <w:rFonts w:asciiTheme="minorHAnsi" w:hAnsiTheme="minorHAnsi"/>
          <w:sz w:val="24"/>
          <w:szCs w:val="24"/>
        </w:rPr>
        <w:t>an</w:t>
      </w:r>
      <w:r w:rsidRPr="00226B03">
        <w:rPr>
          <w:rFonts w:asciiTheme="minorHAnsi" w:hAnsiTheme="minorHAnsi"/>
          <w:sz w:val="24"/>
          <w:szCs w:val="24"/>
        </w:rPr>
        <w:t xml:space="preserve"> dan deklarasi diri tidak mengindikasikan apapun yang ditemukan dalam catatan data individu. </w:t>
      </w:r>
      <w:r w:rsidRPr="00226B03">
        <w:rPr>
          <w:rFonts w:asciiTheme="minorHAnsi" w:hAnsiTheme="minorHAnsi"/>
          <w:i/>
          <w:sz w:val="24"/>
          <w:szCs w:val="24"/>
        </w:rPr>
        <w:t>Focal Point</w:t>
      </w:r>
      <w:r w:rsidRPr="00226B03">
        <w:rPr>
          <w:rFonts w:asciiTheme="minorHAnsi" w:hAnsiTheme="minorHAnsi"/>
          <w:sz w:val="24"/>
          <w:szCs w:val="24"/>
        </w:rPr>
        <w:t xml:space="preserve"> SDM/</w:t>
      </w:r>
      <w:r w:rsidRPr="00226B03">
        <w:rPr>
          <w:rFonts w:asciiTheme="minorHAnsi" w:hAnsiTheme="minorHAnsi"/>
          <w:i/>
          <w:sz w:val="24"/>
          <w:szCs w:val="24"/>
        </w:rPr>
        <w:t>HR Services Officer</w:t>
      </w:r>
      <w:r w:rsidRPr="00226B03">
        <w:rPr>
          <w:rFonts w:asciiTheme="minorHAnsi" w:hAnsiTheme="minorHAnsi"/>
          <w:sz w:val="24"/>
          <w:szCs w:val="24"/>
        </w:rPr>
        <w:t xml:space="preserve"> akan mengkonfirmasi hasil yang memuaskan ini kepada manajer lini dan proses seleksi atau konfirmasi penerimaan pegawai baru dilanjutkan.</w:t>
      </w:r>
    </w:p>
    <w:p w14:paraId="5A102B57" w14:textId="6C5ADA7D" w:rsidR="003D495B" w:rsidRPr="00226B03" w:rsidRDefault="003018C7" w:rsidP="00834A51">
      <w:pPr>
        <w:pStyle w:val="ListParagraph"/>
        <w:numPr>
          <w:ilvl w:val="0"/>
          <w:numId w:val="3"/>
        </w:numPr>
        <w:tabs>
          <w:tab w:val="clear" w:pos="284"/>
          <w:tab w:val="num" w:pos="720"/>
        </w:tabs>
        <w:spacing w:after="0" w:line="240" w:lineRule="auto"/>
        <w:ind w:left="720" w:hanging="360"/>
        <w:jc w:val="both"/>
        <w:rPr>
          <w:rFonts w:asciiTheme="minorHAnsi" w:hAnsiTheme="minorHAnsi"/>
          <w:sz w:val="24"/>
          <w:szCs w:val="24"/>
          <w:u w:val="single"/>
        </w:rPr>
      </w:pPr>
      <w:r w:rsidRPr="00226B03">
        <w:rPr>
          <w:rFonts w:asciiTheme="minorHAnsi" w:hAnsiTheme="minorHAnsi"/>
          <w:b/>
          <w:sz w:val="24"/>
          <w:szCs w:val="24"/>
        </w:rPr>
        <w:t xml:space="preserve">Pelanggaran </w:t>
      </w:r>
      <w:r w:rsidR="00834A51">
        <w:rPr>
          <w:rFonts w:asciiTheme="minorHAnsi" w:hAnsiTheme="minorHAnsi"/>
          <w:b/>
          <w:sz w:val="24"/>
          <w:szCs w:val="24"/>
        </w:rPr>
        <w:t xml:space="preserve">yang </w:t>
      </w:r>
      <w:r w:rsidRPr="00226B03">
        <w:rPr>
          <w:rFonts w:asciiTheme="minorHAnsi" w:hAnsiTheme="minorHAnsi"/>
          <w:b/>
          <w:sz w:val="24"/>
          <w:szCs w:val="24"/>
        </w:rPr>
        <w:t>dijelaskan</w:t>
      </w:r>
      <w:r w:rsidR="006C5331" w:rsidRPr="00226B03">
        <w:rPr>
          <w:rFonts w:asciiTheme="minorHAnsi" w:hAnsiTheme="minorHAnsi"/>
          <w:b/>
          <w:sz w:val="24"/>
          <w:szCs w:val="24"/>
        </w:rPr>
        <w:t>:</w:t>
      </w:r>
      <w:r w:rsidR="006C5331" w:rsidRPr="00226B03">
        <w:rPr>
          <w:rFonts w:asciiTheme="minorHAnsi" w:hAnsiTheme="minorHAnsi"/>
          <w:sz w:val="24"/>
          <w:szCs w:val="24"/>
        </w:rPr>
        <w:t xml:space="preserve"> </w:t>
      </w:r>
      <w:r w:rsidRPr="00226B03">
        <w:rPr>
          <w:rFonts w:asciiTheme="minorHAnsi" w:hAnsiTheme="minorHAnsi"/>
          <w:sz w:val="24"/>
          <w:szCs w:val="24"/>
        </w:rPr>
        <w:t>Jika ada pela</w:t>
      </w:r>
      <w:r w:rsidR="00834A51">
        <w:rPr>
          <w:rFonts w:asciiTheme="minorHAnsi" w:hAnsiTheme="minorHAnsi"/>
          <w:sz w:val="24"/>
          <w:szCs w:val="24"/>
        </w:rPr>
        <w:t xml:space="preserve">nggaran apapun yang dijelaskan </w:t>
      </w:r>
      <w:r w:rsidRPr="00226B03">
        <w:rPr>
          <w:rFonts w:asciiTheme="minorHAnsi" w:hAnsiTheme="minorHAnsi"/>
          <w:sz w:val="24"/>
          <w:szCs w:val="24"/>
        </w:rPr>
        <w:t xml:space="preserve">dalam formulir Deklarasi-diri dan Pemeriksaan </w:t>
      </w:r>
      <w:r w:rsidR="006C73AC">
        <w:rPr>
          <w:rFonts w:asciiTheme="minorHAnsi" w:hAnsiTheme="minorHAnsi"/>
          <w:sz w:val="24"/>
          <w:szCs w:val="24"/>
        </w:rPr>
        <w:t>Kepolisian</w:t>
      </w:r>
      <w:r w:rsidRPr="00226B03">
        <w:rPr>
          <w:rFonts w:asciiTheme="minorHAnsi" w:hAnsiTheme="minorHAnsi"/>
          <w:sz w:val="24"/>
          <w:szCs w:val="24"/>
        </w:rPr>
        <w:t xml:space="preserve">, maka </w:t>
      </w:r>
      <w:r w:rsidR="00BC2DAA" w:rsidRPr="00226B03">
        <w:rPr>
          <w:rFonts w:asciiTheme="minorHAnsi" w:hAnsiTheme="minorHAnsi"/>
          <w:i/>
          <w:sz w:val="24"/>
          <w:szCs w:val="24"/>
        </w:rPr>
        <w:t>Focal Point</w:t>
      </w:r>
      <w:r w:rsidRPr="00226B03">
        <w:rPr>
          <w:rFonts w:asciiTheme="minorHAnsi" w:hAnsiTheme="minorHAnsi"/>
          <w:sz w:val="24"/>
          <w:szCs w:val="24"/>
        </w:rPr>
        <w:t xml:space="preserve"> SDM atau</w:t>
      </w:r>
      <w:r w:rsidR="006C73AC">
        <w:rPr>
          <w:rFonts w:asciiTheme="minorHAnsi" w:hAnsiTheme="minorHAnsi"/>
          <w:sz w:val="24"/>
          <w:szCs w:val="24"/>
        </w:rPr>
        <w:t xml:space="preserve"> </w:t>
      </w:r>
      <w:r w:rsidR="00834A51">
        <w:rPr>
          <w:rFonts w:asciiTheme="minorHAnsi" w:hAnsiTheme="minorHAnsi"/>
          <w:i/>
          <w:sz w:val="24"/>
          <w:szCs w:val="24"/>
        </w:rPr>
        <w:t>HR Services O</w:t>
      </w:r>
      <w:r w:rsidR="00BC2DAA" w:rsidRPr="00226B03">
        <w:rPr>
          <w:rFonts w:asciiTheme="minorHAnsi" w:hAnsiTheme="minorHAnsi"/>
          <w:i/>
          <w:sz w:val="24"/>
          <w:szCs w:val="24"/>
        </w:rPr>
        <w:t>fficer</w:t>
      </w:r>
      <w:r w:rsidR="00BC2DAA" w:rsidRPr="00226B03">
        <w:rPr>
          <w:rFonts w:asciiTheme="minorHAnsi" w:hAnsiTheme="minorHAnsi"/>
          <w:sz w:val="24"/>
          <w:szCs w:val="24"/>
        </w:rPr>
        <w:t xml:space="preserve"> (</w:t>
      </w:r>
      <w:r w:rsidRPr="00226B03">
        <w:rPr>
          <w:rFonts w:asciiTheme="minorHAnsi" w:hAnsiTheme="minorHAnsi"/>
          <w:sz w:val="24"/>
          <w:szCs w:val="24"/>
        </w:rPr>
        <w:t>Inggris</w:t>
      </w:r>
      <w:r w:rsidR="00BC2DAA" w:rsidRPr="00226B03">
        <w:rPr>
          <w:rFonts w:asciiTheme="minorHAnsi" w:hAnsiTheme="minorHAnsi"/>
          <w:sz w:val="24"/>
          <w:szCs w:val="24"/>
        </w:rPr>
        <w:t xml:space="preserve">) </w:t>
      </w:r>
      <w:r w:rsidRPr="00226B03">
        <w:rPr>
          <w:rFonts w:asciiTheme="minorHAnsi" w:hAnsiTheme="minorHAnsi"/>
          <w:sz w:val="24"/>
          <w:szCs w:val="24"/>
        </w:rPr>
        <w:t xml:space="preserve">harus membawa hal ini secara rahasia kepada </w:t>
      </w:r>
      <w:r w:rsidR="00FC252C">
        <w:rPr>
          <w:rFonts w:asciiTheme="minorHAnsi" w:hAnsiTheme="minorHAnsi"/>
          <w:sz w:val="24"/>
          <w:szCs w:val="24"/>
        </w:rPr>
        <w:t>Penasihat</w:t>
      </w:r>
      <w:r w:rsidRPr="00226B03">
        <w:rPr>
          <w:rFonts w:asciiTheme="minorHAnsi" w:hAnsiTheme="minorHAnsi"/>
          <w:sz w:val="24"/>
          <w:szCs w:val="24"/>
        </w:rPr>
        <w:t xml:space="preserve"> SDM dan </w:t>
      </w:r>
      <w:r w:rsidR="00FC252C">
        <w:rPr>
          <w:rFonts w:asciiTheme="minorHAnsi" w:hAnsiTheme="minorHAnsi"/>
          <w:sz w:val="24"/>
          <w:szCs w:val="24"/>
        </w:rPr>
        <w:t>Penasihat</w:t>
      </w:r>
      <w:r w:rsidR="00BC2DAA" w:rsidRPr="00226B03">
        <w:rPr>
          <w:rFonts w:asciiTheme="minorHAnsi" w:hAnsiTheme="minorHAnsi"/>
          <w:sz w:val="24"/>
          <w:szCs w:val="24"/>
        </w:rPr>
        <w:t xml:space="preserve"> </w:t>
      </w:r>
      <w:r w:rsidR="002649D4" w:rsidRPr="00226B03">
        <w:rPr>
          <w:rFonts w:asciiTheme="minorHAnsi" w:hAnsiTheme="minorHAnsi"/>
          <w:i/>
          <w:sz w:val="24"/>
          <w:szCs w:val="24"/>
        </w:rPr>
        <w:t>Safeguarding</w:t>
      </w:r>
      <w:r w:rsidRPr="00226B03">
        <w:rPr>
          <w:rFonts w:asciiTheme="minorHAnsi" w:hAnsiTheme="minorHAnsi"/>
          <w:sz w:val="24"/>
          <w:szCs w:val="24"/>
        </w:rPr>
        <w:t xml:space="preserve"> mereka yang relevan</w:t>
      </w:r>
      <w:r w:rsidR="00BC2DAA" w:rsidRPr="00226B03">
        <w:rPr>
          <w:rFonts w:asciiTheme="minorHAnsi" w:hAnsiTheme="minorHAnsi"/>
          <w:sz w:val="24"/>
          <w:szCs w:val="24"/>
        </w:rPr>
        <w:t>.</w:t>
      </w:r>
      <w:r w:rsidR="00BC2DAA" w:rsidRPr="00226B03">
        <w:rPr>
          <w:rFonts w:asciiTheme="minorHAnsi" w:hAnsiTheme="minorHAnsi"/>
          <w:sz w:val="24"/>
          <w:szCs w:val="24"/>
          <w:u w:val="single"/>
        </w:rPr>
        <w:t xml:space="preserve">  </w:t>
      </w:r>
    </w:p>
    <w:p w14:paraId="54CD2AFB" w14:textId="77777777" w:rsidR="001249D0" w:rsidRPr="00226B03" w:rsidRDefault="001249D0" w:rsidP="00226B03">
      <w:pPr>
        <w:pStyle w:val="ListParagraph"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  <w:u w:val="single"/>
        </w:rPr>
      </w:pPr>
    </w:p>
    <w:p w14:paraId="4AD5F786" w14:textId="7239B140" w:rsidR="00663326" w:rsidRPr="00834A51" w:rsidRDefault="00163E51" w:rsidP="00226B03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34A51">
        <w:rPr>
          <w:rFonts w:asciiTheme="minorHAnsi" w:hAnsiTheme="minorHAnsi"/>
          <w:b/>
          <w:sz w:val="24"/>
          <w:szCs w:val="24"/>
          <w:u w:val="single"/>
        </w:rPr>
        <w:t>Memperba</w:t>
      </w:r>
      <w:r w:rsidR="00834A51" w:rsidRPr="00834A51">
        <w:rPr>
          <w:rFonts w:asciiTheme="minorHAnsi" w:hAnsiTheme="minorHAnsi"/>
          <w:b/>
          <w:sz w:val="24"/>
          <w:szCs w:val="24"/>
          <w:u w:val="single"/>
        </w:rPr>
        <w:t xml:space="preserve">harui Pemeriksaan </w:t>
      </w:r>
      <w:r w:rsidR="006C73AC">
        <w:rPr>
          <w:rFonts w:asciiTheme="minorHAnsi" w:hAnsiTheme="minorHAnsi"/>
          <w:b/>
          <w:sz w:val="24"/>
          <w:szCs w:val="24"/>
          <w:u w:val="single"/>
        </w:rPr>
        <w:t>Kep</w:t>
      </w:r>
      <w:r w:rsidR="00834A51" w:rsidRPr="00834A51">
        <w:rPr>
          <w:rFonts w:asciiTheme="minorHAnsi" w:hAnsiTheme="minorHAnsi"/>
          <w:b/>
          <w:sz w:val="24"/>
          <w:szCs w:val="24"/>
          <w:u w:val="single"/>
        </w:rPr>
        <w:t>olisi</w:t>
      </w:r>
      <w:r w:rsidR="006C73AC">
        <w:rPr>
          <w:rFonts w:asciiTheme="minorHAnsi" w:hAnsiTheme="minorHAnsi"/>
          <w:b/>
          <w:sz w:val="24"/>
          <w:szCs w:val="24"/>
          <w:u w:val="single"/>
        </w:rPr>
        <w:t>an</w:t>
      </w:r>
      <w:r w:rsidR="00834A51" w:rsidRPr="00834A51">
        <w:rPr>
          <w:rFonts w:asciiTheme="minorHAnsi" w:hAnsiTheme="minorHAnsi"/>
          <w:b/>
          <w:sz w:val="24"/>
          <w:szCs w:val="24"/>
          <w:u w:val="single"/>
        </w:rPr>
        <w:t xml:space="preserve"> dan Formulir Deklarasi Diri Setelah 3 T</w:t>
      </w:r>
      <w:r w:rsidRPr="00834A51">
        <w:rPr>
          <w:rFonts w:asciiTheme="minorHAnsi" w:hAnsiTheme="minorHAnsi"/>
          <w:b/>
          <w:sz w:val="24"/>
          <w:szCs w:val="24"/>
          <w:u w:val="single"/>
        </w:rPr>
        <w:t>ahun</w:t>
      </w:r>
    </w:p>
    <w:p w14:paraId="7009BD2A" w14:textId="55AF28BA" w:rsidR="00663326" w:rsidRPr="00226B03" w:rsidRDefault="001C0616" w:rsidP="00834A51">
      <w:pPr>
        <w:spacing w:before="0" w:after="0" w:line="240" w:lineRule="auto"/>
        <w:ind w:left="36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Proses pemeriksaan ke</w:t>
      </w:r>
      <w:r w:rsidR="003018C7" w:rsidRPr="00226B03">
        <w:rPr>
          <w:sz w:val="24"/>
          <w:szCs w:val="24"/>
          <w:lang w:val="en-GB"/>
        </w:rPr>
        <w:t>polisi</w:t>
      </w:r>
      <w:r>
        <w:rPr>
          <w:sz w:val="24"/>
          <w:szCs w:val="24"/>
          <w:lang w:val="en-GB"/>
        </w:rPr>
        <w:t>an</w:t>
      </w:r>
      <w:r w:rsidR="003018C7" w:rsidRPr="00226B03">
        <w:rPr>
          <w:sz w:val="24"/>
          <w:szCs w:val="24"/>
          <w:lang w:val="en-GB"/>
        </w:rPr>
        <w:t xml:space="preserve"> dan formulilr deklarasi-diri</w:t>
      </w:r>
      <w:r>
        <w:rPr>
          <w:sz w:val="24"/>
          <w:szCs w:val="24"/>
          <w:lang w:val="en-GB"/>
        </w:rPr>
        <w:t xml:space="preserve"> yang sama seperti di atas</w:t>
      </w:r>
      <w:r w:rsidR="003018C7" w:rsidRPr="00226B03">
        <w:rPr>
          <w:sz w:val="24"/>
          <w:szCs w:val="24"/>
          <w:lang w:val="en-GB"/>
        </w:rPr>
        <w:t xml:space="preserve"> harus dijalankan oleh setiap staf </w:t>
      </w:r>
      <w:r w:rsidR="001C6E19" w:rsidRPr="00226B03">
        <w:rPr>
          <w:sz w:val="24"/>
          <w:szCs w:val="24"/>
          <w:lang w:val="en-GB"/>
        </w:rPr>
        <w:t>(</w:t>
      </w:r>
      <w:r w:rsidR="003018C7" w:rsidRPr="00226B03">
        <w:rPr>
          <w:sz w:val="24"/>
          <w:szCs w:val="24"/>
          <w:lang w:val="en-GB"/>
        </w:rPr>
        <w:t xml:space="preserve">hanya untuk posisi-posisi yang membutuhkan pemeriksaan </w:t>
      </w:r>
      <w:r>
        <w:rPr>
          <w:sz w:val="24"/>
          <w:szCs w:val="24"/>
          <w:lang w:val="en-GB"/>
        </w:rPr>
        <w:t>ke</w:t>
      </w:r>
      <w:r w:rsidR="003018C7" w:rsidRPr="00226B03">
        <w:rPr>
          <w:sz w:val="24"/>
          <w:szCs w:val="24"/>
          <w:lang w:val="en-GB"/>
        </w:rPr>
        <w:t>polisi</w:t>
      </w:r>
      <w:r>
        <w:rPr>
          <w:sz w:val="24"/>
          <w:szCs w:val="24"/>
          <w:lang w:val="en-GB"/>
        </w:rPr>
        <w:t>an</w:t>
      </w:r>
      <w:r w:rsidR="003018C7" w:rsidRPr="00226B03">
        <w:rPr>
          <w:sz w:val="24"/>
          <w:szCs w:val="24"/>
          <w:lang w:val="en-GB"/>
        </w:rPr>
        <w:t xml:space="preserve">) setiap tiga tahun. </w:t>
      </w:r>
      <w:r w:rsidR="003018C7" w:rsidRPr="00FC252C">
        <w:rPr>
          <w:i/>
          <w:sz w:val="24"/>
          <w:szCs w:val="24"/>
          <w:lang w:val="en-GB"/>
        </w:rPr>
        <w:t>Focal Point</w:t>
      </w:r>
      <w:r w:rsidR="003018C7" w:rsidRPr="00226B03">
        <w:rPr>
          <w:sz w:val="24"/>
          <w:szCs w:val="24"/>
          <w:lang w:val="en-GB"/>
        </w:rPr>
        <w:t xml:space="preserve"> SDM dan</w:t>
      </w:r>
      <w:r w:rsidR="006C5331" w:rsidRPr="00226B03">
        <w:rPr>
          <w:sz w:val="24"/>
          <w:szCs w:val="24"/>
          <w:lang w:val="en-GB"/>
        </w:rPr>
        <w:t xml:space="preserve"> </w:t>
      </w:r>
      <w:r w:rsidR="006C5331" w:rsidRPr="00226B03">
        <w:rPr>
          <w:i/>
          <w:sz w:val="24"/>
          <w:szCs w:val="24"/>
          <w:lang w:val="en-GB"/>
        </w:rPr>
        <w:t>HR Service Officers</w:t>
      </w:r>
      <w:r w:rsidR="006C5331" w:rsidRPr="00226B03">
        <w:rPr>
          <w:sz w:val="24"/>
          <w:szCs w:val="24"/>
          <w:lang w:val="en-GB"/>
        </w:rPr>
        <w:t xml:space="preserve"> </w:t>
      </w:r>
      <w:r w:rsidR="003018C7" w:rsidRPr="00226B03">
        <w:rPr>
          <w:sz w:val="24"/>
          <w:szCs w:val="24"/>
          <w:lang w:val="en-GB"/>
        </w:rPr>
        <w:t xml:space="preserve">harus memonitor kapan dokumen-dokumen ini harus diperbarui. </w:t>
      </w:r>
    </w:p>
    <w:p w14:paraId="5CAF1227" w14:textId="77777777" w:rsidR="001249D0" w:rsidRPr="00226B03" w:rsidRDefault="001249D0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</w:p>
    <w:p w14:paraId="616C1ED5" w14:textId="552A852F" w:rsidR="006C5331" w:rsidRPr="00226B03" w:rsidRDefault="006C5331" w:rsidP="00834A51">
      <w:pPr>
        <w:spacing w:before="0" w:after="0" w:line="240" w:lineRule="auto"/>
        <w:ind w:left="360"/>
        <w:jc w:val="both"/>
        <w:rPr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 xml:space="preserve">N.B. </w:t>
      </w:r>
      <w:r w:rsidR="003018C7" w:rsidRPr="00226B03">
        <w:rPr>
          <w:sz w:val="24"/>
          <w:szCs w:val="24"/>
          <w:lang w:val="en-GB"/>
        </w:rPr>
        <w:t>mohon periksa di negara an</w:t>
      </w:r>
      <w:r w:rsidR="001249D0" w:rsidRPr="00226B03">
        <w:rPr>
          <w:sz w:val="24"/>
          <w:szCs w:val="24"/>
          <w:lang w:val="en-GB"/>
        </w:rPr>
        <w:t>d</w:t>
      </w:r>
      <w:r w:rsidR="003018C7" w:rsidRPr="00226B03">
        <w:rPr>
          <w:sz w:val="24"/>
          <w:szCs w:val="24"/>
          <w:lang w:val="en-GB"/>
        </w:rPr>
        <w:t xml:space="preserve">a apakah dokumen pemeriksaan </w:t>
      </w:r>
      <w:r w:rsidR="00785656">
        <w:rPr>
          <w:sz w:val="24"/>
          <w:szCs w:val="24"/>
          <w:lang w:val="en-GB"/>
        </w:rPr>
        <w:t>ke</w:t>
      </w:r>
      <w:r w:rsidR="003018C7" w:rsidRPr="00226B03">
        <w:rPr>
          <w:sz w:val="24"/>
          <w:szCs w:val="24"/>
          <w:lang w:val="en-GB"/>
        </w:rPr>
        <w:t>polisi</w:t>
      </w:r>
      <w:r w:rsidR="00785656">
        <w:rPr>
          <w:sz w:val="24"/>
          <w:szCs w:val="24"/>
          <w:lang w:val="en-GB"/>
        </w:rPr>
        <w:t>an</w:t>
      </w:r>
      <w:r w:rsidR="003018C7" w:rsidRPr="00226B03">
        <w:rPr>
          <w:sz w:val="24"/>
          <w:szCs w:val="24"/>
          <w:lang w:val="en-GB"/>
        </w:rPr>
        <w:t xml:space="preserve"> berlaku lebih cepat dari 3 tahun atau apakah secara hukum anda harus melakukan pendekatan berbeda. </w:t>
      </w:r>
    </w:p>
    <w:p w14:paraId="1214B59A" w14:textId="77777777" w:rsidR="001249D0" w:rsidRPr="00226B03" w:rsidRDefault="001249D0" w:rsidP="00226B03">
      <w:pPr>
        <w:spacing w:before="0" w:after="0" w:line="240" w:lineRule="auto"/>
        <w:jc w:val="both"/>
        <w:rPr>
          <w:sz w:val="24"/>
          <w:szCs w:val="24"/>
          <w:lang w:val="en-GB"/>
        </w:rPr>
      </w:pPr>
    </w:p>
    <w:p w14:paraId="7EE380AE" w14:textId="37611C9B" w:rsidR="006C5331" w:rsidRPr="001C0616" w:rsidRDefault="001249D0" w:rsidP="00226B03">
      <w:pPr>
        <w:spacing w:before="0" w:after="0" w:line="240" w:lineRule="auto"/>
        <w:ind w:left="360" w:hanging="360"/>
        <w:jc w:val="both"/>
        <w:rPr>
          <w:b/>
          <w:sz w:val="24"/>
          <w:szCs w:val="24"/>
          <w:u w:val="single"/>
          <w:lang w:val="en-GB"/>
        </w:rPr>
      </w:pPr>
      <w:r w:rsidRPr="001C0616">
        <w:rPr>
          <w:b/>
          <w:sz w:val="24"/>
          <w:szCs w:val="24"/>
          <w:lang w:val="en-GB"/>
        </w:rPr>
        <w:t>5.</w:t>
      </w:r>
      <w:r w:rsidR="006C5331" w:rsidRPr="001C0616">
        <w:rPr>
          <w:b/>
          <w:sz w:val="24"/>
          <w:szCs w:val="24"/>
          <w:lang w:val="en-GB"/>
        </w:rPr>
        <w:t xml:space="preserve"> </w:t>
      </w:r>
      <w:r w:rsidRPr="001C0616">
        <w:rPr>
          <w:b/>
          <w:sz w:val="24"/>
          <w:szCs w:val="24"/>
          <w:lang w:val="en-GB"/>
        </w:rPr>
        <w:tab/>
      </w:r>
      <w:r w:rsidR="001C0616" w:rsidRPr="001C0616">
        <w:rPr>
          <w:b/>
          <w:sz w:val="24"/>
          <w:szCs w:val="24"/>
          <w:u w:val="single"/>
          <w:lang w:val="en-GB"/>
        </w:rPr>
        <w:t>Menyimpan Do</w:t>
      </w:r>
      <w:r w:rsidR="003018C7" w:rsidRPr="001C0616">
        <w:rPr>
          <w:b/>
          <w:sz w:val="24"/>
          <w:szCs w:val="24"/>
          <w:u w:val="single"/>
          <w:lang w:val="en-GB"/>
        </w:rPr>
        <w:t xml:space="preserve">kumen Pemeriksaan </w:t>
      </w:r>
      <w:r w:rsidR="00785656">
        <w:rPr>
          <w:b/>
          <w:sz w:val="24"/>
          <w:szCs w:val="24"/>
          <w:u w:val="single"/>
          <w:lang w:val="en-GB"/>
        </w:rPr>
        <w:t>Kepolisian</w:t>
      </w:r>
      <w:r w:rsidR="001C0616" w:rsidRPr="001C0616">
        <w:rPr>
          <w:b/>
          <w:sz w:val="24"/>
          <w:szCs w:val="24"/>
          <w:u w:val="single"/>
          <w:lang w:val="en-GB"/>
        </w:rPr>
        <w:t xml:space="preserve"> dan Formulir Deklarasi-diri dalam A</w:t>
      </w:r>
      <w:r w:rsidR="003018C7" w:rsidRPr="001C0616">
        <w:rPr>
          <w:b/>
          <w:sz w:val="24"/>
          <w:szCs w:val="24"/>
          <w:u w:val="single"/>
          <w:lang w:val="en-GB"/>
        </w:rPr>
        <w:t>rsip</w:t>
      </w:r>
    </w:p>
    <w:p w14:paraId="411D3858" w14:textId="30DB4776" w:rsidR="00CA581B" w:rsidRPr="00226B03" w:rsidRDefault="003018C7" w:rsidP="001C0616">
      <w:pPr>
        <w:spacing w:before="0" w:after="0" w:line="240" w:lineRule="auto"/>
        <w:ind w:left="360"/>
        <w:jc w:val="both"/>
        <w:rPr>
          <w:b/>
          <w:sz w:val="24"/>
          <w:szCs w:val="24"/>
          <w:lang w:val="en-GB"/>
        </w:rPr>
      </w:pPr>
      <w:r w:rsidRPr="00226B03">
        <w:rPr>
          <w:sz w:val="24"/>
          <w:szCs w:val="24"/>
          <w:lang w:val="en-GB"/>
        </w:rPr>
        <w:t xml:space="preserve">Dokumen-dokumen ini harus disimpan secara rahasia dalam amplop tertutup dalam arsip personal staf untuk tiga tahun (sampai dokumen diperbarui). </w:t>
      </w:r>
    </w:p>
    <w:p w14:paraId="572B9C99" w14:textId="77777777" w:rsidR="003018C7" w:rsidRPr="00226B03" w:rsidRDefault="003018C7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</w:p>
    <w:p w14:paraId="7566DC73" w14:textId="13834380" w:rsidR="001249D0" w:rsidRPr="00226B03" w:rsidRDefault="003018C7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  <w:r w:rsidRPr="00226B03">
        <w:rPr>
          <w:b/>
          <w:sz w:val="24"/>
          <w:szCs w:val="24"/>
          <w:lang w:val="en-GB"/>
        </w:rPr>
        <w:t>Pertanyaan yang Biasa Ditanyakan</w:t>
      </w:r>
      <w:r w:rsidR="001249D0" w:rsidRPr="00226B03">
        <w:rPr>
          <w:b/>
          <w:sz w:val="24"/>
          <w:szCs w:val="24"/>
          <w:lang w:val="en-GB"/>
        </w:rPr>
        <w:t>:</w:t>
      </w:r>
    </w:p>
    <w:p w14:paraId="2A9C442F" w14:textId="0140EEE6" w:rsidR="00CA581B" w:rsidRPr="00226B03" w:rsidRDefault="003018C7" w:rsidP="00226B03">
      <w:pPr>
        <w:spacing w:before="0" w:after="0" w:line="240" w:lineRule="auto"/>
        <w:jc w:val="both"/>
        <w:rPr>
          <w:b/>
          <w:sz w:val="24"/>
          <w:szCs w:val="24"/>
        </w:rPr>
      </w:pPr>
      <w:r w:rsidRPr="00226B03">
        <w:rPr>
          <w:b/>
          <w:sz w:val="24"/>
          <w:szCs w:val="24"/>
        </w:rPr>
        <w:t>Pertanyaan</w:t>
      </w:r>
      <w:r w:rsidR="00CA581B" w:rsidRPr="00226B03">
        <w:rPr>
          <w:b/>
          <w:sz w:val="24"/>
          <w:szCs w:val="24"/>
        </w:rPr>
        <w:t xml:space="preserve"> </w:t>
      </w:r>
      <w:r w:rsidR="00C17859" w:rsidRPr="00226B03">
        <w:rPr>
          <w:b/>
          <w:sz w:val="24"/>
          <w:szCs w:val="24"/>
        </w:rPr>
        <w:t xml:space="preserve">– Apa yang terjadi jika saya mengakui suatu tindakan kejahatan dan hal ini diungkapkan dalam pemeriksaan </w:t>
      </w:r>
      <w:r w:rsidR="001C0616">
        <w:rPr>
          <w:b/>
          <w:sz w:val="24"/>
          <w:szCs w:val="24"/>
        </w:rPr>
        <w:t>ke</w:t>
      </w:r>
      <w:r w:rsidR="00C17859" w:rsidRPr="00226B03">
        <w:rPr>
          <w:b/>
          <w:sz w:val="24"/>
          <w:szCs w:val="24"/>
        </w:rPr>
        <w:t>polisi</w:t>
      </w:r>
      <w:r w:rsidR="001C0616">
        <w:rPr>
          <w:b/>
          <w:sz w:val="24"/>
          <w:szCs w:val="24"/>
        </w:rPr>
        <w:t>an</w:t>
      </w:r>
      <w:r w:rsidR="00C17859" w:rsidRPr="00226B03">
        <w:rPr>
          <w:b/>
          <w:sz w:val="24"/>
          <w:szCs w:val="24"/>
        </w:rPr>
        <w:t xml:space="preserve"> dan formulir deklarasi-diri</w:t>
      </w:r>
      <w:r w:rsidR="00CA581B" w:rsidRPr="00226B03">
        <w:rPr>
          <w:b/>
          <w:sz w:val="24"/>
          <w:szCs w:val="24"/>
        </w:rPr>
        <w:t>?</w:t>
      </w:r>
    </w:p>
    <w:p w14:paraId="608DFBE5" w14:textId="4CA6F933" w:rsidR="00CA581B" w:rsidRPr="00226B03" w:rsidRDefault="00CA581B" w:rsidP="00226B03">
      <w:pPr>
        <w:spacing w:before="0" w:after="0" w:line="240" w:lineRule="auto"/>
        <w:jc w:val="both"/>
        <w:rPr>
          <w:b/>
          <w:sz w:val="24"/>
          <w:szCs w:val="24"/>
        </w:rPr>
      </w:pPr>
      <w:r w:rsidRPr="00226B03">
        <w:rPr>
          <w:sz w:val="24"/>
          <w:szCs w:val="24"/>
        </w:rPr>
        <w:t xml:space="preserve">A </w:t>
      </w:r>
      <w:r w:rsidR="00C17859" w:rsidRPr="00226B03">
        <w:rPr>
          <w:sz w:val="24"/>
          <w:szCs w:val="24"/>
        </w:rPr>
        <w:t>–</w:t>
      </w:r>
      <w:r w:rsidRPr="00226B03">
        <w:rPr>
          <w:sz w:val="24"/>
          <w:szCs w:val="24"/>
        </w:rPr>
        <w:t xml:space="preserve"> </w:t>
      </w:r>
      <w:r w:rsidR="00C17859" w:rsidRPr="00226B03">
        <w:rPr>
          <w:sz w:val="24"/>
          <w:szCs w:val="24"/>
        </w:rPr>
        <w:t>MEMPUNYAI CATATAN KRIMINAL TIDAK SELALU BERARTI MENGHALANGI ANDA UNTUK BEKERJA DENGAN CAFOD</w:t>
      </w:r>
      <w:r w:rsidRPr="00226B03">
        <w:rPr>
          <w:rFonts w:cs="Arial"/>
          <w:bCs/>
          <w:sz w:val="24"/>
          <w:szCs w:val="24"/>
        </w:rPr>
        <w:t>.</w:t>
      </w:r>
      <w:r w:rsidR="00C17859" w:rsidRPr="00226B03">
        <w:rPr>
          <w:rFonts w:cs="Arial"/>
          <w:bCs/>
          <w:sz w:val="24"/>
          <w:szCs w:val="24"/>
        </w:rPr>
        <w:t xml:space="preserve"> Hal ini bergantung pada sifat dan k</w:t>
      </w:r>
      <w:r w:rsidR="001C0616">
        <w:rPr>
          <w:rFonts w:cs="Arial"/>
          <w:bCs/>
          <w:sz w:val="24"/>
          <w:szCs w:val="24"/>
        </w:rPr>
        <w:t>e</w:t>
      </w:r>
      <w:r w:rsidR="00C17859" w:rsidRPr="00226B03">
        <w:rPr>
          <w:rFonts w:cs="Arial"/>
          <w:bCs/>
          <w:sz w:val="24"/>
          <w:szCs w:val="24"/>
        </w:rPr>
        <w:t>adaan dari pelanggaran tersebut</w:t>
      </w:r>
      <w:r w:rsidR="001C0616">
        <w:rPr>
          <w:rFonts w:cs="Arial"/>
          <w:bCs/>
          <w:sz w:val="24"/>
          <w:szCs w:val="24"/>
        </w:rPr>
        <w:t>,</w:t>
      </w:r>
      <w:r w:rsidR="00C17859" w:rsidRPr="00226B03">
        <w:rPr>
          <w:rFonts w:cs="Arial"/>
          <w:bCs/>
          <w:sz w:val="24"/>
          <w:szCs w:val="24"/>
        </w:rPr>
        <w:t xml:space="preserve"> dan relevansinya terhadap posisi pekerjaan. Jika kami mendapatkan informasi semacam itu</w:t>
      </w:r>
      <w:r w:rsidRPr="00226B03">
        <w:rPr>
          <w:rFonts w:cs="Arial"/>
          <w:sz w:val="24"/>
          <w:szCs w:val="24"/>
        </w:rPr>
        <w:t xml:space="preserve">, </w:t>
      </w:r>
      <w:r w:rsidR="00C17859" w:rsidRPr="00226B03">
        <w:rPr>
          <w:rFonts w:cs="Arial"/>
          <w:sz w:val="24"/>
          <w:szCs w:val="24"/>
        </w:rPr>
        <w:t xml:space="preserve">maka </w:t>
      </w:r>
      <w:r w:rsidRPr="00226B03">
        <w:rPr>
          <w:rFonts w:cs="Arial"/>
          <w:i/>
          <w:sz w:val="24"/>
          <w:szCs w:val="24"/>
        </w:rPr>
        <w:t>Focal Point</w:t>
      </w:r>
      <w:r w:rsidR="00C17859" w:rsidRPr="00226B03">
        <w:rPr>
          <w:rFonts w:cs="Arial"/>
          <w:sz w:val="24"/>
          <w:szCs w:val="24"/>
        </w:rPr>
        <w:t xml:space="preserve"> SDM harus </w:t>
      </w:r>
      <w:r w:rsidR="001C0616">
        <w:rPr>
          <w:rFonts w:cs="Arial"/>
          <w:sz w:val="24"/>
          <w:szCs w:val="24"/>
        </w:rPr>
        <w:t>menyampaikan</w:t>
      </w:r>
      <w:r w:rsidR="00C17859" w:rsidRPr="00226B03">
        <w:rPr>
          <w:rFonts w:cs="Arial"/>
          <w:sz w:val="24"/>
          <w:szCs w:val="24"/>
        </w:rPr>
        <w:t xml:space="preserve"> hal ini hanya kepada </w:t>
      </w:r>
      <w:r w:rsidR="00FC252C">
        <w:rPr>
          <w:rFonts w:cs="Arial"/>
          <w:sz w:val="24"/>
          <w:szCs w:val="24"/>
        </w:rPr>
        <w:t>Penasihat</w:t>
      </w:r>
      <w:r w:rsidR="00C17859" w:rsidRPr="00226B03">
        <w:rPr>
          <w:rFonts w:cs="Arial"/>
          <w:sz w:val="24"/>
          <w:szCs w:val="24"/>
        </w:rPr>
        <w:t xml:space="preserve"> </w:t>
      </w:r>
      <w:r w:rsidR="002649D4" w:rsidRPr="00226B03">
        <w:rPr>
          <w:rFonts w:cs="Arial"/>
          <w:i/>
          <w:sz w:val="24"/>
          <w:szCs w:val="24"/>
        </w:rPr>
        <w:t>Safeguarding</w:t>
      </w:r>
      <w:r w:rsidRPr="00226B03">
        <w:rPr>
          <w:rFonts w:cs="Arial"/>
          <w:sz w:val="24"/>
          <w:szCs w:val="24"/>
        </w:rPr>
        <w:t>,</w:t>
      </w:r>
      <w:r w:rsidR="00C17859" w:rsidRPr="00226B03">
        <w:rPr>
          <w:rFonts w:cs="Arial"/>
          <w:sz w:val="24"/>
          <w:szCs w:val="24"/>
        </w:rPr>
        <w:t xml:space="preserve"> yang akan menangani hal ini berdasarkan kasus per kasus dan memutuskan apakah informasi ini perlu diberitahukan kepada manajer lini </w:t>
      </w:r>
      <w:r w:rsidRPr="00226B03">
        <w:rPr>
          <w:rFonts w:cs="Arial"/>
          <w:sz w:val="24"/>
          <w:szCs w:val="24"/>
        </w:rPr>
        <w:t>(</w:t>
      </w:r>
      <w:r w:rsidR="00C17859" w:rsidRPr="00226B03">
        <w:rPr>
          <w:rFonts w:cs="Arial"/>
          <w:sz w:val="24"/>
          <w:szCs w:val="24"/>
        </w:rPr>
        <w:t>bersama dengan staf</w:t>
      </w:r>
      <w:r w:rsidRPr="00226B03">
        <w:rPr>
          <w:rFonts w:cs="Arial"/>
          <w:sz w:val="24"/>
          <w:szCs w:val="24"/>
        </w:rPr>
        <w:t xml:space="preserve">). </w:t>
      </w:r>
      <w:r w:rsidR="00C17859" w:rsidRPr="00226B03">
        <w:rPr>
          <w:rFonts w:cs="Arial"/>
          <w:sz w:val="24"/>
          <w:szCs w:val="24"/>
        </w:rPr>
        <w:t xml:space="preserve">Dan biasanya pembicaraan akan berlangsung antara staf dan </w:t>
      </w:r>
      <w:r w:rsidR="00FC252C">
        <w:rPr>
          <w:rFonts w:cs="Arial"/>
          <w:sz w:val="24"/>
          <w:szCs w:val="24"/>
        </w:rPr>
        <w:t>Penasihat</w:t>
      </w:r>
      <w:r w:rsidR="00C17859" w:rsidRPr="00226B03">
        <w:rPr>
          <w:rFonts w:cs="Arial"/>
          <w:sz w:val="24"/>
          <w:szCs w:val="24"/>
        </w:rPr>
        <w:t xml:space="preserve"> </w:t>
      </w:r>
      <w:r w:rsidR="001C0616" w:rsidRPr="001C0616">
        <w:rPr>
          <w:rFonts w:cs="Arial"/>
          <w:i/>
          <w:sz w:val="24"/>
          <w:szCs w:val="24"/>
        </w:rPr>
        <w:t>Safeguarding</w:t>
      </w:r>
      <w:r w:rsidR="00C17859" w:rsidRPr="00226B03">
        <w:rPr>
          <w:rFonts w:cs="Arial"/>
          <w:sz w:val="24"/>
          <w:szCs w:val="24"/>
        </w:rPr>
        <w:t xml:space="preserve"> sebelum tindakan lebih lanjut diambil. </w:t>
      </w:r>
      <w:r w:rsidRPr="00226B03">
        <w:rPr>
          <w:rFonts w:cs="Arial"/>
          <w:sz w:val="24"/>
          <w:szCs w:val="24"/>
        </w:rPr>
        <w:t xml:space="preserve">CAFOD </w:t>
      </w:r>
      <w:r w:rsidR="00C17859" w:rsidRPr="00226B03">
        <w:rPr>
          <w:rFonts w:cs="Arial"/>
          <w:sz w:val="24"/>
          <w:szCs w:val="24"/>
        </w:rPr>
        <w:t>akan selalu mendengarkan staf dan mendapatkan gambaran utuh sebelum membuat keputusan apapun.</w:t>
      </w:r>
    </w:p>
    <w:p w14:paraId="49ECFE3E" w14:textId="4B719C82" w:rsidR="00CA581B" w:rsidRPr="00226B03" w:rsidRDefault="00CA581B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</w:p>
    <w:p w14:paraId="4059607C" w14:textId="77777777" w:rsidR="00CA581B" w:rsidRPr="00226B03" w:rsidRDefault="00CA581B" w:rsidP="00226B03">
      <w:pPr>
        <w:spacing w:before="0" w:after="0" w:line="240" w:lineRule="auto"/>
        <w:jc w:val="both"/>
        <w:rPr>
          <w:b/>
          <w:sz w:val="24"/>
          <w:szCs w:val="24"/>
          <w:lang w:val="en-GB"/>
        </w:rPr>
      </w:pPr>
    </w:p>
    <w:sectPr w:rsidR="00CA581B" w:rsidRPr="00226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55A0"/>
    <w:multiLevelType w:val="hybridMultilevel"/>
    <w:tmpl w:val="59684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5120"/>
    <w:multiLevelType w:val="hybridMultilevel"/>
    <w:tmpl w:val="D472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A1786"/>
    <w:multiLevelType w:val="hybridMultilevel"/>
    <w:tmpl w:val="2AF6910C"/>
    <w:lvl w:ilvl="0" w:tplc="C3981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471BE"/>
    <w:multiLevelType w:val="hybridMultilevel"/>
    <w:tmpl w:val="AC106AA4"/>
    <w:lvl w:ilvl="0" w:tplc="59BAB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0D1C"/>
    <w:multiLevelType w:val="hybridMultilevel"/>
    <w:tmpl w:val="4846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752BE"/>
    <w:multiLevelType w:val="hybridMultilevel"/>
    <w:tmpl w:val="26DE93D6"/>
    <w:lvl w:ilvl="0" w:tplc="C3981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D074F"/>
    <w:multiLevelType w:val="hybridMultilevel"/>
    <w:tmpl w:val="56E024A2"/>
    <w:lvl w:ilvl="0" w:tplc="841827F8">
      <w:start w:val="1"/>
      <w:numFmt w:val="lowerLetter"/>
      <w:pStyle w:val="toolkit-ol-abc"/>
      <w:lvlText w:val="%1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1" w:tplc="9BA6A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6E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441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0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96C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C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E3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B0718"/>
    <w:multiLevelType w:val="hybridMultilevel"/>
    <w:tmpl w:val="42C87E98"/>
    <w:lvl w:ilvl="0" w:tplc="3BF822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9BA6AAEE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A56E350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F4414FC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84B8FE1C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2C480F8A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6896C2B2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DA36CA88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6C6E32DA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MzcxNza0sLA0tDRV0lEKTi0uzszPAykwqQUARJj33iwAAAA="/>
  </w:docVars>
  <w:rsids>
    <w:rsidRoot w:val="00663326"/>
    <w:rsid w:val="0004427F"/>
    <w:rsid w:val="00044C7D"/>
    <w:rsid w:val="00081D83"/>
    <w:rsid w:val="0012444E"/>
    <w:rsid w:val="001249D0"/>
    <w:rsid w:val="001309AF"/>
    <w:rsid w:val="00163E51"/>
    <w:rsid w:val="001B13E8"/>
    <w:rsid w:val="001C0616"/>
    <w:rsid w:val="001C6E19"/>
    <w:rsid w:val="00217FE6"/>
    <w:rsid w:val="00226B03"/>
    <w:rsid w:val="002649D4"/>
    <w:rsid w:val="003018C7"/>
    <w:rsid w:val="00323DA2"/>
    <w:rsid w:val="0033781F"/>
    <w:rsid w:val="003D495B"/>
    <w:rsid w:val="003F3EA3"/>
    <w:rsid w:val="0049729E"/>
    <w:rsid w:val="0055294D"/>
    <w:rsid w:val="005B00D4"/>
    <w:rsid w:val="00615DD5"/>
    <w:rsid w:val="00663326"/>
    <w:rsid w:val="006C5331"/>
    <w:rsid w:val="006C73AC"/>
    <w:rsid w:val="006F421B"/>
    <w:rsid w:val="0071247C"/>
    <w:rsid w:val="00760941"/>
    <w:rsid w:val="00785656"/>
    <w:rsid w:val="007B33E9"/>
    <w:rsid w:val="00834A51"/>
    <w:rsid w:val="008A60A3"/>
    <w:rsid w:val="00A46A9A"/>
    <w:rsid w:val="00B01D96"/>
    <w:rsid w:val="00BC2DAA"/>
    <w:rsid w:val="00C050B5"/>
    <w:rsid w:val="00C17859"/>
    <w:rsid w:val="00CA581B"/>
    <w:rsid w:val="00D13164"/>
    <w:rsid w:val="00D870E3"/>
    <w:rsid w:val="00DC7D3F"/>
    <w:rsid w:val="00E7353A"/>
    <w:rsid w:val="00EE5A1B"/>
    <w:rsid w:val="00EF4380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6CB9"/>
  <w15:chartTrackingRefBased/>
  <w15:docId w15:val="{00949571-6ABA-4959-AC91-86021A1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26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2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26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val="en-US" w:bidi="en-US"/>
    </w:rPr>
  </w:style>
  <w:style w:type="character" w:styleId="Hyperlink">
    <w:name w:val="Hyperlink"/>
    <w:basedOn w:val="DefaultParagraphFont"/>
    <w:uiPriority w:val="99"/>
    <w:rsid w:val="00663326"/>
    <w:rPr>
      <w:b/>
      <w:color w:val="748F0B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33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326"/>
    <w:rPr>
      <w:color w:val="954F72" w:themeColor="followed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rsid w:val="00663326"/>
    <w:pPr>
      <w:widowControl w:val="0"/>
      <w:tabs>
        <w:tab w:val="left" w:pos="1418"/>
        <w:tab w:val="right" w:pos="8222"/>
      </w:tabs>
      <w:adjustRightInd w:val="0"/>
      <w:spacing w:before="0" w:after="120" w:line="320" w:lineRule="exact"/>
      <w:ind w:left="720"/>
      <w:contextualSpacing/>
    </w:pPr>
    <w:rPr>
      <w:rFonts w:ascii="Arial" w:eastAsia="Times New Roman" w:hAnsi="Arial" w:cs="Times New Roman"/>
      <w:kern w:val="32"/>
      <w:lang w:val="en-GB" w:eastAsia="en-GB" w:bidi="ar-SA"/>
    </w:rPr>
  </w:style>
  <w:style w:type="character" w:customStyle="1" w:styleId="normaltextrun">
    <w:name w:val="normaltextrun"/>
    <w:basedOn w:val="DefaultParagraphFont"/>
    <w:rsid w:val="00663326"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locked/>
    <w:rsid w:val="00663326"/>
    <w:rPr>
      <w:rFonts w:ascii="Arial" w:eastAsia="Times New Roman" w:hAnsi="Arial" w:cs="Times New Roman"/>
      <w:kern w:val="32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3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DA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DA2"/>
    <w:rPr>
      <w:rFonts w:eastAsiaTheme="minorEastAsia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A2"/>
    <w:rPr>
      <w:rFonts w:eastAsiaTheme="minorEastAsia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D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A2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toolkit-ol-abc">
    <w:name w:val="toolkit-ol-abc"/>
    <w:basedOn w:val="Normal"/>
    <w:rsid w:val="00323DA2"/>
    <w:pPr>
      <w:widowControl w:val="0"/>
      <w:numPr>
        <w:numId w:val="2"/>
      </w:numPr>
      <w:tabs>
        <w:tab w:val="right" w:pos="8222"/>
      </w:tabs>
      <w:adjustRightInd w:val="0"/>
      <w:spacing w:before="0" w:after="60" w:line="320" w:lineRule="exact"/>
    </w:pPr>
    <w:rPr>
      <w:rFonts w:ascii="Arial" w:eastAsia="Times New Roman" w:hAnsi="Arial" w:cs="Times New Roman"/>
      <w:kern w:val="3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fodportal/sites/rec/Recruitment%20Toolkit%20Documents/Safe%20Recruitment%20Policy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criminal-records-checks-for-overseas-applica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afodportal/sites/rec/Pages1/Recruitment_Toolk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0" ma:contentTypeDescription="Crear nuevo documento." ma:contentTypeScope="" ma:versionID="238208ebaa5a009be6c5c8ce6ea43abe">
  <xsd:schema xmlns:xsd="http://www.w3.org/2001/XMLSchema" xmlns:xs="http://www.w3.org/2001/XMLSchema" xmlns:p="http://schemas.microsoft.com/office/2006/metadata/properties" xmlns:ns2="7685d9b9-ccba-467f-9eeb-f8583d84f2a4" targetNamespace="http://schemas.microsoft.com/office/2006/metadata/properties" ma:root="true" ma:fieldsID="24d96194a8759958978b9dfcb6d7799b" ns2:_="">
    <xsd:import namespace="7685d9b9-ccba-467f-9eeb-f8583d84f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B47AC-5402-4AEF-A713-4F82105D38AB}"/>
</file>

<file path=customXml/itemProps2.xml><?xml version="1.0" encoding="utf-8"?>
<ds:datastoreItem xmlns:ds="http://schemas.openxmlformats.org/officeDocument/2006/customXml" ds:itemID="{C7B58C5B-1D9F-48E6-8D47-33BD53533999}">
  <ds:schemaRefs>
    <ds:schemaRef ds:uri="http://schemas.microsoft.com/office/2006/metadata/properties"/>
    <ds:schemaRef ds:uri="http://schemas.microsoft.com/office/infopath/2007/PartnerControls"/>
    <ds:schemaRef ds:uri="f2b8a638-d626-4b0b-ac2b-fe6f250e4518"/>
  </ds:schemaRefs>
</ds:datastoreItem>
</file>

<file path=customXml/itemProps3.xml><?xml version="1.0" encoding="utf-8"?>
<ds:datastoreItem xmlns:ds="http://schemas.openxmlformats.org/officeDocument/2006/customXml" ds:itemID="{C4AD84B6-BEA6-4B84-B124-F7F85FDEE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Guidance</dc:subject>
  <dc:creator>Sheetal Nandihal</dc:creator>
  <cp:keywords/>
  <dc:description/>
  <cp:lastModifiedBy>Phoebe Pandyopranoto</cp:lastModifiedBy>
  <cp:revision>16</cp:revision>
  <dcterms:created xsi:type="dcterms:W3CDTF">2020-04-05T13:42:00Z</dcterms:created>
  <dcterms:modified xsi:type="dcterms:W3CDTF">2020-06-09T05:27:00Z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