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5E223" w14:textId="4C431527" w:rsidR="00CB4F77" w:rsidRPr="00CB4F77" w:rsidRDefault="00AC783F" w:rsidP="00CB4F77">
      <w:pPr>
        <w:pStyle w:val="Documenttitlecover"/>
        <w:framePr w:wrap="auto" w:vAnchor="margin" w:hAnchor="text" w:xAlign="left" w:yAlign="inline"/>
        <w:suppressOverlap w:val="0"/>
        <w:jc w:val="both"/>
        <w:rPr>
          <w:sz w:val="56"/>
          <w:szCs w:val="56"/>
        </w:rPr>
      </w:pPr>
      <w:r w:rsidRPr="00AC783F">
        <w:rPr>
          <w:i/>
          <w:sz w:val="56"/>
          <w:szCs w:val="56"/>
        </w:rPr>
        <w:t>Safeguarding</w:t>
      </w:r>
      <w:r w:rsidR="00555A88">
        <w:rPr>
          <w:sz w:val="56"/>
          <w:szCs w:val="56"/>
        </w:rPr>
        <w:t xml:space="preserve"> Bond</w:t>
      </w:r>
    </w:p>
    <w:p w14:paraId="1C31460A" w14:textId="4A8CD898" w:rsidR="00CB4F77" w:rsidRPr="00CB4F77" w:rsidRDefault="00555A88" w:rsidP="00CB4F77">
      <w:pPr>
        <w:pStyle w:val="Documenttitlecover"/>
        <w:framePr w:wrap="auto" w:vAnchor="margin" w:hAnchor="text" w:xAlign="left" w:yAlign="inline"/>
        <w:suppressOverlap w:val="0"/>
        <w:jc w:val="both"/>
        <w:rPr>
          <w:sz w:val="56"/>
          <w:szCs w:val="56"/>
        </w:rPr>
      </w:pPr>
      <w:r>
        <w:rPr>
          <w:sz w:val="56"/>
          <w:szCs w:val="56"/>
        </w:rPr>
        <w:t xml:space="preserve">Kebijakan </w:t>
      </w:r>
      <w:r w:rsidR="00AC783F" w:rsidRPr="00AC783F">
        <w:rPr>
          <w:i/>
          <w:sz w:val="56"/>
          <w:szCs w:val="56"/>
        </w:rPr>
        <w:t>Safeguarding</w:t>
      </w:r>
      <w:r w:rsidR="00CB4F77" w:rsidRPr="00CB4F77">
        <w:rPr>
          <w:sz w:val="56"/>
          <w:szCs w:val="56"/>
        </w:rPr>
        <w:t xml:space="preserve"> </w:t>
      </w:r>
    </w:p>
    <w:p w14:paraId="483D9FF0" w14:textId="302BEB24" w:rsidR="00CB4F77" w:rsidRPr="00CB4F77" w:rsidRDefault="00555A88" w:rsidP="00F62EA8">
      <w:pPr>
        <w:pStyle w:val="Heading2"/>
      </w:pPr>
      <w:r>
        <w:t>Tujuan</w:t>
      </w:r>
    </w:p>
    <w:p w14:paraId="7F2D9D17" w14:textId="776EBE84" w:rsidR="00CB4F77" w:rsidRPr="00B065E4" w:rsidRDefault="00555A88" w:rsidP="00F60D32">
      <w:pPr>
        <w:spacing w:after="0" w:line="240" w:lineRule="auto"/>
        <w:jc w:val="both"/>
      </w:pPr>
      <w:r>
        <w:t>Tujuan dari kebijakan ini adalah untuk m</w:t>
      </w:r>
      <w:r w:rsidR="00F60D32">
        <w:t>elindungi orang, khususnya anak-</w:t>
      </w:r>
      <w:r>
        <w:t>anak, orang dewasa yang be</w:t>
      </w:r>
      <w:r w:rsidR="00990AF9">
        <w:t>risiko dan penerima manfaat</w:t>
      </w:r>
      <w:r>
        <w:t xml:space="preserve"> program bantuan, dari bahaya </w:t>
      </w:r>
      <w:r w:rsidR="00F60D32">
        <w:t>a</w:t>
      </w:r>
      <w:r>
        <w:t xml:space="preserve">papun yang dapat disebabkan karena mereka </w:t>
      </w:r>
      <w:r w:rsidR="00116978">
        <w:t>melakukan kontak</w:t>
      </w:r>
      <w:r>
        <w:t xml:space="preserve"> dengan </w:t>
      </w:r>
      <w:r w:rsidRPr="00953D78">
        <w:t>[</w:t>
      </w:r>
      <w:r>
        <w:t>LSM</w:t>
      </w:r>
      <w:r w:rsidRPr="00953D78">
        <w:t>]</w:t>
      </w:r>
      <w:r w:rsidR="00F60D32">
        <w:t>. Hal ini termasuk bahaya</w:t>
      </w:r>
      <w:r>
        <w:t xml:space="preserve"> yang ditimbulkan oleh</w:t>
      </w:r>
      <w:r w:rsidR="00BB4FD3">
        <w:t>:</w:t>
      </w:r>
      <w:r w:rsidR="00CB4F77" w:rsidRPr="00B065E4">
        <w:t xml:space="preserve"> </w:t>
      </w:r>
    </w:p>
    <w:p w14:paraId="13F07292" w14:textId="0BE5669A" w:rsidR="00CB4F77" w:rsidRPr="00953D78" w:rsidRDefault="00F60D32" w:rsidP="00F60D32">
      <w:pPr>
        <w:pStyle w:val="ListParagraph"/>
        <w:numPr>
          <w:ilvl w:val="0"/>
          <w:numId w:val="10"/>
        </w:numPr>
        <w:spacing w:after="0" w:line="240" w:lineRule="auto"/>
        <w:jc w:val="both"/>
        <w:rPr>
          <w:rFonts w:asciiTheme="majorHAnsi" w:hAnsiTheme="majorHAnsi"/>
        </w:rPr>
      </w:pPr>
      <w:r>
        <w:rPr>
          <w:rFonts w:asciiTheme="majorHAnsi" w:hAnsiTheme="majorHAnsi"/>
        </w:rPr>
        <w:t>Perilaku staf atau persone</w:t>
      </w:r>
      <w:r w:rsidR="00555A88">
        <w:rPr>
          <w:rFonts w:asciiTheme="majorHAnsi" w:hAnsiTheme="majorHAnsi"/>
        </w:rPr>
        <w:t xml:space="preserve">l yang berhubungan dengan </w:t>
      </w:r>
      <w:r w:rsidR="00555A88" w:rsidRPr="00953D78">
        <w:rPr>
          <w:rFonts w:asciiTheme="majorHAnsi" w:hAnsiTheme="majorHAnsi"/>
        </w:rPr>
        <w:t>[</w:t>
      </w:r>
      <w:r w:rsidR="00555A88">
        <w:rPr>
          <w:rFonts w:asciiTheme="majorHAnsi" w:hAnsiTheme="majorHAnsi"/>
        </w:rPr>
        <w:t>LSM</w:t>
      </w:r>
      <w:r w:rsidR="00555A88" w:rsidRPr="00953D78">
        <w:rPr>
          <w:rFonts w:asciiTheme="majorHAnsi" w:hAnsiTheme="majorHAnsi"/>
        </w:rPr>
        <w:t>]</w:t>
      </w:r>
    </w:p>
    <w:p w14:paraId="52906024" w14:textId="2A2CE07D" w:rsidR="00CB4F77" w:rsidRPr="00555A88" w:rsidRDefault="00555A88" w:rsidP="00F60D32">
      <w:pPr>
        <w:pStyle w:val="ListParagraph"/>
        <w:numPr>
          <w:ilvl w:val="0"/>
          <w:numId w:val="10"/>
        </w:numPr>
        <w:spacing w:after="0" w:line="240" w:lineRule="auto"/>
        <w:jc w:val="both"/>
      </w:pPr>
      <w:r>
        <w:rPr>
          <w:rFonts w:asciiTheme="majorHAnsi" w:hAnsiTheme="majorHAnsi"/>
        </w:rPr>
        <w:t xml:space="preserve">Desain dan implementasi program dan kegiatan (LSM) </w:t>
      </w:r>
    </w:p>
    <w:p w14:paraId="16ACF1F5" w14:textId="77777777" w:rsidR="00555A88" w:rsidRDefault="00555A88" w:rsidP="00F60D32">
      <w:pPr>
        <w:pStyle w:val="ListParagraph"/>
        <w:spacing w:after="0" w:line="240" w:lineRule="auto"/>
        <w:jc w:val="both"/>
      </w:pPr>
    </w:p>
    <w:p w14:paraId="32A7135E" w14:textId="00FE753D" w:rsidR="00CB4F77" w:rsidRPr="00B065E4" w:rsidRDefault="00555A88" w:rsidP="00F60D32">
      <w:pPr>
        <w:spacing w:after="0" w:line="240" w:lineRule="auto"/>
        <w:jc w:val="both"/>
      </w:pPr>
      <w:r>
        <w:t xml:space="preserve">Kebijakan ini menjabarkan komitmen-komitmen yang dibuat oleh </w:t>
      </w:r>
      <w:r w:rsidR="00CB4F77">
        <w:t>[</w:t>
      </w:r>
      <w:r>
        <w:t>LSM</w:t>
      </w:r>
      <w:r w:rsidR="00CB4F77">
        <w:t xml:space="preserve">], </w:t>
      </w:r>
      <w:r>
        <w:t xml:space="preserve">dan </w:t>
      </w:r>
      <w:r w:rsidR="00CA6F4D">
        <w:t>menginfo</w:t>
      </w:r>
      <w:r w:rsidR="00116978">
        <w:t xml:space="preserve">rmasikan staf dan personel </w:t>
      </w:r>
      <w:r w:rsidR="00CA6F4D">
        <w:t>terkait</w:t>
      </w:r>
      <w:r w:rsidR="00CB4F77" w:rsidRPr="00B065E4">
        <w:rPr>
          <w:rStyle w:val="FootnoteReference"/>
        </w:rPr>
        <w:footnoteReference w:id="1"/>
      </w:r>
      <w:r w:rsidR="00CB4F77" w:rsidRPr="00B065E4">
        <w:t xml:space="preserve"> </w:t>
      </w:r>
      <w:r w:rsidR="00CA6F4D">
        <w:t xml:space="preserve">mengenai tanggung jawab mereka dalam kaitannya dengan </w:t>
      </w:r>
      <w:r w:rsidR="00AC783F" w:rsidRPr="00AC783F">
        <w:rPr>
          <w:i/>
        </w:rPr>
        <w:t>safeguarding</w:t>
      </w:r>
      <w:r w:rsidR="00CB4F77" w:rsidRPr="00B065E4">
        <w:t xml:space="preserve">. </w:t>
      </w:r>
    </w:p>
    <w:p w14:paraId="4E9ED6FD" w14:textId="5D9C720B" w:rsidR="00CB4F77" w:rsidRPr="00B065E4" w:rsidRDefault="00555A88" w:rsidP="00F60D32">
      <w:pPr>
        <w:spacing w:after="0" w:line="240" w:lineRule="auto"/>
        <w:jc w:val="both"/>
        <w:rPr>
          <w:lang w:val="en-US"/>
        </w:rPr>
      </w:pPr>
      <w:r>
        <w:rPr>
          <w:lang w:val="en-US"/>
        </w:rPr>
        <w:t>Kebijakan ini tidak meliputi</w:t>
      </w:r>
      <w:r w:rsidR="00CB4F77" w:rsidRPr="00B065E4">
        <w:rPr>
          <w:lang w:val="en-US"/>
        </w:rPr>
        <w:t xml:space="preserve">: </w:t>
      </w:r>
    </w:p>
    <w:p w14:paraId="3EAA7995" w14:textId="0C878EC5" w:rsidR="00CB4F77" w:rsidRPr="00953D78" w:rsidRDefault="00555A88" w:rsidP="00F60D32">
      <w:pPr>
        <w:pStyle w:val="ListParagraph"/>
        <w:numPr>
          <w:ilvl w:val="0"/>
          <w:numId w:val="9"/>
        </w:numPr>
        <w:spacing w:after="0" w:line="240" w:lineRule="auto"/>
        <w:jc w:val="both"/>
        <w:rPr>
          <w:rFonts w:asciiTheme="majorHAnsi" w:hAnsiTheme="majorHAnsi"/>
          <w:lang w:val="en-US"/>
        </w:rPr>
      </w:pPr>
      <w:r>
        <w:rPr>
          <w:rFonts w:asciiTheme="majorHAnsi" w:hAnsiTheme="majorHAnsi"/>
          <w:lang w:val="en-US"/>
        </w:rPr>
        <w:t>Pelecehan seksual di tempat k</w:t>
      </w:r>
      <w:r w:rsidR="00AC783F">
        <w:rPr>
          <w:rFonts w:asciiTheme="majorHAnsi" w:hAnsiTheme="majorHAnsi"/>
          <w:lang w:val="en-US"/>
        </w:rPr>
        <w:t xml:space="preserve">erja – hal ini ditangani dengan </w:t>
      </w:r>
      <w:r>
        <w:rPr>
          <w:rFonts w:asciiTheme="majorHAnsi" w:hAnsiTheme="majorHAnsi"/>
          <w:lang w:val="en-US"/>
        </w:rPr>
        <w:t>Kebijakan Anti Perundungan dan Pelecehan</w:t>
      </w:r>
      <w:r w:rsidR="00AC783F">
        <w:rPr>
          <w:rStyle w:val="FootnoteReference"/>
          <w:lang w:val="en-US"/>
        </w:rPr>
        <w:footnoteReference w:id="2"/>
      </w:r>
      <w:r>
        <w:rPr>
          <w:rFonts w:asciiTheme="majorHAnsi" w:hAnsiTheme="majorHAnsi"/>
          <w:lang w:val="en-US"/>
        </w:rPr>
        <w:t xml:space="preserve"> yang dimiliki </w:t>
      </w:r>
      <w:r w:rsidR="00CB4F77" w:rsidRPr="00953D78">
        <w:rPr>
          <w:rFonts w:asciiTheme="majorHAnsi" w:hAnsiTheme="majorHAnsi"/>
          <w:lang w:val="en-US"/>
        </w:rPr>
        <w:t>[</w:t>
      </w:r>
      <w:r>
        <w:rPr>
          <w:rFonts w:asciiTheme="majorHAnsi" w:hAnsiTheme="majorHAnsi"/>
          <w:lang w:val="en-US"/>
        </w:rPr>
        <w:t>LSM</w:t>
      </w:r>
      <w:r w:rsidR="00CB4F77" w:rsidRPr="00953D78">
        <w:rPr>
          <w:rFonts w:asciiTheme="majorHAnsi" w:hAnsiTheme="majorHAnsi"/>
          <w:lang w:val="en-US"/>
        </w:rPr>
        <w:t>]</w:t>
      </w:r>
    </w:p>
    <w:p w14:paraId="2D072285" w14:textId="20D5839F" w:rsidR="00CB4F77" w:rsidRDefault="00116978" w:rsidP="00F60D32">
      <w:pPr>
        <w:pStyle w:val="ListParagraph"/>
        <w:numPr>
          <w:ilvl w:val="0"/>
          <w:numId w:val="9"/>
        </w:numPr>
        <w:spacing w:after="0" w:line="240" w:lineRule="auto"/>
        <w:jc w:val="both"/>
        <w:rPr>
          <w:rFonts w:asciiTheme="majorHAnsi" w:hAnsiTheme="majorHAnsi"/>
          <w:lang w:val="en-US"/>
        </w:rPr>
      </w:pPr>
      <w:r>
        <w:rPr>
          <w:rFonts w:asciiTheme="majorHAnsi" w:hAnsiTheme="majorHAnsi"/>
          <w:lang w:val="en-US"/>
        </w:rPr>
        <w:t xml:space="preserve">Keprihatinan-keprihatinan </w:t>
      </w:r>
      <w:r w:rsidR="00AC783F" w:rsidRPr="00AC783F">
        <w:rPr>
          <w:rFonts w:asciiTheme="majorHAnsi" w:hAnsiTheme="majorHAnsi"/>
          <w:i/>
          <w:lang w:val="en-US"/>
        </w:rPr>
        <w:t>safeguarding</w:t>
      </w:r>
      <w:r>
        <w:rPr>
          <w:rFonts w:asciiTheme="majorHAnsi" w:hAnsiTheme="majorHAnsi"/>
          <w:i/>
          <w:lang w:val="en-US"/>
        </w:rPr>
        <w:t xml:space="preserve"> </w:t>
      </w:r>
      <w:r>
        <w:rPr>
          <w:rFonts w:asciiTheme="majorHAnsi" w:hAnsiTheme="majorHAnsi"/>
          <w:lang w:val="en-US"/>
        </w:rPr>
        <w:t xml:space="preserve">di masyarakat yang lebih luas yang tidak dilakukan oleh </w:t>
      </w:r>
      <w:r w:rsidR="00CB4F77" w:rsidRPr="00953D78">
        <w:rPr>
          <w:rFonts w:asciiTheme="majorHAnsi" w:hAnsiTheme="majorHAnsi"/>
          <w:lang w:val="en-US"/>
        </w:rPr>
        <w:t>[</w:t>
      </w:r>
      <w:r>
        <w:rPr>
          <w:rFonts w:asciiTheme="majorHAnsi" w:hAnsiTheme="majorHAnsi"/>
          <w:lang w:val="en-US"/>
        </w:rPr>
        <w:t>LSM</w:t>
      </w:r>
      <w:r w:rsidR="00CB4F77" w:rsidRPr="00953D78">
        <w:rPr>
          <w:rFonts w:asciiTheme="majorHAnsi" w:hAnsiTheme="majorHAnsi"/>
          <w:lang w:val="en-US"/>
        </w:rPr>
        <w:t xml:space="preserve">] </w:t>
      </w:r>
      <w:r>
        <w:rPr>
          <w:rFonts w:asciiTheme="majorHAnsi" w:hAnsiTheme="majorHAnsi"/>
          <w:lang w:val="en-US"/>
        </w:rPr>
        <w:t>atau personel terkait</w:t>
      </w:r>
    </w:p>
    <w:p w14:paraId="134B0AD5" w14:textId="77777777" w:rsidR="00F60D32" w:rsidRPr="00F60D32" w:rsidRDefault="00F60D32" w:rsidP="00F60D32">
      <w:pPr>
        <w:spacing w:after="0" w:line="240" w:lineRule="auto"/>
        <w:jc w:val="both"/>
        <w:rPr>
          <w:lang w:val="en-US"/>
        </w:rPr>
      </w:pPr>
    </w:p>
    <w:p w14:paraId="4EA19E3F" w14:textId="0B5DC936" w:rsidR="00CB4F77" w:rsidRPr="00CB4F77" w:rsidRDefault="00116978" w:rsidP="00F60D32">
      <w:pPr>
        <w:pStyle w:val="Heading2"/>
        <w:spacing w:before="0" w:after="0" w:line="240" w:lineRule="auto"/>
      </w:pPr>
      <w:r>
        <w:t>Apakah</w:t>
      </w:r>
      <w:r w:rsidR="00CB4F77" w:rsidRPr="00CB4F77">
        <w:t xml:space="preserve"> </w:t>
      </w:r>
      <w:r w:rsidR="00AC783F" w:rsidRPr="00AC783F">
        <w:rPr>
          <w:i/>
        </w:rPr>
        <w:t>safeguarding</w:t>
      </w:r>
      <w:r w:rsidR="00CB4F77" w:rsidRPr="00CB4F77">
        <w:t>?</w:t>
      </w:r>
    </w:p>
    <w:p w14:paraId="762AF7E8" w14:textId="2BC497FE" w:rsidR="00FD05B4" w:rsidRDefault="00116978" w:rsidP="00F60D32">
      <w:pPr>
        <w:spacing w:after="0" w:line="240" w:lineRule="auto"/>
        <w:jc w:val="both"/>
        <w:rPr>
          <w:lang w:val="en-US"/>
        </w:rPr>
      </w:pPr>
      <w:r>
        <w:rPr>
          <w:lang w:val="en-US"/>
        </w:rPr>
        <w:t>Di</w:t>
      </w:r>
      <w:r w:rsidR="006C246A">
        <w:rPr>
          <w:lang w:val="en-US"/>
        </w:rPr>
        <w:t xml:space="preserve"> Inggris</w:t>
      </w:r>
      <w:r>
        <w:rPr>
          <w:lang w:val="en-US"/>
        </w:rPr>
        <w:t xml:space="preserve">, </w:t>
      </w:r>
      <w:r w:rsidR="00AC783F" w:rsidRPr="00AC783F">
        <w:rPr>
          <w:i/>
          <w:lang w:val="en-US"/>
        </w:rPr>
        <w:t>safeguarding</w:t>
      </w:r>
      <w:r w:rsidR="00FD05B4">
        <w:rPr>
          <w:lang w:val="en-US"/>
        </w:rPr>
        <w:t xml:space="preserve"> </w:t>
      </w:r>
      <w:r>
        <w:rPr>
          <w:lang w:val="en-US"/>
        </w:rPr>
        <w:t xml:space="preserve">berarti melindungi kesehatan, kesejahteraan dan hak asasi manusia, dan membuat </w:t>
      </w:r>
      <w:r w:rsidR="004C2303">
        <w:rPr>
          <w:lang w:val="en-US"/>
        </w:rPr>
        <w:t>orang-orang dapat hidup bebas dari bahay</w:t>
      </w:r>
      <w:r>
        <w:rPr>
          <w:lang w:val="en-US"/>
        </w:rPr>
        <w:t>a, kekerasan, dan kelalaian</w:t>
      </w:r>
      <w:r w:rsidR="00FD05B4">
        <w:rPr>
          <w:rStyle w:val="FootnoteReference"/>
          <w:lang w:val="en-US"/>
        </w:rPr>
        <w:footnoteReference w:id="3"/>
      </w:r>
    </w:p>
    <w:p w14:paraId="4B18C34C" w14:textId="77777777" w:rsidR="004C2303" w:rsidRDefault="004C2303" w:rsidP="00F60D32">
      <w:pPr>
        <w:spacing w:after="0" w:line="240" w:lineRule="auto"/>
        <w:jc w:val="both"/>
        <w:rPr>
          <w:lang w:val="en-US"/>
        </w:rPr>
      </w:pPr>
    </w:p>
    <w:p w14:paraId="2F49ED5B" w14:textId="0A0CEE0C" w:rsidR="00FD05B4" w:rsidRPr="00FD05B4" w:rsidRDefault="00116978" w:rsidP="00F60D32">
      <w:pPr>
        <w:spacing w:after="0" w:line="240" w:lineRule="auto"/>
        <w:jc w:val="both"/>
        <w:rPr>
          <w:lang w:val="en-US"/>
        </w:rPr>
      </w:pPr>
      <w:r>
        <w:rPr>
          <w:lang w:val="en-US"/>
        </w:rPr>
        <w:t xml:space="preserve">Di sektor kami, kami memahaminya dengan arti melindungi orang, termasuk anak-anak dan orang dewasa yang berisiko, dari bahaya yang timbul karena melakukan kontak dengan staf atau program kami. </w:t>
      </w:r>
    </w:p>
    <w:p w14:paraId="10092922" w14:textId="77777777" w:rsidR="004C2303" w:rsidRDefault="004C2303" w:rsidP="00F60D32">
      <w:pPr>
        <w:spacing w:after="0" w:line="240" w:lineRule="auto"/>
        <w:jc w:val="both"/>
      </w:pPr>
    </w:p>
    <w:p w14:paraId="464A718A" w14:textId="31C36202" w:rsidR="00CB4F77" w:rsidRDefault="00116978" w:rsidP="00F60D32">
      <w:pPr>
        <w:spacing w:after="0" w:line="240" w:lineRule="auto"/>
        <w:jc w:val="both"/>
      </w:pPr>
      <w:r>
        <w:t xml:space="preserve">Definisi lebih jauh sehubungan dengan </w:t>
      </w:r>
      <w:r w:rsidR="00AC783F" w:rsidRPr="00AC783F">
        <w:rPr>
          <w:i/>
        </w:rPr>
        <w:t>safeguarding</w:t>
      </w:r>
      <w:r>
        <w:t xml:space="preserve"> disediakan di bagian daftar kata di bawah.</w:t>
      </w:r>
    </w:p>
    <w:p w14:paraId="12A0B165" w14:textId="77777777" w:rsidR="00F60D32" w:rsidRDefault="00F60D32" w:rsidP="00F60D32">
      <w:pPr>
        <w:spacing w:after="0" w:line="240" w:lineRule="auto"/>
        <w:jc w:val="both"/>
      </w:pPr>
    </w:p>
    <w:p w14:paraId="63139F9B" w14:textId="78ABD0FC" w:rsidR="00CB4F77" w:rsidRPr="00CB4F77" w:rsidRDefault="00116978" w:rsidP="00F60D32">
      <w:pPr>
        <w:pStyle w:val="Heading2"/>
        <w:spacing w:before="0" w:after="0" w:line="240" w:lineRule="auto"/>
      </w:pPr>
      <w:r>
        <w:t>Cakupan</w:t>
      </w:r>
    </w:p>
    <w:p w14:paraId="02DEDCEC" w14:textId="7CACDD90" w:rsidR="00CB4F77" w:rsidRPr="007C69E2" w:rsidRDefault="00116978" w:rsidP="00F60D32">
      <w:pPr>
        <w:pStyle w:val="ListParagraph"/>
        <w:numPr>
          <w:ilvl w:val="0"/>
          <w:numId w:val="8"/>
        </w:numPr>
        <w:spacing w:after="0" w:line="240" w:lineRule="auto"/>
        <w:ind w:left="284"/>
        <w:jc w:val="both"/>
        <w:rPr>
          <w:rFonts w:asciiTheme="majorHAnsi" w:hAnsiTheme="majorHAnsi"/>
        </w:rPr>
      </w:pPr>
      <w:r>
        <w:rPr>
          <w:rFonts w:asciiTheme="majorHAnsi" w:hAnsiTheme="majorHAnsi"/>
        </w:rPr>
        <w:t xml:space="preserve">Semua staf yang dikontrak oleh </w:t>
      </w:r>
      <w:r w:rsidR="00CB4F77" w:rsidRPr="007C69E2">
        <w:rPr>
          <w:rFonts w:asciiTheme="majorHAnsi" w:hAnsiTheme="majorHAnsi"/>
        </w:rPr>
        <w:t>[</w:t>
      </w:r>
      <w:r>
        <w:rPr>
          <w:rFonts w:asciiTheme="majorHAnsi" w:hAnsiTheme="majorHAnsi"/>
        </w:rPr>
        <w:t>LSM</w:t>
      </w:r>
      <w:r w:rsidR="00CB4F77" w:rsidRPr="007C69E2">
        <w:rPr>
          <w:rFonts w:asciiTheme="majorHAnsi" w:hAnsiTheme="majorHAnsi"/>
        </w:rPr>
        <w:t>]</w:t>
      </w:r>
    </w:p>
    <w:p w14:paraId="30F7ABA2" w14:textId="1EEF3AB1" w:rsidR="00F60D32" w:rsidRDefault="00116978" w:rsidP="00F60D32">
      <w:pPr>
        <w:pStyle w:val="ListParagraph"/>
        <w:numPr>
          <w:ilvl w:val="0"/>
          <w:numId w:val="8"/>
        </w:numPr>
        <w:spacing w:after="0" w:line="240" w:lineRule="auto"/>
        <w:ind w:left="284"/>
        <w:jc w:val="both"/>
        <w:rPr>
          <w:rFonts w:asciiTheme="majorHAnsi" w:hAnsiTheme="majorHAnsi"/>
        </w:rPr>
      </w:pPr>
      <w:r>
        <w:rPr>
          <w:rFonts w:asciiTheme="majorHAnsi" w:hAnsiTheme="majorHAnsi"/>
        </w:rPr>
        <w:t xml:space="preserve">Personel terkait </w:t>
      </w:r>
      <w:r w:rsidR="00782C68">
        <w:rPr>
          <w:rFonts w:asciiTheme="majorHAnsi" w:hAnsiTheme="majorHAnsi"/>
        </w:rPr>
        <w:t xml:space="preserve">yang </w:t>
      </w:r>
      <w:r>
        <w:rPr>
          <w:rFonts w:asciiTheme="majorHAnsi" w:hAnsiTheme="majorHAnsi"/>
        </w:rPr>
        <w:t>terlibat</w:t>
      </w:r>
      <w:r w:rsidR="00782C68">
        <w:rPr>
          <w:rFonts w:asciiTheme="majorHAnsi" w:hAnsiTheme="majorHAnsi"/>
        </w:rPr>
        <w:t xml:space="preserve"> sementara</w:t>
      </w:r>
      <w:r>
        <w:rPr>
          <w:rFonts w:asciiTheme="majorHAnsi" w:hAnsiTheme="majorHAnsi"/>
        </w:rPr>
        <w:t xml:space="preserve"> dengan pekerjaan atau kunjungan yang terkait dengan </w:t>
      </w:r>
      <w:r w:rsidRPr="007C69E2">
        <w:rPr>
          <w:rFonts w:asciiTheme="majorHAnsi" w:hAnsiTheme="majorHAnsi"/>
        </w:rPr>
        <w:t>[</w:t>
      </w:r>
      <w:r>
        <w:rPr>
          <w:rFonts w:asciiTheme="majorHAnsi" w:hAnsiTheme="majorHAnsi"/>
        </w:rPr>
        <w:t>LSM</w:t>
      </w:r>
      <w:r w:rsidRPr="007C69E2">
        <w:rPr>
          <w:rFonts w:asciiTheme="majorHAnsi" w:hAnsiTheme="majorHAnsi"/>
        </w:rPr>
        <w:t>]</w:t>
      </w:r>
      <w:r>
        <w:rPr>
          <w:rFonts w:asciiTheme="majorHAnsi" w:hAnsiTheme="majorHAnsi"/>
        </w:rPr>
        <w:t xml:space="preserve">,  termasuk tetapi tidak terbatas pada: konsultan; sukarelawan; kontraktor; </w:t>
      </w:r>
      <w:r w:rsidR="00782C68">
        <w:rPr>
          <w:rFonts w:asciiTheme="majorHAnsi" w:hAnsiTheme="majorHAnsi"/>
        </w:rPr>
        <w:t>tamu program termasuk jurnalis, selebriti, dan politisi.</w:t>
      </w:r>
    </w:p>
    <w:p w14:paraId="5AAB694C" w14:textId="77777777" w:rsidR="00F60D32" w:rsidRPr="00F60D32" w:rsidRDefault="00F60D32" w:rsidP="00F60D32">
      <w:pPr>
        <w:pStyle w:val="ListParagraph"/>
        <w:spacing w:after="0" w:line="240" w:lineRule="auto"/>
        <w:ind w:left="284"/>
        <w:jc w:val="both"/>
        <w:rPr>
          <w:rFonts w:asciiTheme="majorHAnsi" w:hAnsiTheme="majorHAnsi"/>
        </w:rPr>
      </w:pPr>
    </w:p>
    <w:p w14:paraId="16E355F6" w14:textId="0097180F" w:rsidR="00CB4F77" w:rsidRPr="00CB4F77" w:rsidRDefault="00782C68" w:rsidP="00F60D32">
      <w:pPr>
        <w:pStyle w:val="Heading2"/>
        <w:spacing w:before="0" w:after="0" w:line="240" w:lineRule="auto"/>
      </w:pPr>
      <w:r>
        <w:t>Pernyataan Kebijakan</w:t>
      </w:r>
    </w:p>
    <w:p w14:paraId="12B0276B" w14:textId="17BE2BBE" w:rsidR="00CB4F77" w:rsidRDefault="00CB4F77" w:rsidP="00F60D32">
      <w:pPr>
        <w:spacing w:after="0" w:line="240" w:lineRule="auto"/>
        <w:jc w:val="both"/>
      </w:pPr>
      <w:r>
        <w:t>[</w:t>
      </w:r>
      <w:r w:rsidR="00F60D32">
        <w:t>LSM</w:t>
      </w:r>
      <w:r>
        <w:t xml:space="preserve">] </w:t>
      </w:r>
      <w:r w:rsidR="00782C68">
        <w:t>percaya bahwa setiap orang yang melakukan kontak dengan, tanpa memandang umur, identitas jender, disabilitas, orientasi seksual, atau asal usul etnis</w:t>
      </w:r>
      <w:r w:rsidR="00F60D32">
        <w:t>, mempunyai hak untuk dilindung</w:t>
      </w:r>
      <w:r w:rsidR="00782C68">
        <w:t xml:space="preserve">i dari segala </w:t>
      </w:r>
      <w:r w:rsidR="00782C68">
        <w:lastRenderedPageBreak/>
        <w:t xml:space="preserve">bentuk bahaya, kekerasan, kelalaian, dan eksploitasi. </w:t>
      </w:r>
      <w:r>
        <w:t>[</w:t>
      </w:r>
      <w:r w:rsidR="00782C68">
        <w:t>LSM</w:t>
      </w:r>
      <w:r>
        <w:t>]</w:t>
      </w:r>
      <w:r w:rsidR="00782C68">
        <w:t xml:space="preserve"> tidak mentoleransi kekerasan dan eksploitasi yang dilakukan </w:t>
      </w:r>
      <w:r w:rsidR="00F60D32">
        <w:t xml:space="preserve">oleh </w:t>
      </w:r>
      <w:r w:rsidR="00782C68">
        <w:t xml:space="preserve">staf atau personel terkait. </w:t>
      </w:r>
    </w:p>
    <w:p w14:paraId="4A7BADC1" w14:textId="77777777" w:rsidR="004C2303" w:rsidRDefault="004C2303" w:rsidP="00F60D32">
      <w:pPr>
        <w:spacing w:after="0" w:line="240" w:lineRule="auto"/>
        <w:jc w:val="both"/>
      </w:pPr>
    </w:p>
    <w:p w14:paraId="0AE4E51A" w14:textId="7C5E2D49" w:rsidR="00CB4F77" w:rsidRDefault="00990AF9" w:rsidP="00F60D32">
      <w:pPr>
        <w:spacing w:after="0" w:line="240" w:lineRule="auto"/>
        <w:jc w:val="both"/>
      </w:pPr>
      <w:r>
        <w:t xml:space="preserve">Kebijakan ini akan menangani bidang-bidang </w:t>
      </w:r>
      <w:r w:rsidR="00AC783F" w:rsidRPr="00AC783F">
        <w:rPr>
          <w:i/>
        </w:rPr>
        <w:t>safeguarding</w:t>
      </w:r>
      <w:r w:rsidR="00CB4F77">
        <w:t xml:space="preserve"> </w:t>
      </w:r>
      <w:r>
        <w:t xml:space="preserve">berikut </w:t>
      </w:r>
      <w:r w:rsidR="00CB4F77">
        <w:t>[</w:t>
      </w:r>
      <w:r>
        <w:t xml:space="preserve">yang sesuai]: </w:t>
      </w:r>
      <w:r w:rsidR="00AC783F" w:rsidRPr="00AC783F">
        <w:rPr>
          <w:i/>
        </w:rPr>
        <w:t>safeguarding</w:t>
      </w:r>
      <w:r>
        <w:rPr>
          <w:i/>
        </w:rPr>
        <w:t xml:space="preserve"> </w:t>
      </w:r>
      <w:r>
        <w:t>anak</w:t>
      </w:r>
      <w:r w:rsidR="00CB4F77">
        <w:t xml:space="preserve">, </w:t>
      </w:r>
      <w:r w:rsidR="00AC783F" w:rsidRPr="00AC783F">
        <w:rPr>
          <w:i/>
        </w:rPr>
        <w:t>safeguarding</w:t>
      </w:r>
      <w:r>
        <w:rPr>
          <w:i/>
        </w:rPr>
        <w:t xml:space="preserve"> </w:t>
      </w:r>
      <w:r>
        <w:t>orang dewasa</w:t>
      </w:r>
      <w:r w:rsidR="00CB4F77">
        <w:t xml:space="preserve">, </w:t>
      </w:r>
      <w:r>
        <w:t xml:space="preserve">dan perlindungan dari eksploitasi dan kekerasan seksual. Bidang-bidang kunci </w:t>
      </w:r>
      <w:r w:rsidR="00AC783F" w:rsidRPr="00AC783F">
        <w:rPr>
          <w:i/>
        </w:rPr>
        <w:t>safeguarding</w:t>
      </w:r>
      <w:r w:rsidR="00CB4F77">
        <w:t xml:space="preserve"> </w:t>
      </w:r>
      <w:r>
        <w:t xml:space="preserve">ini bisa saja memiliki kebijakan dan prosedur yang berbeda yang berkaitan dengan bidang-bidang itu. </w:t>
      </w:r>
      <w:r w:rsidR="00CB4F77">
        <w:t>(</w:t>
      </w:r>
      <w:r>
        <w:t>lihat Kebijakan-kebijakan y</w:t>
      </w:r>
      <w:r w:rsidR="004C2303">
        <w:t>ang Terkait</w:t>
      </w:r>
      <w:r w:rsidR="00CB4F77">
        <w:t>).</w:t>
      </w:r>
    </w:p>
    <w:p w14:paraId="0A35D6E3" w14:textId="77777777" w:rsidR="00CB4F77" w:rsidRDefault="00CB4F77" w:rsidP="00F60D32">
      <w:pPr>
        <w:spacing w:after="0" w:line="240" w:lineRule="auto"/>
        <w:jc w:val="both"/>
      </w:pPr>
    </w:p>
    <w:p w14:paraId="2D5D3A88" w14:textId="3EB3C667" w:rsidR="00F60D32" w:rsidRDefault="00CB4F77" w:rsidP="00F60D32">
      <w:pPr>
        <w:spacing w:after="0" w:line="240" w:lineRule="auto"/>
        <w:jc w:val="both"/>
      </w:pPr>
      <w:r>
        <w:t xml:space="preserve">[NGO] </w:t>
      </w:r>
      <w:r w:rsidR="00782C68">
        <w:t>me</w:t>
      </w:r>
      <w:r w:rsidR="00990AF9">
        <w:t>mpunyai komitmen untuk menangani</w:t>
      </w:r>
      <w:r w:rsidR="00782C68">
        <w:t xml:space="preserve"> </w:t>
      </w:r>
      <w:r w:rsidR="00AC783F" w:rsidRPr="00AC783F">
        <w:rPr>
          <w:i/>
        </w:rPr>
        <w:t>safeguarding</w:t>
      </w:r>
      <w:r>
        <w:t xml:space="preserve"> </w:t>
      </w:r>
      <w:r w:rsidR="00163590">
        <w:t xml:space="preserve">di seluruh </w:t>
      </w:r>
      <w:r w:rsidR="00990AF9">
        <w:t>bagian pekerjaannya</w:t>
      </w:r>
      <w:r w:rsidR="00163590">
        <w:t>, melalu tiga pilar</w:t>
      </w:r>
      <w:r w:rsidR="00990AF9">
        <w:t xml:space="preserve"> yaitu</w:t>
      </w:r>
      <w:r w:rsidR="00163590">
        <w:t xml:space="preserve"> pencegahan, pelaporan, dan respon.</w:t>
      </w:r>
    </w:p>
    <w:p w14:paraId="4E817E08" w14:textId="55DAA3F4" w:rsidR="00CB4F77" w:rsidRDefault="00CB4F77" w:rsidP="00F60D32">
      <w:pPr>
        <w:spacing w:after="0" w:line="240" w:lineRule="auto"/>
        <w:jc w:val="both"/>
      </w:pPr>
    </w:p>
    <w:p w14:paraId="4710C04A" w14:textId="20A61181" w:rsidR="00CB4F77" w:rsidRPr="00CB4F77" w:rsidRDefault="00CB4F77" w:rsidP="00F60D32">
      <w:pPr>
        <w:pStyle w:val="Heading2"/>
        <w:spacing w:before="0" w:after="0" w:line="240" w:lineRule="auto"/>
      </w:pPr>
      <w:r w:rsidRPr="00CB4F77">
        <w:t>P</w:t>
      </w:r>
      <w:r w:rsidR="00163590">
        <w:t>encegahan</w:t>
      </w:r>
    </w:p>
    <w:p w14:paraId="68F46B4D" w14:textId="1ED868D2" w:rsidR="00CB4F77" w:rsidRPr="00CB4F77" w:rsidRDefault="00163590" w:rsidP="00F60D32">
      <w:pPr>
        <w:pStyle w:val="Heading3"/>
        <w:spacing w:before="0" w:after="0" w:line="240" w:lineRule="auto"/>
        <w:rPr>
          <w:sz w:val="28"/>
          <w:szCs w:val="28"/>
        </w:rPr>
      </w:pPr>
      <w:r>
        <w:rPr>
          <w:sz w:val="28"/>
          <w:szCs w:val="28"/>
        </w:rPr>
        <w:t xml:space="preserve">Tanggung jawab </w:t>
      </w:r>
      <w:r w:rsidR="00CB4F77" w:rsidRPr="00CB4F77">
        <w:rPr>
          <w:sz w:val="28"/>
          <w:szCs w:val="28"/>
        </w:rPr>
        <w:t>[</w:t>
      </w:r>
      <w:r>
        <w:rPr>
          <w:sz w:val="28"/>
          <w:szCs w:val="28"/>
        </w:rPr>
        <w:t>LSM</w:t>
      </w:r>
      <w:r w:rsidR="00CB4F77" w:rsidRPr="00CB4F77">
        <w:rPr>
          <w:sz w:val="28"/>
          <w:szCs w:val="28"/>
        </w:rPr>
        <w:t>]</w:t>
      </w:r>
    </w:p>
    <w:p w14:paraId="03C55B04" w14:textId="63037CA9" w:rsidR="00CB4F77" w:rsidRPr="00A364D6" w:rsidRDefault="00CB4F77" w:rsidP="00F60D32">
      <w:pPr>
        <w:spacing w:after="0" w:line="240" w:lineRule="auto"/>
        <w:jc w:val="both"/>
      </w:pPr>
      <w:r w:rsidRPr="00A364D6">
        <w:t>[</w:t>
      </w:r>
      <w:r w:rsidR="00990AF9">
        <w:t>LSM</w:t>
      </w:r>
      <w:r w:rsidRPr="00A364D6">
        <w:t xml:space="preserve">] </w:t>
      </w:r>
      <w:r w:rsidR="00163590">
        <w:t>akan</w:t>
      </w:r>
      <w:r w:rsidR="00BB4FD3">
        <w:t>:</w:t>
      </w:r>
      <w:bookmarkStart w:id="0" w:name="_GoBack"/>
      <w:bookmarkEnd w:id="0"/>
    </w:p>
    <w:p w14:paraId="45416D76" w14:textId="02CB279A" w:rsidR="00CB4F77" w:rsidRDefault="00163590" w:rsidP="00F60D32">
      <w:pPr>
        <w:pStyle w:val="ListParagraph"/>
        <w:numPr>
          <w:ilvl w:val="0"/>
          <w:numId w:val="5"/>
        </w:numPr>
        <w:spacing w:after="0" w:line="240" w:lineRule="auto"/>
        <w:jc w:val="both"/>
        <w:rPr>
          <w:rFonts w:asciiTheme="majorHAnsi" w:hAnsiTheme="majorHAnsi"/>
          <w:lang w:val="en-US"/>
        </w:rPr>
      </w:pPr>
      <w:r>
        <w:rPr>
          <w:rFonts w:asciiTheme="majorHAnsi" w:hAnsiTheme="majorHAnsi"/>
          <w:lang w:val="en-US"/>
        </w:rPr>
        <w:t>Memastikan semua staf mempunyai akses ke, mengenal, dan mengetahui tanggung jawab mereka dalam kebijakan ini</w:t>
      </w:r>
    </w:p>
    <w:p w14:paraId="7A112CDE" w14:textId="387CC21A" w:rsidR="00CB4F77" w:rsidRPr="008003F3" w:rsidRDefault="00163590" w:rsidP="00F60D32">
      <w:pPr>
        <w:pStyle w:val="ListParagraph"/>
        <w:numPr>
          <w:ilvl w:val="0"/>
          <w:numId w:val="5"/>
        </w:numPr>
        <w:spacing w:after="0" w:line="240" w:lineRule="auto"/>
        <w:jc w:val="both"/>
        <w:rPr>
          <w:rFonts w:asciiTheme="majorHAnsi" w:hAnsiTheme="majorHAnsi"/>
          <w:lang w:val="en-US"/>
        </w:rPr>
      </w:pPr>
      <w:r>
        <w:rPr>
          <w:rFonts w:asciiTheme="majorHAnsi" w:hAnsiTheme="majorHAnsi"/>
          <w:lang w:val="en-US"/>
        </w:rPr>
        <w:t xml:space="preserve">Mendesain dan menjalankan semua program dan kegiatannya dengan cara yang melindungi orang dari segala risiko bahaya yang mungkin timbul karena orang-orang tersebut melakukan kontak dengan </w:t>
      </w:r>
      <w:r w:rsidR="00CB4F77" w:rsidRPr="00B065E4">
        <w:rPr>
          <w:rFonts w:asciiTheme="majorHAnsi" w:hAnsiTheme="majorHAnsi"/>
        </w:rPr>
        <w:t>[</w:t>
      </w:r>
      <w:r>
        <w:rPr>
          <w:rFonts w:asciiTheme="majorHAnsi" w:hAnsiTheme="majorHAnsi"/>
        </w:rPr>
        <w:t>LSM</w:t>
      </w:r>
      <w:r w:rsidR="00CB4F77" w:rsidRPr="00B065E4">
        <w:rPr>
          <w:rFonts w:asciiTheme="majorHAnsi" w:hAnsiTheme="majorHAnsi"/>
        </w:rPr>
        <w:t>]</w:t>
      </w:r>
      <w:r w:rsidR="00CB4F77">
        <w:rPr>
          <w:rFonts w:asciiTheme="majorHAnsi" w:hAnsiTheme="majorHAnsi"/>
        </w:rPr>
        <w:t xml:space="preserve">. </w:t>
      </w:r>
      <w:r>
        <w:rPr>
          <w:rFonts w:asciiTheme="majorHAnsi" w:hAnsiTheme="majorHAnsi"/>
        </w:rPr>
        <w:t>Hal ini mencakup cara bagaimana informasi menge</w:t>
      </w:r>
      <w:r w:rsidR="004C2303">
        <w:rPr>
          <w:rFonts w:asciiTheme="majorHAnsi" w:hAnsiTheme="majorHAnsi"/>
        </w:rPr>
        <w:t>nai individu-individu dalam program-prog</w:t>
      </w:r>
      <w:r>
        <w:rPr>
          <w:rFonts w:asciiTheme="majorHAnsi" w:hAnsiTheme="majorHAnsi"/>
        </w:rPr>
        <w:t>ram kami dikumpulkan dan dikomunikasikan</w:t>
      </w:r>
      <w:r w:rsidR="004C2303">
        <w:rPr>
          <w:rFonts w:asciiTheme="majorHAnsi" w:hAnsiTheme="majorHAnsi"/>
        </w:rPr>
        <w:t>.</w:t>
      </w:r>
    </w:p>
    <w:p w14:paraId="7FF33B27" w14:textId="5528D4EA" w:rsidR="00CB4F77" w:rsidRDefault="00163590" w:rsidP="00F60D32">
      <w:pPr>
        <w:pStyle w:val="ListParagraph"/>
        <w:numPr>
          <w:ilvl w:val="0"/>
          <w:numId w:val="5"/>
        </w:numPr>
        <w:spacing w:after="0" w:line="240" w:lineRule="auto"/>
        <w:jc w:val="both"/>
        <w:rPr>
          <w:rFonts w:asciiTheme="majorHAnsi" w:hAnsiTheme="majorHAnsi"/>
          <w:lang w:val="en-US"/>
        </w:rPr>
      </w:pPr>
      <w:r>
        <w:rPr>
          <w:rFonts w:asciiTheme="majorHAnsi" w:hAnsiTheme="majorHAnsi"/>
          <w:lang w:val="en-US"/>
        </w:rPr>
        <w:t>Men</w:t>
      </w:r>
      <w:r w:rsidR="00400865">
        <w:rPr>
          <w:rFonts w:asciiTheme="majorHAnsi" w:hAnsiTheme="majorHAnsi"/>
          <w:lang w:val="en-US"/>
        </w:rPr>
        <w:t>gimplementasikan prosedur</w:t>
      </w:r>
      <w:r w:rsidR="00CB4F77" w:rsidRPr="00B065E4">
        <w:rPr>
          <w:rFonts w:asciiTheme="majorHAnsi" w:hAnsiTheme="majorHAnsi"/>
          <w:lang w:val="en-US"/>
        </w:rPr>
        <w:t xml:space="preserve"> </w:t>
      </w:r>
      <w:r w:rsidR="00AC783F" w:rsidRPr="00AC783F">
        <w:rPr>
          <w:rFonts w:asciiTheme="majorHAnsi" w:hAnsiTheme="majorHAnsi"/>
          <w:i/>
          <w:lang w:val="en-US"/>
        </w:rPr>
        <w:t>safeguarding</w:t>
      </w:r>
      <w:r w:rsidR="00CB4F77" w:rsidRPr="00B065E4">
        <w:rPr>
          <w:rFonts w:asciiTheme="majorHAnsi" w:hAnsiTheme="majorHAnsi"/>
          <w:lang w:val="en-US"/>
        </w:rPr>
        <w:t xml:space="preserve"> </w:t>
      </w:r>
      <w:r w:rsidR="00400865">
        <w:rPr>
          <w:rFonts w:asciiTheme="majorHAnsi" w:hAnsiTheme="majorHAnsi"/>
          <w:lang w:val="en-US"/>
        </w:rPr>
        <w:t>yang ketat dalam</w:t>
      </w:r>
      <w:r>
        <w:rPr>
          <w:rFonts w:asciiTheme="majorHAnsi" w:hAnsiTheme="majorHAnsi"/>
          <w:lang w:val="en-US"/>
        </w:rPr>
        <w:t xml:space="preserve"> rekrutmen, </w:t>
      </w:r>
      <w:r w:rsidR="00400865">
        <w:rPr>
          <w:rFonts w:asciiTheme="majorHAnsi" w:hAnsiTheme="majorHAnsi"/>
          <w:lang w:val="en-US"/>
        </w:rPr>
        <w:t>penugasan</w:t>
      </w:r>
      <w:r>
        <w:rPr>
          <w:rFonts w:asciiTheme="majorHAnsi" w:hAnsiTheme="majorHAnsi"/>
          <w:lang w:val="en-US"/>
        </w:rPr>
        <w:t xml:space="preserve"> staf dan personel terkait</w:t>
      </w:r>
      <w:r w:rsidR="004C2303">
        <w:rPr>
          <w:rFonts w:asciiTheme="majorHAnsi" w:hAnsiTheme="majorHAnsi"/>
          <w:lang w:val="en-US"/>
        </w:rPr>
        <w:t>.</w:t>
      </w:r>
      <w:r w:rsidR="00CB4F77" w:rsidRPr="00B065E4">
        <w:rPr>
          <w:rFonts w:asciiTheme="majorHAnsi" w:hAnsiTheme="majorHAnsi"/>
          <w:lang w:val="en-US"/>
        </w:rPr>
        <w:t xml:space="preserve"> </w:t>
      </w:r>
    </w:p>
    <w:p w14:paraId="313146C6" w14:textId="48F48933" w:rsidR="00CB4F77" w:rsidRDefault="00163590" w:rsidP="00F60D32">
      <w:pPr>
        <w:pStyle w:val="ListParagraph"/>
        <w:numPr>
          <w:ilvl w:val="0"/>
          <w:numId w:val="5"/>
        </w:numPr>
        <w:spacing w:after="0" w:line="240" w:lineRule="auto"/>
        <w:jc w:val="both"/>
        <w:rPr>
          <w:rFonts w:asciiTheme="majorHAnsi" w:hAnsiTheme="majorHAnsi"/>
          <w:lang w:val="en-US"/>
        </w:rPr>
      </w:pPr>
      <w:r>
        <w:rPr>
          <w:rFonts w:asciiTheme="majorHAnsi" w:hAnsiTheme="majorHAnsi"/>
          <w:lang w:val="en-US"/>
        </w:rPr>
        <w:t xml:space="preserve">Memastikan staf mengikuti pelatihan </w:t>
      </w:r>
      <w:r w:rsidR="00AC783F" w:rsidRPr="00AC783F">
        <w:rPr>
          <w:rFonts w:asciiTheme="majorHAnsi" w:hAnsiTheme="majorHAnsi"/>
          <w:i/>
          <w:lang w:val="en-US"/>
        </w:rPr>
        <w:t>safeguarding</w:t>
      </w:r>
      <w:r>
        <w:rPr>
          <w:rFonts w:asciiTheme="majorHAnsi" w:hAnsiTheme="majorHAnsi"/>
          <w:lang w:val="en-US"/>
        </w:rPr>
        <w:t xml:space="preserve"> pada level yang sepadan dengan peran mereka dalam organisasi</w:t>
      </w:r>
      <w:r w:rsidR="004C2303">
        <w:rPr>
          <w:rFonts w:asciiTheme="majorHAnsi" w:hAnsiTheme="majorHAnsi"/>
          <w:lang w:val="en-US"/>
        </w:rPr>
        <w:t>.</w:t>
      </w:r>
    </w:p>
    <w:p w14:paraId="4A74DA4B" w14:textId="0273F533" w:rsidR="00CB4F77" w:rsidRPr="00F7732F" w:rsidRDefault="00163590" w:rsidP="00F60D32">
      <w:pPr>
        <w:pStyle w:val="ListParagraph"/>
        <w:numPr>
          <w:ilvl w:val="0"/>
          <w:numId w:val="5"/>
        </w:numPr>
        <w:spacing w:after="0" w:line="240" w:lineRule="auto"/>
        <w:jc w:val="both"/>
        <w:rPr>
          <w:rFonts w:asciiTheme="majorHAnsi" w:hAnsiTheme="majorHAnsi"/>
          <w:lang w:val="en-US"/>
        </w:rPr>
      </w:pPr>
      <w:r>
        <w:rPr>
          <w:rFonts w:asciiTheme="majorHAnsi" w:hAnsiTheme="majorHAnsi"/>
        </w:rPr>
        <w:t xml:space="preserve">Menindaklanjuti laporan-laporan mengenai keprihatinan </w:t>
      </w:r>
      <w:r w:rsidR="004C2303">
        <w:rPr>
          <w:rFonts w:asciiTheme="majorHAnsi" w:hAnsiTheme="majorHAnsi"/>
        </w:rPr>
        <w:t>mengenai</w:t>
      </w:r>
      <w:r>
        <w:rPr>
          <w:rFonts w:asciiTheme="majorHAnsi" w:hAnsiTheme="majorHAnsi"/>
        </w:rPr>
        <w:t xml:space="preserve"> </w:t>
      </w:r>
      <w:r w:rsidR="00AC783F" w:rsidRPr="00AC783F">
        <w:rPr>
          <w:rFonts w:asciiTheme="majorHAnsi" w:hAnsiTheme="majorHAnsi"/>
          <w:i/>
        </w:rPr>
        <w:t>safeguarding</w:t>
      </w:r>
      <w:r>
        <w:rPr>
          <w:rFonts w:asciiTheme="majorHAnsi" w:hAnsiTheme="majorHAnsi"/>
        </w:rPr>
        <w:t xml:space="preserve"> dengan cepat dan sesu</w:t>
      </w:r>
      <w:r w:rsidR="004C2303">
        <w:rPr>
          <w:rFonts w:asciiTheme="majorHAnsi" w:hAnsiTheme="majorHAnsi"/>
        </w:rPr>
        <w:t>a</w:t>
      </w:r>
      <w:r>
        <w:rPr>
          <w:rFonts w:asciiTheme="majorHAnsi" w:hAnsiTheme="majorHAnsi"/>
        </w:rPr>
        <w:t xml:space="preserve">i dengan proses </w:t>
      </w:r>
      <w:r w:rsidR="004C2303">
        <w:rPr>
          <w:rFonts w:asciiTheme="majorHAnsi" w:hAnsiTheme="majorHAnsi"/>
        </w:rPr>
        <w:t>yang tersedia.</w:t>
      </w:r>
    </w:p>
    <w:p w14:paraId="7FE74A35" w14:textId="77777777" w:rsidR="00CB4F77" w:rsidRDefault="00CB4F77" w:rsidP="00F60D32">
      <w:pPr>
        <w:spacing w:after="0" w:line="240" w:lineRule="auto"/>
        <w:rPr>
          <w:b/>
        </w:rPr>
      </w:pPr>
    </w:p>
    <w:p w14:paraId="6716C0B9" w14:textId="552ABD23" w:rsidR="00CB4F77" w:rsidRPr="00CB4F77" w:rsidRDefault="00163590" w:rsidP="00F60D32">
      <w:pPr>
        <w:pStyle w:val="Heading3"/>
        <w:spacing w:before="0" w:after="0" w:line="240" w:lineRule="auto"/>
        <w:rPr>
          <w:sz w:val="28"/>
          <w:szCs w:val="28"/>
        </w:rPr>
      </w:pPr>
      <w:r>
        <w:rPr>
          <w:sz w:val="28"/>
          <w:szCs w:val="28"/>
        </w:rPr>
        <w:t xml:space="preserve">Tanggung jawab staff </w:t>
      </w:r>
    </w:p>
    <w:p w14:paraId="6EEC6194" w14:textId="47F7C95C" w:rsidR="00CB4F77" w:rsidRDefault="00AC783F" w:rsidP="00F60D32">
      <w:pPr>
        <w:spacing w:after="0" w:line="240" w:lineRule="auto"/>
        <w:jc w:val="both"/>
        <w:rPr>
          <w:b/>
        </w:rPr>
      </w:pPr>
      <w:r w:rsidRPr="00AC783F">
        <w:rPr>
          <w:b/>
          <w:i/>
        </w:rPr>
        <w:t>Safeguarding</w:t>
      </w:r>
      <w:r w:rsidR="00163590">
        <w:rPr>
          <w:b/>
        </w:rPr>
        <w:t xml:space="preserve"> anak</w:t>
      </w:r>
    </w:p>
    <w:p w14:paraId="7D686BF0" w14:textId="6AEBED71" w:rsidR="00CB4F77" w:rsidRPr="00FD7F4E" w:rsidRDefault="00163590" w:rsidP="00F60D32">
      <w:pPr>
        <w:spacing w:after="0" w:line="240" w:lineRule="auto"/>
        <w:jc w:val="both"/>
      </w:pPr>
      <w:r>
        <w:t xml:space="preserve">Staf </w:t>
      </w:r>
      <w:r w:rsidR="00CB4F77" w:rsidRPr="00FD7F4E">
        <w:t>[</w:t>
      </w:r>
      <w:r w:rsidR="004C2303">
        <w:t>LSM</w:t>
      </w:r>
      <w:r w:rsidR="00CB4F77" w:rsidRPr="00FD7F4E">
        <w:t xml:space="preserve">] </w:t>
      </w:r>
      <w:r>
        <w:t>dan personel terkait tidak boleh</w:t>
      </w:r>
      <w:r w:rsidR="00CB4F77" w:rsidRPr="00FD7F4E">
        <w:t>:</w:t>
      </w:r>
    </w:p>
    <w:p w14:paraId="2A01DC16" w14:textId="21907A84" w:rsidR="00CB4F77" w:rsidRPr="00B065E4" w:rsidRDefault="00163590" w:rsidP="00F60D32">
      <w:pPr>
        <w:pStyle w:val="ListParagraph"/>
        <w:numPr>
          <w:ilvl w:val="0"/>
          <w:numId w:val="4"/>
        </w:numPr>
        <w:spacing w:after="0" w:line="240" w:lineRule="auto"/>
        <w:jc w:val="both"/>
        <w:rPr>
          <w:rFonts w:asciiTheme="majorHAnsi" w:hAnsiTheme="majorHAnsi"/>
        </w:rPr>
      </w:pPr>
      <w:r>
        <w:rPr>
          <w:rFonts w:asciiTheme="majorHAnsi" w:hAnsiTheme="majorHAnsi"/>
        </w:rPr>
        <w:t xml:space="preserve">Terlibat dalam kegiatan seksual dengan siapapun yang berusia di bawah 18 tahun </w:t>
      </w:r>
    </w:p>
    <w:p w14:paraId="24650240" w14:textId="39C29D46" w:rsidR="00CB4F77" w:rsidRDefault="00163590" w:rsidP="00F60D32">
      <w:pPr>
        <w:pStyle w:val="ListParagraph"/>
        <w:numPr>
          <w:ilvl w:val="0"/>
          <w:numId w:val="4"/>
        </w:numPr>
        <w:spacing w:after="0" w:line="240" w:lineRule="auto"/>
        <w:jc w:val="both"/>
        <w:rPr>
          <w:rFonts w:asciiTheme="majorHAnsi" w:hAnsiTheme="majorHAnsi"/>
        </w:rPr>
      </w:pPr>
      <w:r>
        <w:rPr>
          <w:rFonts w:asciiTheme="majorHAnsi" w:hAnsiTheme="majorHAnsi"/>
        </w:rPr>
        <w:t>Melakukan kekerasan dan mengeksploitasi anak-anak secara seksual</w:t>
      </w:r>
    </w:p>
    <w:p w14:paraId="521404F3" w14:textId="2F31FFD2" w:rsidR="00CB4F77" w:rsidRPr="00CD7F4F" w:rsidRDefault="00A80544" w:rsidP="00F60D32">
      <w:pPr>
        <w:pStyle w:val="ListParagraph"/>
        <w:numPr>
          <w:ilvl w:val="0"/>
          <w:numId w:val="4"/>
        </w:numPr>
        <w:spacing w:after="0" w:line="240" w:lineRule="auto"/>
        <w:jc w:val="both"/>
        <w:rPr>
          <w:rFonts w:asciiTheme="majorHAnsi" w:hAnsiTheme="majorHAnsi"/>
        </w:rPr>
      </w:pPr>
      <w:r>
        <w:rPr>
          <w:rFonts w:asciiTheme="majorHAnsi" w:hAnsiTheme="majorHAnsi"/>
        </w:rPr>
        <w:t xml:space="preserve">Melakukan tindakan sewenang-wenang  terhadap seorang anak baik secara fisik, emosi, psikologi atau mengabaikan anak. </w:t>
      </w:r>
    </w:p>
    <w:p w14:paraId="650EC4DA" w14:textId="7D94A217" w:rsidR="00CB4F77" w:rsidRPr="00B065E4" w:rsidRDefault="00A80544" w:rsidP="00F60D32">
      <w:pPr>
        <w:pStyle w:val="ListParagraph"/>
        <w:numPr>
          <w:ilvl w:val="0"/>
          <w:numId w:val="4"/>
        </w:numPr>
        <w:spacing w:after="0" w:line="240" w:lineRule="auto"/>
        <w:jc w:val="both"/>
        <w:rPr>
          <w:rFonts w:asciiTheme="majorHAnsi" w:hAnsiTheme="majorHAnsi"/>
        </w:rPr>
      </w:pPr>
      <w:r>
        <w:rPr>
          <w:rFonts w:asciiTheme="majorHAnsi" w:hAnsiTheme="majorHAnsi"/>
        </w:rPr>
        <w:t>Terlibat dala</w:t>
      </w:r>
      <w:r w:rsidR="004C2303">
        <w:rPr>
          <w:rFonts w:asciiTheme="majorHAnsi" w:hAnsiTheme="majorHAnsi"/>
        </w:rPr>
        <w:t>m kegiatan eksploitasi komersial</w:t>
      </w:r>
      <w:r>
        <w:rPr>
          <w:rFonts w:asciiTheme="majorHAnsi" w:hAnsiTheme="majorHAnsi"/>
        </w:rPr>
        <w:t xml:space="preserve"> apapun dengan anak-anak termasuk </w:t>
      </w:r>
      <w:r w:rsidR="004C2303">
        <w:rPr>
          <w:rFonts w:asciiTheme="majorHAnsi" w:hAnsiTheme="majorHAnsi"/>
        </w:rPr>
        <w:t>mem</w:t>
      </w:r>
      <w:r>
        <w:rPr>
          <w:rFonts w:asciiTheme="majorHAnsi" w:hAnsiTheme="majorHAnsi"/>
        </w:rPr>
        <w:t>pekerja</w:t>
      </w:r>
      <w:r w:rsidR="004C2303">
        <w:rPr>
          <w:rFonts w:asciiTheme="majorHAnsi" w:hAnsiTheme="majorHAnsi"/>
        </w:rPr>
        <w:t>kan</w:t>
      </w:r>
      <w:r>
        <w:rPr>
          <w:rFonts w:asciiTheme="majorHAnsi" w:hAnsiTheme="majorHAnsi"/>
        </w:rPr>
        <w:t xml:space="preserve"> anak atau perdagangan anak </w:t>
      </w:r>
    </w:p>
    <w:p w14:paraId="02A2D297" w14:textId="77777777" w:rsidR="00CB4F77" w:rsidRPr="00B065E4" w:rsidRDefault="00CB4F77" w:rsidP="00F60D32">
      <w:pPr>
        <w:pStyle w:val="ListParagraph"/>
        <w:spacing w:after="0" w:line="240" w:lineRule="auto"/>
        <w:jc w:val="both"/>
        <w:rPr>
          <w:rFonts w:asciiTheme="majorHAnsi" w:hAnsiTheme="majorHAnsi"/>
        </w:rPr>
      </w:pPr>
    </w:p>
    <w:p w14:paraId="3B7593D8" w14:textId="508E9C83" w:rsidR="00CB4F77" w:rsidRPr="00A80544" w:rsidRDefault="00AC783F" w:rsidP="00F60D32">
      <w:pPr>
        <w:spacing w:after="0" w:line="240" w:lineRule="auto"/>
        <w:jc w:val="both"/>
        <w:rPr>
          <w:b/>
        </w:rPr>
      </w:pPr>
      <w:r w:rsidRPr="00AC783F">
        <w:rPr>
          <w:b/>
          <w:i/>
        </w:rPr>
        <w:t>Safeguarding</w:t>
      </w:r>
      <w:r w:rsidR="00A80544">
        <w:rPr>
          <w:b/>
          <w:i/>
        </w:rPr>
        <w:t xml:space="preserve"> </w:t>
      </w:r>
      <w:r w:rsidR="00A80544">
        <w:rPr>
          <w:b/>
        </w:rPr>
        <w:t>orang dewasa</w:t>
      </w:r>
    </w:p>
    <w:p w14:paraId="6E5A84F9" w14:textId="77777777" w:rsidR="00A80544" w:rsidRPr="00FD7F4E" w:rsidRDefault="00A80544" w:rsidP="00F60D32">
      <w:pPr>
        <w:spacing w:after="0" w:line="240" w:lineRule="auto"/>
        <w:jc w:val="both"/>
      </w:pPr>
      <w:r>
        <w:t xml:space="preserve">Staf </w:t>
      </w:r>
      <w:r w:rsidRPr="00FD7F4E">
        <w:t xml:space="preserve">[NGO] </w:t>
      </w:r>
      <w:r>
        <w:t>dan personel terkait tidak boleh</w:t>
      </w:r>
      <w:r w:rsidRPr="00FD7F4E">
        <w:t>:</w:t>
      </w:r>
    </w:p>
    <w:p w14:paraId="56FBCCEC" w14:textId="7A437AB4" w:rsidR="00CB4F77" w:rsidRPr="00B065E4" w:rsidRDefault="00A80544" w:rsidP="00F60D32">
      <w:pPr>
        <w:pStyle w:val="ListParagraph"/>
        <w:numPr>
          <w:ilvl w:val="0"/>
          <w:numId w:val="4"/>
        </w:numPr>
        <w:spacing w:after="0" w:line="240" w:lineRule="auto"/>
        <w:jc w:val="both"/>
        <w:rPr>
          <w:rFonts w:asciiTheme="majorHAnsi" w:hAnsiTheme="majorHAnsi"/>
        </w:rPr>
      </w:pPr>
      <w:r>
        <w:rPr>
          <w:rFonts w:asciiTheme="majorHAnsi" w:hAnsiTheme="majorHAnsi"/>
        </w:rPr>
        <w:t>Melakukan kekerasan dan eksploitasi seksual terhadap orang dewasa berisiko</w:t>
      </w:r>
    </w:p>
    <w:p w14:paraId="14F1572C" w14:textId="13E1E0DF" w:rsidR="00CB4F77" w:rsidRPr="00A80544" w:rsidRDefault="00A80544" w:rsidP="00F60D32">
      <w:pPr>
        <w:pStyle w:val="ListParagraph"/>
        <w:numPr>
          <w:ilvl w:val="0"/>
          <w:numId w:val="4"/>
        </w:numPr>
        <w:spacing w:after="0" w:line="240" w:lineRule="auto"/>
        <w:jc w:val="both"/>
        <w:rPr>
          <w:rFonts w:asciiTheme="majorHAnsi" w:hAnsiTheme="majorHAnsi"/>
        </w:rPr>
      </w:pPr>
      <w:r>
        <w:rPr>
          <w:rFonts w:asciiTheme="majorHAnsi" w:hAnsiTheme="majorHAnsi"/>
        </w:rPr>
        <w:t>Mela</w:t>
      </w:r>
      <w:r w:rsidR="004C2303">
        <w:rPr>
          <w:rFonts w:asciiTheme="majorHAnsi" w:hAnsiTheme="majorHAnsi"/>
        </w:rPr>
        <w:t xml:space="preserve">kukan tindakan sewenang-wenang </w:t>
      </w:r>
      <w:r>
        <w:rPr>
          <w:rFonts w:asciiTheme="majorHAnsi" w:hAnsiTheme="majorHAnsi"/>
        </w:rPr>
        <w:t xml:space="preserve">terhadap seorang dewasa berisiko baik secara fisik, emosi, psikologi atau mengabaikan dia. </w:t>
      </w:r>
    </w:p>
    <w:p w14:paraId="09A9F9DF" w14:textId="77777777" w:rsidR="00CB4F77" w:rsidRDefault="00CB4F77" w:rsidP="00F60D32">
      <w:pPr>
        <w:spacing w:after="0" w:line="240" w:lineRule="auto"/>
        <w:jc w:val="both"/>
        <w:rPr>
          <w:b/>
        </w:rPr>
      </w:pPr>
    </w:p>
    <w:p w14:paraId="58E38D0B" w14:textId="460C2BD9" w:rsidR="00CB4F77" w:rsidRDefault="00A80544" w:rsidP="00F60D32">
      <w:pPr>
        <w:spacing w:after="0" w:line="240" w:lineRule="auto"/>
        <w:jc w:val="both"/>
        <w:rPr>
          <w:b/>
        </w:rPr>
      </w:pPr>
      <w:r>
        <w:rPr>
          <w:b/>
        </w:rPr>
        <w:t>Perlindungan dari kekerasan dan eksploitasi seksual</w:t>
      </w:r>
    </w:p>
    <w:p w14:paraId="1ABF5DF8" w14:textId="57F601E3" w:rsidR="00A80544" w:rsidRPr="00FD7F4E" w:rsidRDefault="00A80544" w:rsidP="00F60D32">
      <w:pPr>
        <w:spacing w:after="0" w:line="240" w:lineRule="auto"/>
        <w:jc w:val="both"/>
      </w:pPr>
      <w:r>
        <w:t xml:space="preserve">Staf </w:t>
      </w:r>
      <w:r w:rsidRPr="00FD7F4E">
        <w:t>[</w:t>
      </w:r>
      <w:r w:rsidR="004C2303">
        <w:t>LSM</w:t>
      </w:r>
      <w:r w:rsidRPr="00FD7F4E">
        <w:t xml:space="preserve">] </w:t>
      </w:r>
      <w:r>
        <w:t>dan personel terkait tidak boleh</w:t>
      </w:r>
      <w:r w:rsidR="00E56B2C">
        <w:t>:</w:t>
      </w:r>
    </w:p>
    <w:p w14:paraId="1402106D" w14:textId="738C569D" w:rsidR="00CB4F77" w:rsidRPr="00F9470A" w:rsidRDefault="00E56B2C" w:rsidP="00F60D32">
      <w:pPr>
        <w:pStyle w:val="ListParagraph"/>
        <w:numPr>
          <w:ilvl w:val="0"/>
          <w:numId w:val="7"/>
        </w:numPr>
        <w:spacing w:after="0" w:line="240" w:lineRule="auto"/>
        <w:ind w:left="709"/>
        <w:rPr>
          <w:rFonts w:asciiTheme="majorHAnsi" w:hAnsiTheme="majorHAnsi"/>
        </w:rPr>
      </w:pPr>
      <w:r>
        <w:rPr>
          <w:rFonts w:asciiTheme="majorHAnsi" w:hAnsiTheme="majorHAnsi"/>
        </w:rPr>
        <w:lastRenderedPageBreak/>
        <w:t xml:space="preserve">Menukarkan uang, pekerjaan, barang-barang atau jasa dengan kegiatan seksual. Hal ini mencakup pertukaran bantuan apapun yang dilakukan terhadap penerima manfaat bantuan. </w:t>
      </w:r>
    </w:p>
    <w:p w14:paraId="6E8EA903" w14:textId="37BB854B" w:rsidR="00CB4F77" w:rsidRPr="00400865" w:rsidRDefault="00E56B2C" w:rsidP="00F60D32">
      <w:pPr>
        <w:pStyle w:val="ListParagraph"/>
        <w:numPr>
          <w:ilvl w:val="0"/>
          <w:numId w:val="4"/>
        </w:numPr>
        <w:spacing w:after="0" w:line="240" w:lineRule="auto"/>
      </w:pPr>
      <w:r>
        <w:rPr>
          <w:rFonts w:asciiTheme="majorHAnsi" w:hAnsiTheme="majorHAnsi"/>
        </w:rPr>
        <w:t xml:space="preserve">Terlibat dalam hubungan seksual apapun dengan penerima manfaat bantuan, karena </w:t>
      </w:r>
      <w:r w:rsidR="00400865">
        <w:rPr>
          <w:rFonts w:asciiTheme="majorHAnsi" w:hAnsiTheme="majorHAnsi"/>
        </w:rPr>
        <w:t xml:space="preserve">sudah merupakan sifat yang melekat bahwa </w:t>
      </w:r>
      <w:r>
        <w:rPr>
          <w:rFonts w:asciiTheme="majorHAnsi" w:hAnsiTheme="majorHAnsi"/>
        </w:rPr>
        <w:t xml:space="preserve">mereka </w:t>
      </w:r>
      <w:r w:rsidR="00400865">
        <w:rPr>
          <w:rFonts w:asciiTheme="majorHAnsi" w:hAnsiTheme="majorHAnsi"/>
        </w:rPr>
        <w:t>berada di posisi dengan</w:t>
      </w:r>
      <w:r>
        <w:rPr>
          <w:rFonts w:asciiTheme="majorHAnsi" w:hAnsiTheme="majorHAnsi"/>
        </w:rPr>
        <w:t xml:space="preserve"> dinamika</w:t>
      </w:r>
      <w:r w:rsidR="00400865">
        <w:rPr>
          <w:rFonts w:asciiTheme="majorHAnsi" w:hAnsiTheme="majorHAnsi"/>
        </w:rPr>
        <w:t xml:space="preserve"> kekuasaan yang tidak setara.</w:t>
      </w:r>
    </w:p>
    <w:p w14:paraId="2FF54EE9" w14:textId="77777777" w:rsidR="00400865" w:rsidRDefault="00400865" w:rsidP="00F60D32">
      <w:pPr>
        <w:pStyle w:val="ListParagraph"/>
        <w:spacing w:after="0" w:line="240" w:lineRule="auto"/>
      </w:pPr>
    </w:p>
    <w:p w14:paraId="24DA722C" w14:textId="49EF515E" w:rsidR="00CB4F77" w:rsidRPr="00B065E4" w:rsidRDefault="00A80544" w:rsidP="00F60D32">
      <w:pPr>
        <w:spacing w:after="0" w:line="240" w:lineRule="auto"/>
        <w:jc w:val="both"/>
      </w:pPr>
      <w:r>
        <w:t>Selanjutnya</w:t>
      </w:r>
      <w:r w:rsidR="00CB4F77">
        <w:t xml:space="preserve">, </w:t>
      </w:r>
      <w:r>
        <w:t xml:space="preserve">staf </w:t>
      </w:r>
      <w:r w:rsidR="00CB4F77" w:rsidRPr="00B065E4">
        <w:t>[</w:t>
      </w:r>
      <w:r w:rsidR="004C2303">
        <w:t>LSM</w:t>
      </w:r>
      <w:r w:rsidR="00CB4F77" w:rsidRPr="00B065E4">
        <w:t>]</w:t>
      </w:r>
      <w:r>
        <w:t xml:space="preserve"> dan personel terkait diwajibkan untuk</w:t>
      </w:r>
      <w:r w:rsidR="00CB4F77" w:rsidRPr="00B065E4">
        <w:t>:</w:t>
      </w:r>
    </w:p>
    <w:p w14:paraId="7735957E" w14:textId="2E22179B" w:rsidR="00A80544" w:rsidRPr="00B065E4" w:rsidRDefault="00A80544" w:rsidP="00F60D32">
      <w:pPr>
        <w:pStyle w:val="ListParagraph"/>
        <w:numPr>
          <w:ilvl w:val="0"/>
          <w:numId w:val="6"/>
        </w:numPr>
        <w:spacing w:after="0" w:line="240" w:lineRule="auto"/>
        <w:ind w:left="709"/>
        <w:jc w:val="both"/>
        <w:rPr>
          <w:rFonts w:asciiTheme="majorHAnsi" w:hAnsiTheme="majorHAnsi"/>
          <w:lang w:val="en-US"/>
        </w:rPr>
      </w:pPr>
      <w:r>
        <w:rPr>
          <w:rFonts w:asciiTheme="majorHAnsi" w:hAnsiTheme="majorHAnsi"/>
          <w:lang w:val="en-US"/>
        </w:rPr>
        <w:t xml:space="preserve">Berkontribusi untuk menciptakan dan memelihara suatu lingkungan yang mencegah pelanggaran </w:t>
      </w:r>
      <w:r w:rsidR="00AC783F" w:rsidRPr="00AC783F">
        <w:rPr>
          <w:rFonts w:asciiTheme="majorHAnsi" w:hAnsiTheme="majorHAnsi"/>
          <w:i/>
          <w:lang w:val="en-US"/>
        </w:rPr>
        <w:t>safeguarding</w:t>
      </w:r>
      <w:r>
        <w:rPr>
          <w:rFonts w:asciiTheme="majorHAnsi" w:hAnsiTheme="majorHAnsi"/>
          <w:lang w:val="en-US"/>
        </w:rPr>
        <w:t xml:space="preserve"> dan mempromosikan implementasi Kebijakan </w:t>
      </w:r>
      <w:r w:rsidR="00AC783F" w:rsidRPr="00AC783F">
        <w:rPr>
          <w:rFonts w:asciiTheme="majorHAnsi" w:hAnsiTheme="majorHAnsi"/>
          <w:i/>
          <w:lang w:val="en-US"/>
        </w:rPr>
        <w:t>Safeguarding</w:t>
      </w:r>
    </w:p>
    <w:p w14:paraId="61581534" w14:textId="5EFBE0F1" w:rsidR="004C2303" w:rsidRPr="004C2303" w:rsidRDefault="009D4F07" w:rsidP="00F60D32">
      <w:pPr>
        <w:pStyle w:val="ListParagraph"/>
        <w:numPr>
          <w:ilvl w:val="0"/>
          <w:numId w:val="6"/>
        </w:numPr>
        <w:spacing w:after="0" w:line="240" w:lineRule="auto"/>
        <w:ind w:left="709"/>
        <w:jc w:val="both"/>
        <w:rPr>
          <w:rFonts w:asciiTheme="majorHAnsi" w:hAnsiTheme="majorHAnsi"/>
          <w:lang w:val="en-US"/>
        </w:rPr>
      </w:pPr>
      <w:r>
        <w:rPr>
          <w:rFonts w:asciiTheme="majorHAnsi" w:hAnsiTheme="majorHAnsi"/>
          <w:lang w:val="en-US"/>
        </w:rPr>
        <w:t xml:space="preserve">Melaporkan keprihatinan atau kecurigaan apapun mengenai pelanggaran </w:t>
      </w:r>
      <w:r w:rsidR="00AC783F" w:rsidRPr="00AC783F">
        <w:rPr>
          <w:rFonts w:asciiTheme="majorHAnsi" w:hAnsiTheme="majorHAnsi"/>
          <w:i/>
          <w:lang w:val="en-US"/>
        </w:rPr>
        <w:t>safeguarding</w:t>
      </w:r>
      <w:r>
        <w:rPr>
          <w:rFonts w:asciiTheme="majorHAnsi" w:hAnsiTheme="majorHAnsi"/>
          <w:i/>
          <w:lang w:val="en-US"/>
        </w:rPr>
        <w:t xml:space="preserve"> </w:t>
      </w:r>
      <w:r w:rsidR="004C2303">
        <w:rPr>
          <w:rFonts w:asciiTheme="majorHAnsi" w:hAnsiTheme="majorHAnsi"/>
          <w:lang w:val="en-US"/>
        </w:rPr>
        <w:t>yang dilakukan o</w:t>
      </w:r>
      <w:r>
        <w:rPr>
          <w:rFonts w:asciiTheme="majorHAnsi" w:hAnsiTheme="majorHAnsi"/>
          <w:lang w:val="en-US"/>
        </w:rPr>
        <w:t xml:space="preserve">leh </w:t>
      </w:r>
      <w:r w:rsidR="00E56B2C">
        <w:rPr>
          <w:rFonts w:asciiTheme="majorHAnsi" w:hAnsiTheme="majorHAnsi"/>
          <w:lang w:val="en-US"/>
        </w:rPr>
        <w:t xml:space="preserve">anggota </w:t>
      </w:r>
      <w:r>
        <w:rPr>
          <w:rFonts w:asciiTheme="majorHAnsi" w:hAnsiTheme="majorHAnsi"/>
          <w:lang w:val="en-US"/>
        </w:rPr>
        <w:t xml:space="preserve">staf </w:t>
      </w:r>
      <w:r w:rsidRPr="00B065E4">
        <w:rPr>
          <w:rFonts w:asciiTheme="majorHAnsi" w:hAnsiTheme="majorHAnsi"/>
        </w:rPr>
        <w:t>[</w:t>
      </w:r>
      <w:r>
        <w:rPr>
          <w:rFonts w:asciiTheme="majorHAnsi" w:hAnsiTheme="majorHAnsi"/>
        </w:rPr>
        <w:t>LSM</w:t>
      </w:r>
      <w:r w:rsidRPr="00B065E4">
        <w:rPr>
          <w:rFonts w:asciiTheme="majorHAnsi" w:hAnsiTheme="majorHAnsi"/>
        </w:rPr>
        <w:t>]</w:t>
      </w:r>
      <w:r w:rsidR="00E56B2C">
        <w:rPr>
          <w:rFonts w:asciiTheme="majorHAnsi" w:hAnsiTheme="majorHAnsi"/>
        </w:rPr>
        <w:t xml:space="preserve"> atau personel terkait terhadap anggota staf yang sesuai.</w:t>
      </w:r>
    </w:p>
    <w:p w14:paraId="13DEAB4C" w14:textId="0B325578" w:rsidR="00CB4F77" w:rsidRPr="00B065E4" w:rsidRDefault="009D4F07" w:rsidP="004C2303">
      <w:pPr>
        <w:pStyle w:val="ListParagraph"/>
        <w:spacing w:after="0" w:line="240" w:lineRule="auto"/>
        <w:ind w:left="709"/>
        <w:jc w:val="both"/>
        <w:rPr>
          <w:rFonts w:asciiTheme="majorHAnsi" w:hAnsiTheme="majorHAnsi"/>
          <w:lang w:val="en-US"/>
        </w:rPr>
      </w:pPr>
      <w:r>
        <w:rPr>
          <w:rFonts w:asciiTheme="majorHAnsi" w:hAnsiTheme="majorHAnsi"/>
        </w:rPr>
        <w:t xml:space="preserve"> </w:t>
      </w:r>
    </w:p>
    <w:p w14:paraId="0EC27549" w14:textId="4B0D0F4B" w:rsidR="00CB4F77" w:rsidRPr="00CB4F77" w:rsidRDefault="00781428" w:rsidP="00F60D32">
      <w:pPr>
        <w:pStyle w:val="Heading2"/>
        <w:spacing w:before="0" w:after="0" w:line="240" w:lineRule="auto"/>
      </w:pPr>
      <w:r>
        <w:t xml:space="preserve">Mengaktifkan laporan </w:t>
      </w:r>
    </w:p>
    <w:p w14:paraId="551A2F8F" w14:textId="6BA3871D" w:rsidR="00CB4F77" w:rsidRDefault="00CB4F77" w:rsidP="00F60D32">
      <w:pPr>
        <w:spacing w:after="0" w:line="240" w:lineRule="auto"/>
        <w:jc w:val="both"/>
      </w:pPr>
      <w:r w:rsidRPr="0030633C">
        <w:t>[</w:t>
      </w:r>
      <w:r w:rsidR="0032789C">
        <w:t>LSM</w:t>
      </w:r>
      <w:r w:rsidRPr="0030633C">
        <w:t>]</w:t>
      </w:r>
      <w:r w:rsidR="0032789C">
        <w:t xml:space="preserve"> akan memastikan cara-cara pelaporan keprihatinan mengenai </w:t>
      </w:r>
      <w:r w:rsidR="00AC783F" w:rsidRPr="00AC783F">
        <w:rPr>
          <w:i/>
        </w:rPr>
        <w:t>safeguarding</w:t>
      </w:r>
      <w:r w:rsidR="0032789C">
        <w:t xml:space="preserve"> yang aman, layak, dapat diakses, tersedia untuk</w:t>
      </w:r>
      <w:r w:rsidR="004C2303">
        <w:t xml:space="preserve"> digunakan oleh</w:t>
      </w:r>
      <w:r w:rsidR="0032789C">
        <w:t xml:space="preserve"> staf dan masyarakat yang bekerja sama dengan kami.</w:t>
      </w:r>
    </w:p>
    <w:p w14:paraId="689F6A12" w14:textId="77777777" w:rsidR="00CB4F77" w:rsidRDefault="00CB4F77" w:rsidP="00F60D32">
      <w:pPr>
        <w:spacing w:after="0" w:line="240" w:lineRule="auto"/>
        <w:jc w:val="both"/>
      </w:pPr>
    </w:p>
    <w:p w14:paraId="46B52EAC" w14:textId="519067F1" w:rsidR="00CB4F77" w:rsidRPr="00E56B2C" w:rsidRDefault="00E56B2C" w:rsidP="00F60D32">
      <w:pPr>
        <w:spacing w:after="0" w:line="240" w:lineRule="auto"/>
        <w:jc w:val="both"/>
      </w:pPr>
      <w:r>
        <w:t xml:space="preserve">Staf siapapun yang melaporkan keprihatinan atau keluhan melalui kanal-kanal </w:t>
      </w:r>
      <w:r w:rsidR="00400865" w:rsidRPr="00400865">
        <w:rPr>
          <w:i/>
        </w:rPr>
        <w:t>whistleblowing</w:t>
      </w:r>
      <w:r>
        <w:rPr>
          <w:i/>
        </w:rPr>
        <w:t xml:space="preserve"> </w:t>
      </w:r>
      <w:r>
        <w:t xml:space="preserve">formal (atau jika mereka memintanya) akan dilindungi oleh </w:t>
      </w:r>
      <w:r w:rsidR="004C2303">
        <w:t>Kebi</w:t>
      </w:r>
      <w:r w:rsidR="0032789C">
        <w:t>jakan Pengungkapan Rahasia Praktik yang Keliru di Tempat Kerja (</w:t>
      </w:r>
      <w:r w:rsidR="00400865" w:rsidRPr="00400865">
        <w:rPr>
          <w:i/>
        </w:rPr>
        <w:t>Whistleblowing</w:t>
      </w:r>
      <w:r w:rsidR="0032789C">
        <w:t xml:space="preserve">). </w:t>
      </w:r>
    </w:p>
    <w:p w14:paraId="2FCC592C" w14:textId="77777777" w:rsidR="00CB4F77" w:rsidRPr="00B065E4" w:rsidRDefault="00CB4F77" w:rsidP="00F60D32">
      <w:pPr>
        <w:spacing w:after="0" w:line="240" w:lineRule="auto"/>
        <w:jc w:val="both"/>
      </w:pPr>
    </w:p>
    <w:p w14:paraId="4D85BAE9" w14:textId="40383126" w:rsidR="00CB4F77" w:rsidRDefault="00CB4F77" w:rsidP="00F60D32">
      <w:pPr>
        <w:spacing w:after="0" w:line="240" w:lineRule="auto"/>
        <w:jc w:val="both"/>
      </w:pPr>
      <w:r w:rsidRPr="00B065E4">
        <w:t>[</w:t>
      </w:r>
      <w:r w:rsidR="00E56B2C">
        <w:t>LSM</w:t>
      </w:r>
      <w:r w:rsidRPr="00B065E4">
        <w:t xml:space="preserve">] </w:t>
      </w:r>
      <w:r w:rsidR="00E56B2C">
        <w:t>juga akan menerima keluhan-keluhan dari sumber-sumber eksternal seperti anggota masyarakat umum, mitra, dan badan-badan resmi</w:t>
      </w:r>
      <w:r w:rsidRPr="00B065E4">
        <w:t xml:space="preserve">.  </w:t>
      </w:r>
    </w:p>
    <w:p w14:paraId="2BF07499" w14:textId="77777777" w:rsidR="004C2303" w:rsidRPr="00B065E4" w:rsidRDefault="004C2303" w:rsidP="00F60D32">
      <w:pPr>
        <w:spacing w:after="0" w:line="240" w:lineRule="auto"/>
        <w:jc w:val="both"/>
      </w:pPr>
    </w:p>
    <w:p w14:paraId="7058AAEC" w14:textId="79B025C0" w:rsidR="00CB4F77" w:rsidRPr="00A3014D" w:rsidRDefault="0032789C" w:rsidP="00F60D32">
      <w:pPr>
        <w:pStyle w:val="Heading3"/>
        <w:spacing w:before="0" w:after="0" w:line="240" w:lineRule="auto"/>
      </w:pPr>
      <w:r>
        <w:t xml:space="preserve">Bagaimana cara melaporkan suatu keprihatinan </w:t>
      </w:r>
      <w:r w:rsidR="00400865">
        <w:t xml:space="preserve">mengenai </w:t>
      </w:r>
      <w:r w:rsidR="00AC783F" w:rsidRPr="00AC783F">
        <w:rPr>
          <w:i/>
        </w:rPr>
        <w:t>safeguarding</w:t>
      </w:r>
    </w:p>
    <w:p w14:paraId="14A2257C" w14:textId="0380CFB3" w:rsidR="00CB4F77" w:rsidRPr="00781428" w:rsidRDefault="00781428" w:rsidP="00F60D32">
      <w:pPr>
        <w:spacing w:after="0" w:line="240" w:lineRule="auto"/>
        <w:jc w:val="both"/>
      </w:pPr>
      <w:r>
        <w:t xml:space="preserve">Anggota-anggota staf yang memiliki suatu keluhan atau keprihatinan yang berkaitan dengan </w:t>
      </w:r>
      <w:r w:rsidR="00AC783F" w:rsidRPr="00AC783F">
        <w:rPr>
          <w:i/>
        </w:rPr>
        <w:t>safeguarding</w:t>
      </w:r>
      <w:r>
        <w:rPr>
          <w:i/>
        </w:rPr>
        <w:t xml:space="preserve"> </w:t>
      </w:r>
      <w:r>
        <w:t xml:space="preserve">harus melaporkannya segera kepada </w:t>
      </w:r>
      <w:r w:rsidRPr="00781428">
        <w:rPr>
          <w:i/>
        </w:rPr>
        <w:t xml:space="preserve">Focal Point </w:t>
      </w:r>
      <w:r w:rsidR="00AC783F" w:rsidRPr="00AC783F">
        <w:rPr>
          <w:i/>
        </w:rPr>
        <w:t>Safeguarding</w:t>
      </w:r>
      <w:r w:rsidRPr="00781428">
        <w:rPr>
          <w:i/>
        </w:rPr>
        <w:t xml:space="preserve"> </w:t>
      </w:r>
      <w:r>
        <w:t xml:space="preserve">[seperti seharusnya] atau kepada manajer lini. Jika anggota staf tersebut tidak merasa nyaman untuk melaporkannya kepada </w:t>
      </w:r>
      <w:r w:rsidRPr="006F448A">
        <w:rPr>
          <w:i/>
        </w:rPr>
        <w:t>Focal Point</w:t>
      </w:r>
      <w:r>
        <w:t xml:space="preserve"> </w:t>
      </w:r>
      <w:r w:rsidR="00AC783F" w:rsidRPr="00AC783F">
        <w:rPr>
          <w:i/>
        </w:rPr>
        <w:t>Safeguarding</w:t>
      </w:r>
      <w:r>
        <w:t xml:space="preserve"> atau manajer lininya (misalnya jika mereka merasa bahwa laporan t</w:t>
      </w:r>
      <w:r w:rsidR="006F448A">
        <w:t>idak akan ditangani dengan seri</w:t>
      </w:r>
      <w:r>
        <w:t>us, atau jika orang tersebut terlibat di dalam keprihatinan yang dilaporkan)</w:t>
      </w:r>
      <w:r w:rsidR="006F448A">
        <w:t>,</w:t>
      </w:r>
      <w:r w:rsidR="00A859D3">
        <w:t xml:space="preserve"> maka staf tersebut dapat melaporkan kepada anggota staf lainnya yang sesuai. Misalnya, bisa kepada manajer senior atau anggota dari Tim SDM.</w:t>
      </w:r>
    </w:p>
    <w:p w14:paraId="2B84C25E" w14:textId="77777777" w:rsidR="00CB4F77" w:rsidRDefault="00CB4F77" w:rsidP="00F60D32">
      <w:pPr>
        <w:spacing w:after="0" w:line="240" w:lineRule="auto"/>
        <w:jc w:val="both"/>
      </w:pPr>
    </w:p>
    <w:p w14:paraId="1F214C18" w14:textId="6E3FAF82" w:rsidR="00CB4F77" w:rsidRDefault="00CB4F77" w:rsidP="00F60D32">
      <w:pPr>
        <w:spacing w:after="0" w:line="240" w:lineRule="auto"/>
        <w:jc w:val="both"/>
      </w:pPr>
      <w:r>
        <w:t>[</w:t>
      </w:r>
      <w:r w:rsidR="006524F0">
        <w:t>Sediakan detail kontak</w:t>
      </w:r>
      <w:r>
        <w:t>]</w:t>
      </w:r>
    </w:p>
    <w:p w14:paraId="74D4608D" w14:textId="77777777" w:rsidR="006F448A" w:rsidRPr="00B065E4" w:rsidRDefault="006F448A" w:rsidP="00F60D32">
      <w:pPr>
        <w:spacing w:after="0" w:line="240" w:lineRule="auto"/>
        <w:jc w:val="both"/>
      </w:pPr>
    </w:p>
    <w:p w14:paraId="17548326" w14:textId="280449AB" w:rsidR="00CB4F77" w:rsidRPr="00CB4F77" w:rsidRDefault="00CB4F77" w:rsidP="00F60D32">
      <w:pPr>
        <w:pStyle w:val="Heading2"/>
        <w:spacing w:before="0" w:after="0" w:line="240" w:lineRule="auto"/>
      </w:pPr>
      <w:r w:rsidRPr="00CB4F77">
        <w:t>Respon</w:t>
      </w:r>
    </w:p>
    <w:p w14:paraId="2037F4A4" w14:textId="3451833B" w:rsidR="00CB4F77" w:rsidRDefault="00CB4F77" w:rsidP="00F60D32">
      <w:pPr>
        <w:spacing w:after="0" w:line="240" w:lineRule="auto"/>
        <w:jc w:val="both"/>
      </w:pPr>
      <w:r>
        <w:t>[</w:t>
      </w:r>
      <w:r w:rsidR="0032789C">
        <w:t>LSM</w:t>
      </w:r>
      <w:r>
        <w:t xml:space="preserve">] </w:t>
      </w:r>
      <w:r w:rsidR="0032789C">
        <w:t xml:space="preserve">akan menindaklanjuti laporan-laporan dan keprihatinan mengenai </w:t>
      </w:r>
      <w:r w:rsidR="00AC783F" w:rsidRPr="00AC783F">
        <w:rPr>
          <w:i/>
        </w:rPr>
        <w:t>safeguarding</w:t>
      </w:r>
      <w:r>
        <w:t xml:space="preserve"> </w:t>
      </w:r>
      <w:r w:rsidR="0032789C">
        <w:t>sesuai dengan kebijakan dan pr</w:t>
      </w:r>
      <w:r w:rsidR="006F448A">
        <w:t>o</w:t>
      </w:r>
      <w:r w:rsidR="0032789C">
        <w:t>sedur, dan kewajiban-kewajiban hukum dan</w:t>
      </w:r>
      <w:r w:rsidR="00A859D3">
        <w:t xml:space="preserve"> perundang-undangan </w:t>
      </w:r>
      <w:r>
        <w:t>(</w:t>
      </w:r>
      <w:r w:rsidR="0032789C">
        <w:t>lihat Prosedur untuk melaporkan dan merespon keprihatinan mengenai</w:t>
      </w:r>
      <w:r>
        <w:t xml:space="preserve"> </w:t>
      </w:r>
      <w:r w:rsidR="00AC783F" w:rsidRPr="00AC783F">
        <w:rPr>
          <w:i/>
        </w:rPr>
        <w:t>safeguarding</w:t>
      </w:r>
      <w:r>
        <w:t xml:space="preserve"> </w:t>
      </w:r>
      <w:r w:rsidR="0032789C">
        <w:t>dalam Kebijakan-kebijakan Terkait</w:t>
      </w:r>
      <w:r>
        <w:t>)</w:t>
      </w:r>
      <w:r w:rsidR="00BB4FD3">
        <w:t>.</w:t>
      </w:r>
    </w:p>
    <w:p w14:paraId="1DB0F506" w14:textId="77777777" w:rsidR="00CB4F77" w:rsidRDefault="00CB4F77" w:rsidP="00F60D32">
      <w:pPr>
        <w:spacing w:after="0" w:line="240" w:lineRule="auto"/>
        <w:jc w:val="both"/>
      </w:pPr>
    </w:p>
    <w:p w14:paraId="28B4988F" w14:textId="661ED58A" w:rsidR="00CB4F77" w:rsidRDefault="00CB4F77" w:rsidP="00F60D32">
      <w:pPr>
        <w:spacing w:after="0" w:line="240" w:lineRule="auto"/>
        <w:jc w:val="both"/>
      </w:pPr>
      <w:r>
        <w:t>[</w:t>
      </w:r>
      <w:r w:rsidR="008074BB">
        <w:t>LSM</w:t>
      </w:r>
      <w:r>
        <w:t>]</w:t>
      </w:r>
      <w:r w:rsidR="008074BB">
        <w:t xml:space="preserve"> akan memberlakukan</w:t>
      </w:r>
      <w:r w:rsidR="00E04D5C">
        <w:t xml:space="preserve"> tindakan-tindakan disiplin</w:t>
      </w:r>
      <w:r w:rsidR="008074BB">
        <w:t xml:space="preserve"> yang sesuai terhadap staf </w:t>
      </w:r>
      <w:r w:rsidR="00E04D5C">
        <w:t xml:space="preserve">yang </w:t>
      </w:r>
      <w:r w:rsidR="00E62868">
        <w:t>telah</w:t>
      </w:r>
      <w:r w:rsidR="008074BB">
        <w:t xml:space="preserve"> melanggar kebijakan.</w:t>
      </w:r>
    </w:p>
    <w:p w14:paraId="334D7453" w14:textId="77777777" w:rsidR="00CB4F77" w:rsidRPr="0030633C" w:rsidRDefault="00CB4F77" w:rsidP="00F60D32">
      <w:pPr>
        <w:spacing w:after="0" w:line="240" w:lineRule="auto"/>
        <w:jc w:val="both"/>
      </w:pPr>
    </w:p>
    <w:p w14:paraId="4B968595" w14:textId="466C1732" w:rsidR="006524F0" w:rsidRDefault="00CB4F77" w:rsidP="00F60D32">
      <w:pPr>
        <w:spacing w:after="0" w:line="240" w:lineRule="auto"/>
        <w:jc w:val="both"/>
      </w:pPr>
      <w:r>
        <w:t>[</w:t>
      </w:r>
      <w:r w:rsidR="008074BB">
        <w:t>LSM</w:t>
      </w:r>
      <w:r>
        <w:t>]</w:t>
      </w:r>
      <w:r w:rsidR="008074BB">
        <w:t xml:space="preserve"> akan menawarkan dukungan kepada penyintas dari</w:t>
      </w:r>
      <w:r w:rsidR="00E62868">
        <w:t xml:space="preserve"> tindakan berbahaya yang disebab</w:t>
      </w:r>
      <w:r w:rsidR="008074BB">
        <w:t>kan oleh staf atau personel terkait, dengan tidak memandang apakah respon internal formal dilakukan</w:t>
      </w:r>
      <w:r w:rsidR="006524F0">
        <w:t xml:space="preserve"> atau tidak</w:t>
      </w:r>
      <w:r w:rsidR="008074BB">
        <w:t xml:space="preserve"> (seperti investiga</w:t>
      </w:r>
      <w:r w:rsidR="006524F0">
        <w:t>s</w:t>
      </w:r>
      <w:r w:rsidR="00E62868">
        <w:t>i</w:t>
      </w:r>
      <w:r w:rsidR="006524F0">
        <w:t xml:space="preserve"> internal). Keputusan-keputusan</w:t>
      </w:r>
      <w:r w:rsidR="00E62868">
        <w:t xml:space="preserve"> mengenai </w:t>
      </w:r>
      <w:r w:rsidR="008074BB">
        <w:t xml:space="preserve">dukungan </w:t>
      </w:r>
      <w:r w:rsidR="00E62868">
        <w:t xml:space="preserve">yang dibutuhkan </w:t>
      </w:r>
      <w:r w:rsidR="008074BB">
        <w:t>akan diputuskan oleh penyintas tersebut.</w:t>
      </w:r>
    </w:p>
    <w:p w14:paraId="35689B86" w14:textId="4369E52C" w:rsidR="00CB4F77" w:rsidRPr="00CB4F77" w:rsidRDefault="0032789C" w:rsidP="00F60D32">
      <w:pPr>
        <w:pStyle w:val="Heading2"/>
        <w:spacing w:before="0" w:after="0" w:line="240" w:lineRule="auto"/>
      </w:pPr>
      <w:r>
        <w:lastRenderedPageBreak/>
        <w:t>Kerahasiaan</w:t>
      </w:r>
    </w:p>
    <w:p w14:paraId="1B896CD0" w14:textId="2774486F" w:rsidR="00F86258" w:rsidRPr="00F86258" w:rsidRDefault="00F86258" w:rsidP="00F60D32">
      <w:pPr>
        <w:spacing w:after="0" w:line="240" w:lineRule="auto"/>
        <w:jc w:val="both"/>
      </w:pPr>
      <w:r>
        <w:t xml:space="preserve">Merupakan hal penting untuk memelihara kerahasiaan di semua tahapan proses ketika menangani keprihatinan mengenai </w:t>
      </w:r>
      <w:r w:rsidR="00AC783F" w:rsidRPr="00AC783F">
        <w:rPr>
          <w:i/>
        </w:rPr>
        <w:t>safeguarding</w:t>
      </w:r>
      <w:r>
        <w:t>. Informasi yang berkaitan dengan keprihatinan tersebut dan manajemen kasus yang mengikutinya harus dibagikan hanya be</w:t>
      </w:r>
      <w:r w:rsidR="00E62868">
        <w:t>rdasarkan kebutuhan untuk menge</w:t>
      </w:r>
      <w:r>
        <w:t>tahui</w:t>
      </w:r>
      <w:r w:rsidR="00E62868">
        <w:t xml:space="preserve"> (</w:t>
      </w:r>
      <w:r w:rsidR="00E62868" w:rsidRPr="00E62868">
        <w:rPr>
          <w:i/>
        </w:rPr>
        <w:t>need-to-know basis</w:t>
      </w:r>
      <w:r w:rsidR="00E62868">
        <w:t>)</w:t>
      </w:r>
      <w:r>
        <w:t>, dan harus disimpan dengan aman setiap waktu.</w:t>
      </w:r>
    </w:p>
    <w:p w14:paraId="3BC2B04E" w14:textId="77777777" w:rsidR="00E62868" w:rsidRDefault="00E62868" w:rsidP="00F60D32">
      <w:pPr>
        <w:pStyle w:val="Heading3"/>
        <w:spacing w:before="0" w:after="0" w:line="240" w:lineRule="auto"/>
      </w:pPr>
    </w:p>
    <w:p w14:paraId="72C3CB56" w14:textId="0A9A3ED1" w:rsidR="00CB4F77" w:rsidRPr="002A05B9" w:rsidRDefault="00A859D3" w:rsidP="00F60D32">
      <w:pPr>
        <w:pStyle w:val="Heading3"/>
        <w:spacing w:before="0" w:after="0" w:line="240" w:lineRule="auto"/>
      </w:pPr>
      <w:r>
        <w:t>Kebijakan-kebijakan yang terkait</w:t>
      </w:r>
    </w:p>
    <w:p w14:paraId="5C5CA5BD" w14:textId="09BA0E17" w:rsidR="00CB4F77" w:rsidRDefault="00A859D3" w:rsidP="00F60D32">
      <w:pPr>
        <w:spacing w:after="0" w:line="240" w:lineRule="auto"/>
        <w:jc w:val="both"/>
      </w:pPr>
      <w:r>
        <w:t>Kode Perilaku</w:t>
      </w:r>
    </w:p>
    <w:p w14:paraId="694F3B78" w14:textId="12681C8D" w:rsidR="00CB4F77" w:rsidRDefault="00A859D3" w:rsidP="00F60D32">
      <w:pPr>
        <w:spacing w:after="0" w:line="240" w:lineRule="auto"/>
        <w:jc w:val="both"/>
      </w:pPr>
      <w:r>
        <w:t xml:space="preserve">Kebijakan </w:t>
      </w:r>
      <w:r w:rsidR="00CB4F77" w:rsidRPr="00B065E4">
        <w:t xml:space="preserve">Anti </w:t>
      </w:r>
      <w:r>
        <w:t>Perundungan dan Pelecehan</w:t>
      </w:r>
    </w:p>
    <w:p w14:paraId="1FA95572" w14:textId="7D6CBFA5" w:rsidR="00CB4F77" w:rsidRDefault="00A859D3" w:rsidP="00F60D32">
      <w:pPr>
        <w:spacing w:after="0" w:line="240" w:lineRule="auto"/>
        <w:jc w:val="both"/>
      </w:pPr>
      <w:r>
        <w:t xml:space="preserve">Kebijakan Pengungkapan Rahasia Praktik yang Keliru di Tempat Kerja </w:t>
      </w:r>
      <w:r w:rsidR="00CB4F77">
        <w:t>(</w:t>
      </w:r>
      <w:r w:rsidR="00CB4F77" w:rsidRPr="00A859D3">
        <w:rPr>
          <w:i/>
        </w:rPr>
        <w:t>Whistleblower</w:t>
      </w:r>
      <w:r w:rsidR="00CB4F77" w:rsidRPr="00B065E4">
        <w:t xml:space="preserve">) </w:t>
      </w:r>
    </w:p>
    <w:p w14:paraId="3E3FAAA4" w14:textId="5D1959CC" w:rsidR="00CB4F77" w:rsidRDefault="00A859D3" w:rsidP="00F60D32">
      <w:pPr>
        <w:spacing w:after="0" w:line="240" w:lineRule="auto"/>
        <w:jc w:val="both"/>
      </w:pPr>
      <w:r>
        <w:t xml:space="preserve">Kebijakan </w:t>
      </w:r>
      <w:r w:rsidR="00AC783F" w:rsidRPr="00AC783F">
        <w:rPr>
          <w:i/>
        </w:rPr>
        <w:t>Safeguarding</w:t>
      </w:r>
      <w:r>
        <w:t xml:space="preserve"> Anak</w:t>
      </w:r>
    </w:p>
    <w:p w14:paraId="2B822035" w14:textId="22134059" w:rsidR="00CB4F77" w:rsidRDefault="00A859D3" w:rsidP="00F60D32">
      <w:pPr>
        <w:spacing w:after="0" w:line="240" w:lineRule="auto"/>
        <w:jc w:val="both"/>
      </w:pPr>
      <w:r>
        <w:t xml:space="preserve">Kebijakan </w:t>
      </w:r>
      <w:r w:rsidR="00AC783F" w:rsidRPr="00AC783F">
        <w:rPr>
          <w:i/>
        </w:rPr>
        <w:t>Safeguarding</w:t>
      </w:r>
      <w:r w:rsidR="00CB4F77">
        <w:t xml:space="preserve"> </w:t>
      </w:r>
      <w:r>
        <w:t>Orang Dewasa</w:t>
      </w:r>
    </w:p>
    <w:p w14:paraId="3A1A67CC" w14:textId="695D004C" w:rsidR="00CB4F77" w:rsidRDefault="00A859D3" w:rsidP="00F60D32">
      <w:pPr>
        <w:spacing w:after="0" w:line="240" w:lineRule="auto"/>
        <w:jc w:val="both"/>
      </w:pPr>
      <w:r>
        <w:t>Kebijakan PKES (Perlindungan terhadap Kekerasan dan Eksploitasi Seksual</w:t>
      </w:r>
      <w:r w:rsidR="00E62868">
        <w:t>)</w:t>
      </w:r>
    </w:p>
    <w:p w14:paraId="220CCF15" w14:textId="27FD511A" w:rsidR="00CB4F77" w:rsidRPr="00B065E4" w:rsidRDefault="00A859D3" w:rsidP="00F60D32">
      <w:pPr>
        <w:spacing w:after="0" w:line="240" w:lineRule="auto"/>
        <w:jc w:val="both"/>
      </w:pPr>
      <w:r>
        <w:t>Kebijakan Keluhan</w:t>
      </w:r>
    </w:p>
    <w:p w14:paraId="60712787" w14:textId="0C033175" w:rsidR="00CB4F77" w:rsidRDefault="00A859D3" w:rsidP="00F60D32">
      <w:pPr>
        <w:spacing w:after="0" w:line="240" w:lineRule="auto"/>
        <w:jc w:val="both"/>
      </w:pPr>
      <w:r>
        <w:t xml:space="preserve">Prosedur untuk melaporkan dan merespon keprihatinan mengenai </w:t>
      </w:r>
      <w:r w:rsidR="00AC783F" w:rsidRPr="00AC783F">
        <w:rPr>
          <w:i/>
        </w:rPr>
        <w:t>safeguarding</w:t>
      </w:r>
      <w:r w:rsidR="00CB4F77">
        <w:t xml:space="preserve"> </w:t>
      </w:r>
    </w:p>
    <w:p w14:paraId="70064A25" w14:textId="49342726" w:rsidR="00CB4F77" w:rsidRPr="00B065E4" w:rsidRDefault="00CB4F77" w:rsidP="00F60D32">
      <w:pPr>
        <w:spacing w:after="0" w:line="240" w:lineRule="auto"/>
        <w:jc w:val="both"/>
      </w:pPr>
      <w:r>
        <w:t>Pro</w:t>
      </w:r>
      <w:r w:rsidR="00E62868">
        <w:t>sedur</w:t>
      </w:r>
      <w:r w:rsidR="00A859D3">
        <w:t xml:space="preserve"> </w:t>
      </w:r>
      <w:r w:rsidR="00AC783F" w:rsidRPr="00AC783F">
        <w:rPr>
          <w:i/>
        </w:rPr>
        <w:t>safeguarding</w:t>
      </w:r>
      <w:r>
        <w:t xml:space="preserve"> </w:t>
      </w:r>
      <w:r w:rsidR="00A859D3">
        <w:t>dalam rekrutmen staf</w:t>
      </w:r>
    </w:p>
    <w:p w14:paraId="3C57610E" w14:textId="77777777" w:rsidR="00CB4F77" w:rsidRPr="00B065E4" w:rsidRDefault="00CB4F77" w:rsidP="00F60D32">
      <w:pPr>
        <w:spacing w:after="0" w:line="240" w:lineRule="auto"/>
        <w:jc w:val="both"/>
      </w:pPr>
    </w:p>
    <w:p w14:paraId="7F333A69" w14:textId="401864BC" w:rsidR="00CB4F77" w:rsidRDefault="00A859D3" w:rsidP="00F60D32">
      <w:pPr>
        <w:spacing w:after="0" w:line="240" w:lineRule="auto"/>
        <w:jc w:val="both"/>
      </w:pPr>
      <w:r>
        <w:t>Kebijakan-kebijakan lain yang sesuai</w:t>
      </w:r>
    </w:p>
    <w:p w14:paraId="2687AFF7" w14:textId="77777777" w:rsidR="00E62868" w:rsidRPr="00B065E4" w:rsidRDefault="00E62868" w:rsidP="00F60D32">
      <w:pPr>
        <w:spacing w:after="0" w:line="240" w:lineRule="auto"/>
        <w:jc w:val="both"/>
      </w:pPr>
    </w:p>
    <w:p w14:paraId="5FDACD71" w14:textId="77777777" w:rsidR="00E62868" w:rsidRDefault="00E62868">
      <w:pPr>
        <w:spacing w:after="0" w:line="240" w:lineRule="auto"/>
        <w:rPr>
          <w:bCs/>
          <w:color w:val="D50032" w:themeColor="accent1"/>
          <w:sz w:val="40"/>
          <w:szCs w:val="26"/>
        </w:rPr>
      </w:pPr>
      <w:r>
        <w:br w:type="page"/>
      </w:r>
    </w:p>
    <w:p w14:paraId="30BC0FCD" w14:textId="3E766A5A" w:rsidR="00CB4F77" w:rsidRPr="00CB4F77" w:rsidRDefault="0016546F" w:rsidP="00F60D32">
      <w:pPr>
        <w:pStyle w:val="Heading2"/>
        <w:spacing w:before="0" w:after="0" w:line="240" w:lineRule="auto"/>
      </w:pPr>
      <w:r>
        <w:lastRenderedPageBreak/>
        <w:t>Daftar Istilah</w:t>
      </w:r>
    </w:p>
    <w:p w14:paraId="39B6EF6F" w14:textId="25077DA0" w:rsidR="00CB4F77" w:rsidRPr="00B065E4" w:rsidRDefault="0016546F" w:rsidP="00E62868">
      <w:pPr>
        <w:spacing w:after="0" w:line="240" w:lineRule="auto"/>
        <w:rPr>
          <w:b/>
          <w:lang w:val="en-US"/>
        </w:rPr>
      </w:pPr>
      <w:r>
        <w:rPr>
          <w:b/>
          <w:lang w:val="en-US"/>
        </w:rPr>
        <w:t xml:space="preserve">Penerima Manfaat Bantuan </w:t>
      </w:r>
    </w:p>
    <w:p w14:paraId="3A0C4580" w14:textId="0AFF33F3" w:rsidR="00CB4F77" w:rsidRPr="00B065E4" w:rsidRDefault="0016546F" w:rsidP="00F60D32">
      <w:pPr>
        <w:spacing w:after="0" w:line="240" w:lineRule="auto"/>
        <w:jc w:val="both"/>
        <w:rPr>
          <w:lang w:val="en-US"/>
        </w:rPr>
      </w:pPr>
      <w:r>
        <w:rPr>
          <w:lang w:val="en-US"/>
        </w:rPr>
        <w:t xml:space="preserve">Seseorang yang secara langsung menerima barang-barang atau jasa dari program </w:t>
      </w:r>
      <w:r w:rsidRPr="00B065E4">
        <w:t>[</w:t>
      </w:r>
      <w:r>
        <w:t>LSM</w:t>
      </w:r>
      <w:r w:rsidRPr="00B065E4">
        <w:t>]</w:t>
      </w:r>
      <w:r>
        <w:t xml:space="preserve">. Perhatikan bahwa penyalahgunaan kekuasaan juga dapat berlaku di masyarakat yang lebih luas dimana LSM bekerja </w:t>
      </w:r>
      <w:r w:rsidR="00BF31CB">
        <w:t>memberikan pelayanannya</w:t>
      </w:r>
      <w:r>
        <w:t>, dan dapat juga mencakup eksploitasi dengan memberikan</w:t>
      </w:r>
      <w:r w:rsidR="00AA66A3">
        <w:t xml:space="preserve"> persepsi bahwa seseorang berada di posisi yang mempunyai kekuasaan. </w:t>
      </w:r>
      <w:r>
        <w:t xml:space="preserve"> </w:t>
      </w:r>
      <w:r>
        <w:rPr>
          <w:lang w:val="en-US"/>
        </w:rPr>
        <w:t xml:space="preserve"> </w:t>
      </w:r>
    </w:p>
    <w:p w14:paraId="65CA4BB7" w14:textId="77777777" w:rsidR="00BF31CB" w:rsidRDefault="00BF31CB" w:rsidP="00F60D32">
      <w:pPr>
        <w:spacing w:after="0" w:line="240" w:lineRule="auto"/>
        <w:jc w:val="both"/>
        <w:rPr>
          <w:b/>
          <w:lang w:val="en-US"/>
        </w:rPr>
      </w:pPr>
    </w:p>
    <w:p w14:paraId="462E5AC7" w14:textId="13ACD7D0" w:rsidR="00971EC6" w:rsidRDefault="00AA66A3" w:rsidP="00F60D32">
      <w:pPr>
        <w:spacing w:after="0" w:line="240" w:lineRule="auto"/>
        <w:jc w:val="both"/>
        <w:rPr>
          <w:b/>
          <w:lang w:val="en-US"/>
        </w:rPr>
      </w:pPr>
      <w:r>
        <w:rPr>
          <w:b/>
          <w:lang w:val="en-US"/>
        </w:rPr>
        <w:t>Anak</w:t>
      </w:r>
    </w:p>
    <w:p w14:paraId="246D2D44" w14:textId="60DC14AF" w:rsidR="00CB4F77" w:rsidRDefault="00AA66A3" w:rsidP="00F60D32">
      <w:pPr>
        <w:spacing w:after="0" w:line="240" w:lineRule="auto"/>
        <w:jc w:val="both"/>
        <w:rPr>
          <w:lang w:val="en-US"/>
        </w:rPr>
      </w:pPr>
      <w:r>
        <w:rPr>
          <w:lang w:val="en-US"/>
        </w:rPr>
        <w:t>Seseorang yang berusia di bawah 18 tahun</w:t>
      </w:r>
      <w:r w:rsidR="00BF31CB">
        <w:rPr>
          <w:lang w:val="en-US"/>
        </w:rPr>
        <w:t>.</w:t>
      </w:r>
    </w:p>
    <w:p w14:paraId="7B78B59C" w14:textId="77777777" w:rsidR="00BF31CB" w:rsidRPr="00971EC6" w:rsidRDefault="00BF31CB" w:rsidP="00F60D32">
      <w:pPr>
        <w:spacing w:after="0" w:line="240" w:lineRule="auto"/>
        <w:jc w:val="both"/>
        <w:rPr>
          <w:b/>
          <w:lang w:val="en-US"/>
        </w:rPr>
      </w:pPr>
    </w:p>
    <w:p w14:paraId="21E85FF5" w14:textId="3E36A903" w:rsidR="00CB4F77" w:rsidRPr="00B065E4" w:rsidRDefault="00AA66A3" w:rsidP="00F60D32">
      <w:pPr>
        <w:spacing w:after="0" w:line="240" w:lineRule="auto"/>
        <w:jc w:val="both"/>
        <w:rPr>
          <w:b/>
          <w:lang w:val="en-US"/>
        </w:rPr>
      </w:pPr>
      <w:r>
        <w:rPr>
          <w:b/>
          <w:lang w:val="en-US"/>
        </w:rPr>
        <w:t>Bahaya</w:t>
      </w:r>
    </w:p>
    <w:p w14:paraId="7870DC44" w14:textId="3D6798DD" w:rsidR="008E45A8" w:rsidRPr="008E45A8" w:rsidRDefault="008E45A8" w:rsidP="00F60D32">
      <w:pPr>
        <w:spacing w:after="0" w:line="240" w:lineRule="auto"/>
        <w:jc w:val="both"/>
        <w:rPr>
          <w:lang w:val="en-US"/>
        </w:rPr>
      </w:pPr>
      <w:r>
        <w:rPr>
          <w:lang w:val="en-US"/>
        </w:rPr>
        <w:t>Pelanggaran psikologis, fisik</w:t>
      </w:r>
      <w:r w:rsidR="00BF31CB">
        <w:rPr>
          <w:lang w:val="en-US"/>
        </w:rPr>
        <w:t>,</w:t>
      </w:r>
      <w:r>
        <w:rPr>
          <w:lang w:val="en-US"/>
        </w:rPr>
        <w:t xml:space="preserve"> dan lainnya terhadap hak-hak individu</w:t>
      </w:r>
    </w:p>
    <w:p w14:paraId="761276E1" w14:textId="77777777" w:rsidR="00BF31CB" w:rsidRDefault="00BF31CB" w:rsidP="00F60D32">
      <w:pPr>
        <w:spacing w:after="0" w:line="240" w:lineRule="auto"/>
        <w:jc w:val="both"/>
        <w:rPr>
          <w:b/>
          <w:lang w:val="en-US"/>
        </w:rPr>
      </w:pPr>
    </w:p>
    <w:p w14:paraId="275E31EC" w14:textId="22F39B56" w:rsidR="00CB4F77" w:rsidRPr="00B065E4" w:rsidRDefault="008E45A8" w:rsidP="00F60D32">
      <w:pPr>
        <w:spacing w:after="0" w:line="240" w:lineRule="auto"/>
        <w:jc w:val="both"/>
        <w:rPr>
          <w:b/>
          <w:lang w:val="en-US"/>
        </w:rPr>
      </w:pPr>
      <w:r>
        <w:rPr>
          <w:b/>
          <w:lang w:val="en-US"/>
        </w:rPr>
        <w:t xml:space="preserve">Bahaya psikologis </w:t>
      </w:r>
    </w:p>
    <w:p w14:paraId="4D590AFE" w14:textId="4A602B54" w:rsidR="006C246A" w:rsidRDefault="008E45A8" w:rsidP="00F60D32">
      <w:pPr>
        <w:spacing w:after="0" w:line="240" w:lineRule="auto"/>
        <w:jc w:val="both"/>
        <w:rPr>
          <w:lang w:val="en-US"/>
        </w:rPr>
      </w:pPr>
      <w:r>
        <w:rPr>
          <w:lang w:val="en-US"/>
        </w:rPr>
        <w:t>Kekerasan emosional atau psikologis, termasuk (namun tidak terbatas pada) perlakuan yang menghina dan merendahkan seperti menyebut</w:t>
      </w:r>
      <w:r w:rsidR="00F86258">
        <w:rPr>
          <w:lang w:val="en-US"/>
        </w:rPr>
        <w:t xml:space="preserve"> nama panggilan yang buruk, kritik yang terus menerus, meremehkan</w:t>
      </w:r>
      <w:r w:rsidR="00BF31CB">
        <w:rPr>
          <w:lang w:val="en-US"/>
        </w:rPr>
        <w:t>,</w:t>
      </w:r>
      <w:r w:rsidR="00F86258">
        <w:rPr>
          <w:lang w:val="en-US"/>
        </w:rPr>
        <w:t xml:space="preserve"> mempermalukan secara terus menerus</w:t>
      </w:r>
      <w:r w:rsidR="00CB4F77" w:rsidRPr="00B065E4">
        <w:rPr>
          <w:lang w:val="en-US"/>
        </w:rPr>
        <w:t xml:space="preserve">, </w:t>
      </w:r>
      <w:r w:rsidR="00F86258">
        <w:rPr>
          <w:lang w:val="en-US"/>
        </w:rPr>
        <w:t>dan penahanan yang terpisah dan isolasi</w:t>
      </w:r>
      <w:r w:rsidR="006C246A">
        <w:rPr>
          <w:lang w:val="en-US"/>
        </w:rPr>
        <w:t>.</w:t>
      </w:r>
    </w:p>
    <w:p w14:paraId="666B1592" w14:textId="77777777" w:rsidR="00BF31CB" w:rsidRDefault="00BF31CB" w:rsidP="00F60D32">
      <w:pPr>
        <w:spacing w:after="0" w:line="240" w:lineRule="auto"/>
        <w:jc w:val="both"/>
        <w:rPr>
          <w:b/>
          <w:lang w:val="en-US"/>
        </w:rPr>
      </w:pPr>
    </w:p>
    <w:p w14:paraId="03BD887F" w14:textId="6C079B9F" w:rsidR="00CB4F77" w:rsidRPr="006C246A" w:rsidRDefault="00CB4F77" w:rsidP="00F60D32">
      <w:pPr>
        <w:spacing w:after="0" w:line="240" w:lineRule="auto"/>
        <w:jc w:val="both"/>
        <w:rPr>
          <w:lang w:val="en-US"/>
        </w:rPr>
      </w:pPr>
      <w:r>
        <w:rPr>
          <w:b/>
          <w:lang w:val="en-US"/>
        </w:rPr>
        <w:t>P</w:t>
      </w:r>
      <w:r w:rsidR="00A859D3">
        <w:rPr>
          <w:b/>
          <w:lang w:val="en-US"/>
        </w:rPr>
        <w:t xml:space="preserve">erlindungan terhadap Kekerasan dan Eksploitasi Seksual </w:t>
      </w:r>
      <w:r>
        <w:rPr>
          <w:b/>
          <w:lang w:val="en-US"/>
        </w:rPr>
        <w:t>(P</w:t>
      </w:r>
      <w:r w:rsidR="00A859D3">
        <w:rPr>
          <w:b/>
          <w:lang w:val="en-US"/>
        </w:rPr>
        <w:t>KES</w:t>
      </w:r>
      <w:r>
        <w:rPr>
          <w:b/>
          <w:lang w:val="en-US"/>
        </w:rPr>
        <w:t>)</w:t>
      </w:r>
    </w:p>
    <w:p w14:paraId="33D7F777" w14:textId="603F636F" w:rsidR="00A859D3" w:rsidRPr="00373ED5" w:rsidRDefault="00A859D3" w:rsidP="00F60D32">
      <w:pPr>
        <w:spacing w:after="0" w:line="240" w:lineRule="auto"/>
        <w:jc w:val="both"/>
        <w:rPr>
          <w:lang w:val="en-US"/>
        </w:rPr>
      </w:pPr>
      <w:r>
        <w:rPr>
          <w:lang w:val="en-US"/>
        </w:rPr>
        <w:t xml:space="preserve">Terminologi ini digunakan oleh masyarakat dalam bidang kemanusiaan dan pembangunan untuk mengacu pada pencegahan kekerasan dan eksploitasi seksual terhadap populasi terdampak yang dilakukan oleh staf atau personel terkait. Terminologi ini berasal dari Buletin Sekretaris Jenderal PBB tentang </w:t>
      </w:r>
      <w:r w:rsidR="00692A5A">
        <w:rPr>
          <w:lang w:val="en-US"/>
        </w:rPr>
        <w:t>Kegiatan-kegiatan Khusus untuk Perlindungan terhadap Kekerasan dan Eksploitasi Seksual (</w:t>
      </w:r>
      <w:r w:rsidR="00692A5A" w:rsidRPr="00373ED5">
        <w:rPr>
          <w:lang w:val="en-US"/>
        </w:rPr>
        <w:t>ST/SGB/2003/13</w:t>
      </w:r>
      <w:r w:rsidR="00692A5A">
        <w:rPr>
          <w:lang w:val="en-US"/>
        </w:rPr>
        <w:t>).</w:t>
      </w:r>
    </w:p>
    <w:p w14:paraId="35277CFF" w14:textId="77777777" w:rsidR="00BF31CB" w:rsidRDefault="00BF31CB" w:rsidP="00F60D32">
      <w:pPr>
        <w:spacing w:after="0" w:line="240" w:lineRule="auto"/>
        <w:jc w:val="both"/>
        <w:rPr>
          <w:b/>
          <w:i/>
          <w:lang w:val="en-US"/>
        </w:rPr>
      </w:pPr>
    </w:p>
    <w:p w14:paraId="1BFA8933" w14:textId="484406F4" w:rsidR="00CB4F77" w:rsidRPr="0016546F" w:rsidRDefault="00AC783F" w:rsidP="00F60D32">
      <w:pPr>
        <w:spacing w:after="0" w:line="240" w:lineRule="auto"/>
        <w:jc w:val="both"/>
        <w:rPr>
          <w:b/>
          <w:i/>
          <w:lang w:val="en-US"/>
        </w:rPr>
      </w:pPr>
      <w:r w:rsidRPr="00AC783F">
        <w:rPr>
          <w:b/>
          <w:i/>
          <w:lang w:val="en-US"/>
        </w:rPr>
        <w:t>Safeguarding</w:t>
      </w:r>
    </w:p>
    <w:p w14:paraId="7FC59815" w14:textId="42D06AE8" w:rsidR="006C246A" w:rsidRDefault="006C246A" w:rsidP="00F60D32">
      <w:pPr>
        <w:spacing w:after="0" w:line="240" w:lineRule="auto"/>
        <w:jc w:val="both"/>
        <w:rPr>
          <w:lang w:val="en-US"/>
        </w:rPr>
      </w:pPr>
      <w:r>
        <w:rPr>
          <w:lang w:val="en-US"/>
        </w:rPr>
        <w:t xml:space="preserve">Di Inggris, </w:t>
      </w:r>
      <w:r w:rsidR="00AC783F" w:rsidRPr="00AC783F">
        <w:rPr>
          <w:i/>
          <w:lang w:val="en-US"/>
        </w:rPr>
        <w:t>safeguarding</w:t>
      </w:r>
      <w:r>
        <w:rPr>
          <w:lang w:val="en-US"/>
        </w:rPr>
        <w:t xml:space="preserve"> berarti melindungi kesehatan, kesejahteraan dan hak asasi manusia, dan membuat mereka bisa hidup bebas dari bahaya, kekerasan, dan kelalaian</w:t>
      </w:r>
      <w:r>
        <w:rPr>
          <w:rStyle w:val="FootnoteReference"/>
          <w:lang w:val="en-US"/>
        </w:rPr>
        <w:footnoteReference w:id="4"/>
      </w:r>
    </w:p>
    <w:p w14:paraId="7802A134" w14:textId="77777777" w:rsidR="00BF31CB" w:rsidRDefault="00BF31CB" w:rsidP="00F60D32">
      <w:pPr>
        <w:spacing w:after="0" w:line="240" w:lineRule="auto"/>
        <w:jc w:val="both"/>
        <w:rPr>
          <w:lang w:val="en-US"/>
        </w:rPr>
      </w:pPr>
    </w:p>
    <w:p w14:paraId="5A685A15" w14:textId="735113A0" w:rsidR="006C246A" w:rsidRPr="00FD05B4" w:rsidRDefault="006C246A" w:rsidP="00F60D32">
      <w:pPr>
        <w:spacing w:after="0" w:line="240" w:lineRule="auto"/>
        <w:jc w:val="both"/>
        <w:rPr>
          <w:lang w:val="en-US"/>
        </w:rPr>
      </w:pPr>
      <w:r>
        <w:rPr>
          <w:lang w:val="en-US"/>
        </w:rPr>
        <w:t>Di sektor kami, kami memahaminya dengan arti melindungi orang, termasuk anak-anak dan orang dewasa yang berisiko, dari bahaya yang timbul karena melakukan kontak dengan staf atau program kami. Definisi dari satu donor adalah sebagai berikut:</w:t>
      </w:r>
    </w:p>
    <w:p w14:paraId="46F31F3F" w14:textId="77777777" w:rsidR="00BF31CB" w:rsidRDefault="00BF31CB" w:rsidP="00F60D32">
      <w:pPr>
        <w:spacing w:after="0" w:line="240" w:lineRule="auto"/>
        <w:jc w:val="both"/>
        <w:rPr>
          <w:i/>
          <w:lang w:val="en-US"/>
        </w:rPr>
      </w:pPr>
    </w:p>
    <w:p w14:paraId="21B51689" w14:textId="75AEA2D4" w:rsidR="003A2C1F" w:rsidRDefault="00AC783F" w:rsidP="00F60D32">
      <w:pPr>
        <w:spacing w:after="0" w:line="240" w:lineRule="auto"/>
        <w:jc w:val="both"/>
        <w:rPr>
          <w:lang w:val="en-US"/>
        </w:rPr>
      </w:pPr>
      <w:r w:rsidRPr="00AC783F">
        <w:rPr>
          <w:i/>
          <w:lang w:val="en-US"/>
        </w:rPr>
        <w:t>Safeguarding</w:t>
      </w:r>
      <w:r w:rsidR="00BF2022">
        <w:rPr>
          <w:lang w:val="en-US"/>
        </w:rPr>
        <w:t xml:space="preserve"> berarti mengambil semua langkah yang beralasan untuk mencegah bahaya, khususnya eksploitasi, kekerasan dan pelecehan seksual agar tidak terjadi; untuk melindungi orang, khusunya orang dewasa yang rentan dan anak-anak dari bahaya tersebut; dan untuk me</w:t>
      </w:r>
      <w:r w:rsidR="00BF31CB">
        <w:rPr>
          <w:lang w:val="en-US"/>
        </w:rPr>
        <w:t xml:space="preserve">lakukan </w:t>
      </w:r>
      <w:r w:rsidR="00BF2022">
        <w:rPr>
          <w:lang w:val="en-US"/>
        </w:rPr>
        <w:t xml:space="preserve">respon dengan sesuai ketika bahaya tersebut terjadi. </w:t>
      </w:r>
    </w:p>
    <w:p w14:paraId="0EC884B2" w14:textId="77777777" w:rsidR="00BF31CB" w:rsidRPr="003A2C1F" w:rsidRDefault="00BF31CB" w:rsidP="00F60D32">
      <w:pPr>
        <w:spacing w:after="0" w:line="240" w:lineRule="auto"/>
        <w:jc w:val="both"/>
        <w:rPr>
          <w:lang w:val="en-US"/>
        </w:rPr>
      </w:pPr>
    </w:p>
    <w:p w14:paraId="3B2E4E3A" w14:textId="04226C9E" w:rsidR="003A2C1F" w:rsidRPr="003A2C1F" w:rsidRDefault="00BF2022" w:rsidP="00F60D32">
      <w:pPr>
        <w:spacing w:after="0" w:line="240" w:lineRule="auto"/>
        <w:jc w:val="both"/>
        <w:rPr>
          <w:lang w:val="en-US"/>
        </w:rPr>
      </w:pPr>
      <w:r>
        <w:rPr>
          <w:lang w:val="en-US"/>
        </w:rPr>
        <w:t>Definisi ini diambil dari nilai-nilai dan prinsip-prinsip kami, dan membentuk budaya kami. Definisi in</w:t>
      </w:r>
      <w:r w:rsidR="006C104F">
        <w:rPr>
          <w:lang w:val="en-US"/>
        </w:rPr>
        <w:t xml:space="preserve">i memberikan perhatian khusus </w:t>
      </w:r>
      <w:r>
        <w:rPr>
          <w:lang w:val="en-US"/>
        </w:rPr>
        <w:t>untuk mencegah dan merespon bahaya yang timbul dari potensi penyalahgunaan kekuasaan, kepercayaan, atau kerentanan yang</w:t>
      </w:r>
      <w:r w:rsidR="006C104F">
        <w:rPr>
          <w:lang w:val="en-US"/>
        </w:rPr>
        <w:t xml:space="preserve"> bersifat nyata</w:t>
      </w:r>
      <w:r>
        <w:rPr>
          <w:lang w:val="en-US"/>
        </w:rPr>
        <w:t xml:space="preserve"> atau percobaan, khususnya untuk tujuan-tujuan seksual. </w:t>
      </w:r>
    </w:p>
    <w:p w14:paraId="3D976945" w14:textId="77777777" w:rsidR="00BF31CB" w:rsidRDefault="00BF31CB" w:rsidP="00F60D32">
      <w:pPr>
        <w:spacing w:after="0" w:line="240" w:lineRule="auto"/>
        <w:jc w:val="both"/>
        <w:rPr>
          <w:i/>
          <w:lang w:val="en-US"/>
        </w:rPr>
      </w:pPr>
    </w:p>
    <w:p w14:paraId="7A7BD358" w14:textId="509041A0" w:rsidR="003A2C1F" w:rsidRPr="003A2C1F" w:rsidRDefault="00AC783F" w:rsidP="00F60D32">
      <w:pPr>
        <w:spacing w:after="0" w:line="240" w:lineRule="auto"/>
        <w:jc w:val="both"/>
        <w:rPr>
          <w:lang w:val="en-US"/>
        </w:rPr>
      </w:pPr>
      <w:r w:rsidRPr="00AC783F">
        <w:rPr>
          <w:i/>
          <w:lang w:val="en-US"/>
        </w:rPr>
        <w:t>Safeguarding</w:t>
      </w:r>
      <w:r w:rsidR="006C104F">
        <w:rPr>
          <w:lang w:val="en-US"/>
        </w:rPr>
        <w:t xml:space="preserve"> berlaku secara konsisten dan tanpa pengecualian di seluruh program, mitra, dan staf</w:t>
      </w:r>
      <w:r w:rsidR="00BF31CB">
        <w:rPr>
          <w:lang w:val="en-US"/>
        </w:rPr>
        <w:t xml:space="preserve"> kami</w:t>
      </w:r>
      <w:r w:rsidR="006C104F">
        <w:rPr>
          <w:lang w:val="en-US"/>
        </w:rPr>
        <w:t>. Hal ini membutuhkan identifikasi, pencegahan dan pengawalan yang proaktif terhadap semua risiko bahaya, eksploitasi, dan kekerasan</w:t>
      </w:r>
      <w:r w:rsidR="00BF31CB">
        <w:rPr>
          <w:lang w:val="en-US"/>
        </w:rPr>
        <w:t>,</w:t>
      </w:r>
      <w:r w:rsidR="006C104F">
        <w:rPr>
          <w:lang w:val="en-US"/>
        </w:rPr>
        <w:t xml:space="preserve"> dan memiliki sistem yang matang, akuntable, dan transparan untuk </w:t>
      </w:r>
      <w:r w:rsidR="00BF31CB">
        <w:rPr>
          <w:lang w:val="en-US"/>
        </w:rPr>
        <w:lastRenderedPageBreak/>
        <w:t xml:space="preserve">melakukan </w:t>
      </w:r>
      <w:r w:rsidR="006C104F">
        <w:rPr>
          <w:lang w:val="en-US"/>
        </w:rPr>
        <w:t>respon, pelaporan, dan pembelajaran ketika risiko-risiko terjadi. Sistem-sistem tersebut haruslah berpusat pada penyintas dan jug</w:t>
      </w:r>
      <w:r w:rsidR="00BF31CB">
        <w:rPr>
          <w:lang w:val="en-US"/>
        </w:rPr>
        <w:t>a melindungi mereka yang diduga melakukan kesalahan/dituduh,</w:t>
      </w:r>
      <w:r w:rsidR="006C104F">
        <w:rPr>
          <w:lang w:val="en-US"/>
        </w:rPr>
        <w:t xml:space="preserve"> sampai terbukti bersalah.</w:t>
      </w:r>
    </w:p>
    <w:p w14:paraId="727740DC" w14:textId="77777777" w:rsidR="00BF31CB" w:rsidRDefault="00BF31CB" w:rsidP="00F60D32">
      <w:pPr>
        <w:spacing w:after="0" w:line="240" w:lineRule="auto"/>
        <w:jc w:val="both"/>
        <w:rPr>
          <w:i/>
          <w:lang w:val="en-US"/>
        </w:rPr>
      </w:pPr>
    </w:p>
    <w:p w14:paraId="7B67D3B9" w14:textId="30A2D434" w:rsidR="003A2C1F" w:rsidRDefault="00AC783F" w:rsidP="00F60D32">
      <w:pPr>
        <w:spacing w:after="0" w:line="240" w:lineRule="auto"/>
        <w:jc w:val="both"/>
        <w:rPr>
          <w:lang w:val="en-US"/>
        </w:rPr>
      </w:pPr>
      <w:r w:rsidRPr="00AC783F">
        <w:rPr>
          <w:i/>
          <w:lang w:val="en-US"/>
        </w:rPr>
        <w:t>Safeguarding</w:t>
      </w:r>
      <w:r w:rsidR="003A2C1F" w:rsidRPr="003A2C1F">
        <w:rPr>
          <w:lang w:val="en-US"/>
        </w:rPr>
        <w:t xml:space="preserve"> </w:t>
      </w:r>
      <w:r w:rsidR="00BF2022">
        <w:rPr>
          <w:lang w:val="en-US"/>
        </w:rPr>
        <w:t>menempatkan penerima manfaa</w:t>
      </w:r>
      <w:r w:rsidR="00BF31CB">
        <w:rPr>
          <w:lang w:val="en-US"/>
        </w:rPr>
        <w:t>t dan orang-orang yang terdampak sebagai</w:t>
      </w:r>
      <w:r w:rsidR="00BF2022">
        <w:rPr>
          <w:lang w:val="en-US"/>
        </w:rPr>
        <w:t xml:space="preserve"> pus</w:t>
      </w:r>
      <w:r w:rsidR="00BF31CB">
        <w:rPr>
          <w:lang w:val="en-US"/>
        </w:rPr>
        <w:t>a</w:t>
      </w:r>
      <w:r w:rsidR="00BF2022">
        <w:rPr>
          <w:lang w:val="en-US"/>
        </w:rPr>
        <w:t xml:space="preserve">t dari segala hal yang kami lakukan. </w:t>
      </w:r>
    </w:p>
    <w:p w14:paraId="4A50BBAE" w14:textId="77777777" w:rsidR="00BF31CB" w:rsidRPr="003A2C1F" w:rsidRDefault="00BF31CB" w:rsidP="00F60D32">
      <w:pPr>
        <w:spacing w:after="0" w:line="240" w:lineRule="auto"/>
        <w:jc w:val="both"/>
        <w:rPr>
          <w:lang w:val="en-US"/>
        </w:rPr>
      </w:pPr>
    </w:p>
    <w:p w14:paraId="0699343A" w14:textId="7971099D" w:rsidR="00CB4F77" w:rsidRPr="00B065E4" w:rsidRDefault="00C82D9F" w:rsidP="00F60D32">
      <w:pPr>
        <w:spacing w:after="0" w:line="240" w:lineRule="auto"/>
        <w:jc w:val="both"/>
        <w:rPr>
          <w:b/>
        </w:rPr>
      </w:pPr>
      <w:r>
        <w:rPr>
          <w:b/>
          <w:lang w:val="en-US"/>
        </w:rPr>
        <w:t>Kekerasan seksual</w:t>
      </w:r>
    </w:p>
    <w:p w14:paraId="3E7546D3" w14:textId="26C58653" w:rsidR="00CB4F77" w:rsidRDefault="00C82D9F" w:rsidP="00F60D32">
      <w:pPr>
        <w:spacing w:after="0" w:line="240" w:lineRule="auto"/>
        <w:jc w:val="both"/>
        <w:rPr>
          <w:lang w:val="en-US"/>
        </w:rPr>
      </w:pPr>
      <w:r>
        <w:rPr>
          <w:lang w:val="en-US"/>
        </w:rPr>
        <w:t>Terminologi ‘kekerasan seksual’ berarti</w:t>
      </w:r>
      <w:r w:rsidR="00AF353C">
        <w:rPr>
          <w:lang w:val="en-US"/>
        </w:rPr>
        <w:t xml:space="preserve"> intrusi fisik</w:t>
      </w:r>
      <w:r w:rsidR="00BF31CB">
        <w:rPr>
          <w:lang w:val="en-US"/>
        </w:rPr>
        <w:t>,</w:t>
      </w:r>
      <w:r w:rsidR="00AF353C">
        <w:rPr>
          <w:lang w:val="en-US"/>
        </w:rPr>
        <w:t xml:space="preserve"> baik yang nyata atau</w:t>
      </w:r>
      <w:r w:rsidR="0016546F">
        <w:rPr>
          <w:lang w:val="en-US"/>
        </w:rPr>
        <w:t xml:space="preserve"> ancaman yang bersifat seksual</w:t>
      </w:r>
      <w:r w:rsidR="005E1A64">
        <w:rPr>
          <w:lang w:val="en-US"/>
        </w:rPr>
        <w:t>,</w:t>
      </w:r>
      <w:r w:rsidR="00AF353C">
        <w:rPr>
          <w:lang w:val="en-US"/>
        </w:rPr>
        <w:t xml:space="preserve"> </w:t>
      </w:r>
      <w:r>
        <w:rPr>
          <w:lang w:val="en-US"/>
        </w:rPr>
        <w:t xml:space="preserve">baik dengan kekerasan atau karena kondisi yang tidak setara atau paksaan. </w:t>
      </w:r>
    </w:p>
    <w:p w14:paraId="02BEF18D" w14:textId="77777777" w:rsidR="005E1A64" w:rsidRPr="00B065E4" w:rsidRDefault="005E1A64" w:rsidP="00F60D32">
      <w:pPr>
        <w:spacing w:after="0" w:line="240" w:lineRule="auto"/>
        <w:jc w:val="both"/>
        <w:rPr>
          <w:lang w:val="en-US"/>
        </w:rPr>
      </w:pPr>
    </w:p>
    <w:p w14:paraId="6A9A5B4F" w14:textId="327B3E88" w:rsidR="00CB4F77" w:rsidRPr="00B065E4" w:rsidRDefault="00162D43" w:rsidP="00F60D32">
      <w:pPr>
        <w:spacing w:after="0" w:line="240" w:lineRule="auto"/>
        <w:jc w:val="both"/>
        <w:rPr>
          <w:b/>
        </w:rPr>
      </w:pPr>
      <w:r>
        <w:rPr>
          <w:b/>
          <w:lang w:val="en-US"/>
        </w:rPr>
        <w:t xml:space="preserve">Eksploitasi seksual </w:t>
      </w:r>
    </w:p>
    <w:p w14:paraId="3EADD1AC" w14:textId="11770B14" w:rsidR="00CB4F77" w:rsidRPr="00B065E4" w:rsidRDefault="00162D43" w:rsidP="00F60D32">
      <w:pPr>
        <w:spacing w:after="0" w:line="240" w:lineRule="auto"/>
        <w:jc w:val="both"/>
        <w:rPr>
          <w:lang w:val="en-US"/>
        </w:rPr>
      </w:pPr>
      <w:r>
        <w:rPr>
          <w:lang w:val="en-US"/>
        </w:rPr>
        <w:t xml:space="preserve">Terminologi ‘eksploitasi seksual’ berarti segala </w:t>
      </w:r>
      <w:r w:rsidR="00C82D9F">
        <w:rPr>
          <w:lang w:val="en-US"/>
        </w:rPr>
        <w:t>tin</w:t>
      </w:r>
      <w:r w:rsidR="0011714D">
        <w:rPr>
          <w:lang w:val="en-US"/>
        </w:rPr>
        <w:t xml:space="preserve">dakan kesewenang-wenangan yang </w:t>
      </w:r>
      <w:r w:rsidR="00C82D9F">
        <w:rPr>
          <w:lang w:val="en-US"/>
        </w:rPr>
        <w:t xml:space="preserve">nyata atau percobaan </w:t>
      </w:r>
      <w:r w:rsidR="0011714D">
        <w:rPr>
          <w:lang w:val="en-US"/>
        </w:rPr>
        <w:t xml:space="preserve">yang dilakukan </w:t>
      </w:r>
      <w:r w:rsidR="00C82D9F">
        <w:rPr>
          <w:lang w:val="en-US"/>
        </w:rPr>
        <w:t xml:space="preserve">terhadap suatu posisi dengan kerentanan, </w:t>
      </w:r>
      <w:r w:rsidR="0011714D">
        <w:rPr>
          <w:lang w:val="en-US"/>
        </w:rPr>
        <w:t xml:space="preserve">dengan </w:t>
      </w:r>
      <w:r>
        <w:rPr>
          <w:lang w:val="en-US"/>
        </w:rPr>
        <w:t xml:space="preserve">kekuasaan yang berbeda, atau </w:t>
      </w:r>
      <w:r w:rsidR="00C82D9F">
        <w:rPr>
          <w:lang w:val="en-US"/>
        </w:rPr>
        <w:t xml:space="preserve">terhadap </w:t>
      </w:r>
      <w:r>
        <w:rPr>
          <w:lang w:val="en-US"/>
        </w:rPr>
        <w:t xml:space="preserve">kepercayaan, untuk tujuan-tujuan seksual, termasuk namun tidak terbatas pada, mendapatkan keuntungan berupa uang, sosial atau politis dari eksploitasi seksual </w:t>
      </w:r>
      <w:r w:rsidR="00C82D9F">
        <w:rPr>
          <w:lang w:val="en-US"/>
        </w:rPr>
        <w:t>yang dilakukan pihak lain</w:t>
      </w:r>
      <w:r>
        <w:rPr>
          <w:lang w:val="en-US"/>
        </w:rPr>
        <w:t xml:space="preserve">. Definisi ini termasuk perdagangan manusia dan perbudakan modern. </w:t>
      </w:r>
    </w:p>
    <w:p w14:paraId="554027D8" w14:textId="77777777" w:rsidR="0011714D" w:rsidRDefault="0011714D" w:rsidP="00F60D32">
      <w:pPr>
        <w:spacing w:after="0" w:line="240" w:lineRule="auto"/>
        <w:jc w:val="both"/>
        <w:rPr>
          <w:b/>
        </w:rPr>
      </w:pPr>
    </w:p>
    <w:p w14:paraId="2B2EEBC4" w14:textId="48B9FBED" w:rsidR="00CB4F77" w:rsidRPr="00B065E4" w:rsidRDefault="00A8477D" w:rsidP="00F60D32">
      <w:pPr>
        <w:spacing w:after="0" w:line="240" w:lineRule="auto"/>
        <w:jc w:val="both"/>
        <w:rPr>
          <w:b/>
        </w:rPr>
      </w:pPr>
      <w:r>
        <w:rPr>
          <w:b/>
        </w:rPr>
        <w:t>Penyintas</w:t>
      </w:r>
    </w:p>
    <w:p w14:paraId="42179A5D" w14:textId="1EF0B20B" w:rsidR="00CB4F77" w:rsidRDefault="00162D43" w:rsidP="00F60D32">
      <w:pPr>
        <w:spacing w:after="0" w:line="240" w:lineRule="auto"/>
        <w:jc w:val="both"/>
      </w:pPr>
      <w:r>
        <w:t xml:space="preserve">Orang yang mengalami kekerasan atau eksploitasi. Terminologi ‘penyintas’ </w:t>
      </w:r>
      <w:r w:rsidR="0011714D">
        <w:t xml:space="preserve">lebih </w:t>
      </w:r>
      <w:r>
        <w:t xml:space="preserve">disukai dan sering digunakan tinimbang ‘korban’ karena mengimplikasikan kekuatan, ketangguhan, dan kapasitas untuk bertahan. Namun merupakan pilihan individu bagaimana mereka berharap untuk mengidentifikasi diri mereka sendiri. </w:t>
      </w:r>
    </w:p>
    <w:p w14:paraId="12EB172E" w14:textId="77777777" w:rsidR="0011714D" w:rsidRPr="00B065E4" w:rsidRDefault="0011714D" w:rsidP="00F60D32">
      <w:pPr>
        <w:spacing w:after="0" w:line="240" w:lineRule="auto"/>
        <w:jc w:val="both"/>
      </w:pPr>
    </w:p>
    <w:p w14:paraId="2756DF1F" w14:textId="27C04206" w:rsidR="00CB4F77" w:rsidRPr="00FD7F4E" w:rsidRDefault="006524F0" w:rsidP="00F60D32">
      <w:pPr>
        <w:spacing w:after="0" w:line="240" w:lineRule="auto"/>
        <w:jc w:val="both"/>
        <w:rPr>
          <w:b/>
          <w:lang w:val="en-US"/>
        </w:rPr>
      </w:pPr>
      <w:r>
        <w:rPr>
          <w:b/>
          <w:lang w:val="en-US"/>
        </w:rPr>
        <w:t>Orang dewasa berisiko</w:t>
      </w:r>
    </w:p>
    <w:p w14:paraId="4ABA821A" w14:textId="7F4FEB29" w:rsidR="00CB4F77" w:rsidRPr="0030633C" w:rsidRDefault="00A359B2" w:rsidP="0011714D">
      <w:pPr>
        <w:spacing w:after="0" w:line="240" w:lineRule="auto"/>
        <w:jc w:val="both"/>
      </w:pPr>
      <w:r>
        <w:rPr>
          <w:lang w:val="en-US"/>
        </w:rPr>
        <w:t xml:space="preserve">Kadang-kadang juga disebut seebagai orang dewasa rentan. Sesiorang yang membutuhkan atau mungkin membutuhkan layanan dengan alasan ketidakmampuan mental atau ketidakmampuan lainnya, umur atau penyakit; dan yang tidak bisa atau mungkin tidak bisa mengurus dirinya sndiri, atau tidak mampu melindungi dirinya terhadap bahaya yang signifikan atau eksploitasi. </w:t>
      </w:r>
    </w:p>
    <w:sectPr w:rsidR="00CB4F77" w:rsidRPr="0030633C" w:rsidSect="00DA52B0">
      <w:headerReference w:type="even" r:id="rId8"/>
      <w:headerReference w:type="default" r:id="rId9"/>
      <w:headerReference w:type="first" r:id="rId10"/>
      <w:pgSz w:w="11900" w:h="16840"/>
      <w:pgMar w:top="1541" w:right="851" w:bottom="1134" w:left="851" w:header="567" w:footer="822"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518A9" w14:textId="77777777" w:rsidR="00B153D9" w:rsidRDefault="00B153D9">
      <w:pPr>
        <w:spacing w:after="0" w:line="240" w:lineRule="auto"/>
      </w:pPr>
      <w:r>
        <w:separator/>
      </w:r>
    </w:p>
  </w:endnote>
  <w:endnote w:type="continuationSeparator" w:id="0">
    <w:p w14:paraId="7B28CBA5" w14:textId="77777777" w:rsidR="00B153D9" w:rsidRDefault="00B15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4CB04" w14:textId="77777777" w:rsidR="00B153D9" w:rsidRDefault="00B153D9">
      <w:pPr>
        <w:spacing w:after="0" w:line="240" w:lineRule="auto"/>
      </w:pPr>
      <w:r>
        <w:separator/>
      </w:r>
    </w:p>
  </w:footnote>
  <w:footnote w:type="continuationSeparator" w:id="0">
    <w:p w14:paraId="661BFBF3" w14:textId="77777777" w:rsidR="00B153D9" w:rsidRDefault="00B153D9">
      <w:pPr>
        <w:spacing w:after="0" w:line="240" w:lineRule="auto"/>
      </w:pPr>
      <w:r>
        <w:continuationSeparator/>
      </w:r>
    </w:p>
  </w:footnote>
  <w:footnote w:id="1">
    <w:p w14:paraId="50509CD9" w14:textId="33CFB6DD" w:rsidR="0013268B" w:rsidRPr="003A2C1F" w:rsidRDefault="0013268B" w:rsidP="00CB4F77">
      <w:pPr>
        <w:pStyle w:val="FootnoteText"/>
        <w:rPr>
          <w:sz w:val="20"/>
          <w:szCs w:val="20"/>
          <w:lang w:val="en-US"/>
        </w:rPr>
      </w:pPr>
      <w:r>
        <w:rPr>
          <w:rStyle w:val="FootnoteReference"/>
        </w:rPr>
        <w:footnoteRef/>
      </w:r>
      <w:r>
        <w:t xml:space="preserve"> </w:t>
      </w:r>
      <w:r w:rsidR="00782C68">
        <w:rPr>
          <w:sz w:val="20"/>
          <w:szCs w:val="20"/>
          <w:lang w:val="en-US"/>
        </w:rPr>
        <w:t>Lihat</w:t>
      </w:r>
      <w:r w:rsidRPr="003A2C1F">
        <w:rPr>
          <w:sz w:val="20"/>
          <w:szCs w:val="20"/>
          <w:lang w:val="en-US"/>
        </w:rPr>
        <w:t xml:space="preserve"> ‘</w:t>
      </w:r>
      <w:r w:rsidR="00782C68">
        <w:rPr>
          <w:sz w:val="20"/>
          <w:szCs w:val="20"/>
          <w:lang w:val="en-US"/>
        </w:rPr>
        <w:t>Cakupan</w:t>
      </w:r>
      <w:r w:rsidRPr="003A2C1F">
        <w:rPr>
          <w:sz w:val="20"/>
          <w:szCs w:val="20"/>
          <w:lang w:val="en-US"/>
        </w:rPr>
        <w:t xml:space="preserve">’ </w:t>
      </w:r>
      <w:r w:rsidR="00782C68">
        <w:rPr>
          <w:sz w:val="20"/>
          <w:szCs w:val="20"/>
          <w:lang w:val="en-US"/>
        </w:rPr>
        <w:t>untuk mengetahui definisi dari personel terkait</w:t>
      </w:r>
    </w:p>
  </w:footnote>
  <w:footnote w:id="2">
    <w:p w14:paraId="477CC8E6" w14:textId="77777777" w:rsidR="00AC783F" w:rsidRPr="003A2C1F" w:rsidRDefault="00AC783F" w:rsidP="00AC783F">
      <w:pPr>
        <w:pStyle w:val="FootnoteText"/>
        <w:rPr>
          <w:sz w:val="20"/>
          <w:szCs w:val="20"/>
          <w:lang w:val="en-US"/>
        </w:rPr>
      </w:pPr>
      <w:r w:rsidRPr="003A2C1F">
        <w:rPr>
          <w:rStyle w:val="FootnoteReference"/>
          <w:rFonts w:asciiTheme="majorHAnsi" w:hAnsiTheme="majorHAnsi"/>
          <w:sz w:val="20"/>
          <w:szCs w:val="20"/>
        </w:rPr>
        <w:footnoteRef/>
      </w:r>
      <w:r w:rsidRPr="003A2C1F">
        <w:rPr>
          <w:sz w:val="20"/>
          <w:szCs w:val="20"/>
        </w:rPr>
        <w:t xml:space="preserve"> </w:t>
      </w:r>
      <w:r>
        <w:rPr>
          <w:sz w:val="20"/>
          <w:szCs w:val="20"/>
        </w:rPr>
        <w:t xml:space="preserve">Beberapa LSM saat ini memasukkan perundungan dan pelecehan di tempat kerja </w:t>
      </w:r>
      <w:r>
        <w:rPr>
          <w:sz w:val="20"/>
          <w:szCs w:val="20"/>
          <w:lang w:val="en-US"/>
        </w:rPr>
        <w:t>dalam portofolio</w:t>
      </w:r>
      <w:r w:rsidRPr="003A2C1F">
        <w:rPr>
          <w:sz w:val="20"/>
          <w:szCs w:val="20"/>
          <w:lang w:val="en-US"/>
        </w:rPr>
        <w:t xml:space="preserve"> </w:t>
      </w:r>
      <w:r w:rsidRPr="00AC783F">
        <w:rPr>
          <w:i/>
          <w:sz w:val="20"/>
          <w:szCs w:val="20"/>
          <w:lang w:val="en-US"/>
        </w:rPr>
        <w:t>safeguarding</w:t>
      </w:r>
      <w:r w:rsidRPr="003A2C1F">
        <w:rPr>
          <w:sz w:val="20"/>
          <w:szCs w:val="20"/>
          <w:lang w:val="en-US"/>
        </w:rPr>
        <w:t xml:space="preserve"> </w:t>
      </w:r>
      <w:r>
        <w:rPr>
          <w:sz w:val="20"/>
          <w:szCs w:val="20"/>
          <w:lang w:val="en-US"/>
        </w:rPr>
        <w:t xml:space="preserve">mereka, karena hal tersebut berkaitan dengan bahaya yang disebabkan karena melakukan kontak dengan staf atau program kami. Tetapi, prosedur yang digunakan untuk menangani perundungan dan pelecehan di tempat kerja cenderung berbeda karena perbedaan hukum dan perundangan dalam menangani kejadian-kejadian di tempat kerja. </w:t>
      </w:r>
    </w:p>
  </w:footnote>
  <w:footnote w:id="3">
    <w:p w14:paraId="0A1389CA" w14:textId="4809901A" w:rsidR="0013268B" w:rsidRPr="00FD05B4" w:rsidRDefault="0013268B">
      <w:pPr>
        <w:pStyle w:val="FootnoteText"/>
        <w:rPr>
          <w:lang w:val="en-US"/>
        </w:rPr>
      </w:pPr>
      <w:r w:rsidRPr="003A2C1F">
        <w:rPr>
          <w:rStyle w:val="FootnoteReference"/>
          <w:rFonts w:asciiTheme="majorHAnsi" w:hAnsiTheme="majorHAnsi"/>
          <w:sz w:val="20"/>
          <w:szCs w:val="20"/>
        </w:rPr>
        <w:footnoteRef/>
      </w:r>
      <w:r w:rsidRPr="003A2C1F">
        <w:rPr>
          <w:sz w:val="20"/>
          <w:szCs w:val="20"/>
        </w:rPr>
        <w:t xml:space="preserve"> </w:t>
      </w:r>
      <w:r w:rsidRPr="003A2C1F">
        <w:rPr>
          <w:sz w:val="20"/>
          <w:szCs w:val="20"/>
          <w:lang w:val="en-US"/>
        </w:rPr>
        <w:t>NHS ‘</w:t>
      </w:r>
      <w:r w:rsidR="00782C68">
        <w:rPr>
          <w:sz w:val="20"/>
          <w:szCs w:val="20"/>
          <w:lang w:val="en-US"/>
        </w:rPr>
        <w:t xml:space="preserve">Apakah </w:t>
      </w:r>
      <w:r w:rsidR="00AC783F" w:rsidRPr="00AC783F">
        <w:rPr>
          <w:i/>
          <w:sz w:val="20"/>
          <w:szCs w:val="20"/>
          <w:lang w:val="en-US"/>
        </w:rPr>
        <w:t>Safeguarding</w:t>
      </w:r>
      <w:r w:rsidRPr="003A2C1F">
        <w:rPr>
          <w:sz w:val="20"/>
          <w:szCs w:val="20"/>
          <w:lang w:val="en-US"/>
        </w:rPr>
        <w:t xml:space="preserve">? </w:t>
      </w:r>
      <w:r w:rsidR="00782C68">
        <w:rPr>
          <w:sz w:val="20"/>
          <w:szCs w:val="20"/>
          <w:lang w:val="en-US"/>
        </w:rPr>
        <w:t>Mudah Dibaca</w:t>
      </w:r>
      <w:r w:rsidRPr="003A2C1F">
        <w:rPr>
          <w:sz w:val="20"/>
          <w:szCs w:val="20"/>
          <w:lang w:val="en-US"/>
        </w:rPr>
        <w:t>’ 2011</w:t>
      </w:r>
    </w:p>
  </w:footnote>
  <w:footnote w:id="4">
    <w:p w14:paraId="7054CC97" w14:textId="78E0D1A4" w:rsidR="006C246A" w:rsidRPr="00FD05B4" w:rsidRDefault="006C246A" w:rsidP="006C246A">
      <w:pPr>
        <w:pStyle w:val="FootnoteText"/>
        <w:rPr>
          <w:lang w:val="en-US"/>
        </w:rPr>
      </w:pPr>
      <w:r w:rsidRPr="003A2C1F">
        <w:rPr>
          <w:rStyle w:val="FootnoteReference"/>
          <w:rFonts w:asciiTheme="majorHAnsi" w:hAnsiTheme="majorHAnsi"/>
          <w:sz w:val="20"/>
          <w:szCs w:val="20"/>
        </w:rPr>
        <w:footnoteRef/>
      </w:r>
      <w:r w:rsidRPr="003A2C1F">
        <w:rPr>
          <w:sz w:val="20"/>
          <w:szCs w:val="20"/>
        </w:rPr>
        <w:t xml:space="preserve"> </w:t>
      </w:r>
      <w:r w:rsidRPr="003A2C1F">
        <w:rPr>
          <w:sz w:val="20"/>
          <w:szCs w:val="20"/>
          <w:lang w:val="en-US"/>
        </w:rPr>
        <w:t>NHS ‘</w:t>
      </w:r>
      <w:r>
        <w:rPr>
          <w:sz w:val="20"/>
          <w:szCs w:val="20"/>
          <w:lang w:val="en-US"/>
        </w:rPr>
        <w:t xml:space="preserve">Apakah </w:t>
      </w:r>
      <w:r w:rsidR="00AC783F" w:rsidRPr="00AC783F">
        <w:rPr>
          <w:i/>
          <w:sz w:val="20"/>
          <w:szCs w:val="20"/>
          <w:lang w:val="en-US"/>
        </w:rPr>
        <w:t>Safeguarding</w:t>
      </w:r>
      <w:r w:rsidRPr="003A2C1F">
        <w:rPr>
          <w:sz w:val="20"/>
          <w:szCs w:val="20"/>
          <w:lang w:val="en-US"/>
        </w:rPr>
        <w:t xml:space="preserve">? </w:t>
      </w:r>
      <w:r>
        <w:rPr>
          <w:sz w:val="20"/>
          <w:szCs w:val="20"/>
          <w:lang w:val="en-US"/>
        </w:rPr>
        <w:t>Mudah Dibaca</w:t>
      </w:r>
      <w:r w:rsidRPr="003A2C1F">
        <w:rPr>
          <w:sz w:val="20"/>
          <w:szCs w:val="20"/>
          <w:lang w:val="en-US"/>
        </w:rPr>
        <w:t>’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3E7F0" w14:textId="77777777" w:rsidR="0013268B" w:rsidRDefault="0013268B" w:rsidP="00625D3D">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D15DCA9" w14:textId="77777777" w:rsidR="0013268B" w:rsidRDefault="0013268B" w:rsidP="00625D3D">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CCC8F" w14:textId="5B46A37E" w:rsidR="0013268B" w:rsidRDefault="0013268B" w:rsidP="00D94470">
    <w:pPr>
      <w:tabs>
        <w:tab w:val="right" w:pos="10206"/>
      </w:tabs>
      <w:spacing w:after="0"/>
      <w:rPr>
        <w:rStyle w:val="PageNumber"/>
      </w:rPr>
    </w:pPr>
    <w:r>
      <w:rPr>
        <w:noProof/>
        <w:lang w:val="en-US"/>
      </w:rPr>
      <mc:AlternateContent>
        <mc:Choice Requires="wps">
          <w:drawing>
            <wp:anchor distT="0" distB="0" distL="114300" distR="114300" simplePos="0" relativeHeight="251656192" behindDoc="1" locked="0" layoutInCell="1" allowOverlap="1" wp14:anchorId="4946603E" wp14:editId="2BE70CE8">
              <wp:simplePos x="0" y="0"/>
              <wp:positionH relativeFrom="column">
                <wp:posOffset>0</wp:posOffset>
              </wp:positionH>
              <wp:positionV relativeFrom="paragraph">
                <wp:posOffset>198120</wp:posOffset>
              </wp:positionV>
              <wp:extent cx="662940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28600"/>
                      </a:xfrm>
                      <a:prstGeom prst="rect">
                        <a:avLst/>
                      </a:prstGeom>
                      <a:noFill/>
                      <a:ln>
                        <a:noFill/>
                      </a:ln>
                    </wps:spPr>
                    <wps:txbx>
                      <w:txbxContent>
                        <w:p w14:paraId="19BBB089" w14:textId="77777777" w:rsidR="0013268B" w:rsidRPr="00FC4BE1" w:rsidRDefault="0013268B" w:rsidP="00D94470">
                          <w:pPr>
                            <w:spacing w:after="0" w:line="48" w:lineRule="auto"/>
                            <w:rPr>
                              <w:rFonts w:ascii="Times New Roman" w:hAnsi="Times New Roman"/>
                              <w:sz w:val="16"/>
                            </w:rPr>
                          </w:pPr>
                          <w:r>
                            <w:rPr>
                              <w:rFonts w:ascii="Times New Roman" w:hAnsi="Times New Roman"/>
                              <w:sz w:val="16"/>
                            </w:rPr>
                            <w:t>...............................................................................................................................................................................................................................................................</w:t>
                          </w:r>
                        </w:p>
                        <w:p w14:paraId="507031B0" w14:textId="77777777" w:rsidR="0013268B" w:rsidRDefault="001326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6603E" id="_x0000_t202" coordsize="21600,21600" o:spt="202" path="m,l,21600r21600,l21600,xe">
              <v:stroke joinstyle="miter"/>
              <v:path gradientshapeok="t" o:connecttype="rect"/>
            </v:shapetype>
            <v:shape id="Text Box 3" o:spid="_x0000_s1026" type="#_x0000_t202" style="position:absolute;margin-left:0;margin-top:15.6pt;width:52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" filled="f" stroked="f">
              <v:textbox inset="0,0,0,0">
                <w:txbxContent>
                  <w:p w14:paraId="19BBB089" w14:textId="77777777" w:rsidR="0013268B" w:rsidRPr="00FC4BE1" w:rsidRDefault="0013268B" w:rsidP="00D94470">
                    <w:pPr>
                      <w:spacing w:after="0" w:line="48" w:lineRule="auto"/>
                      <w:rPr>
                        <w:rFonts w:ascii="Times New Roman" w:hAnsi="Times New Roman"/>
                        <w:sz w:val="16"/>
                      </w:rPr>
                    </w:pPr>
                    <w:r>
                      <w:rPr>
                        <w:rFonts w:ascii="Times New Roman" w:hAnsi="Times New Roman"/>
                        <w:sz w:val="16"/>
                      </w:rPr>
                      <w:t>...............................................................................................................................................................................................................................................................</w:t>
                    </w:r>
                  </w:p>
                  <w:p w14:paraId="507031B0" w14:textId="77777777" w:rsidR="0013268B" w:rsidRDefault="0013268B"/>
                </w:txbxContent>
              </v:textbox>
            </v:shape>
          </w:pict>
        </mc:Fallback>
      </mc:AlternateContent>
    </w:r>
    <w:r>
      <w:rPr>
        <w:noProof/>
        <w:lang w:eastAsia="en-GB"/>
      </w:rPr>
      <w:t xml:space="preserve">Bond </w:t>
    </w:r>
    <w:r w:rsidR="00AC783F" w:rsidRPr="00AC783F">
      <w:rPr>
        <w:i/>
        <w:noProof/>
        <w:lang w:eastAsia="en-GB"/>
      </w:rPr>
      <w:t>Safeguarding</w:t>
    </w:r>
    <w:r>
      <w:tab/>
    </w:r>
    <w:r w:rsidRPr="00395B6F">
      <w:rPr>
        <w:rStyle w:val="PageNumber"/>
        <w:lang w:bidi="en-US"/>
      </w:rPr>
      <w:fldChar w:fldCharType="begin"/>
    </w:r>
    <w:r w:rsidRPr="00395B6F">
      <w:rPr>
        <w:rStyle w:val="PageNumber"/>
        <w:lang w:bidi="en-US"/>
      </w:rPr>
      <w:instrText xml:space="preserve"> PAGE </w:instrText>
    </w:r>
    <w:r w:rsidRPr="00395B6F">
      <w:rPr>
        <w:rStyle w:val="PageNumber"/>
        <w:lang w:bidi="en-US"/>
      </w:rPr>
      <w:fldChar w:fldCharType="separate"/>
    </w:r>
    <w:r w:rsidR="00AC783F">
      <w:rPr>
        <w:rStyle w:val="PageNumber"/>
        <w:noProof/>
        <w:lang w:bidi="en-US"/>
      </w:rPr>
      <w:t>2</w:t>
    </w:r>
    <w:r w:rsidRPr="00395B6F">
      <w:rPr>
        <w:rStyle w:val="PageNumber"/>
        <w:lang w:bidi="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B5D2A" w14:textId="5DF1F1A0" w:rsidR="0013268B" w:rsidRDefault="00FA15F9" w:rsidP="00573175">
    <w:pPr>
      <w:pStyle w:val="Header"/>
      <w:tabs>
        <w:tab w:val="clear" w:pos="4320"/>
        <w:tab w:val="clear" w:pos="8640"/>
        <w:tab w:val="right" w:pos="9461"/>
      </w:tabs>
    </w:pPr>
    <w:r>
      <w:rPr>
        <w:noProof/>
        <w:lang w:val="en-US"/>
      </w:rPr>
      <w:drawing>
        <wp:anchor distT="0" distB="0" distL="114300" distR="114300" simplePos="0" relativeHeight="251662336" behindDoc="1" locked="0" layoutInCell="1" allowOverlap="1" wp14:anchorId="159F11DD" wp14:editId="1334A132">
          <wp:simplePos x="0" y="0"/>
          <wp:positionH relativeFrom="page">
            <wp:posOffset>4979035</wp:posOffset>
          </wp:positionH>
          <wp:positionV relativeFrom="page">
            <wp:posOffset>179070</wp:posOffset>
          </wp:positionV>
          <wp:extent cx="2033270" cy="86423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d-logo-red+black.png"/>
                  <pic:cNvPicPr/>
                </pic:nvPicPr>
                <pic:blipFill>
                  <a:blip r:embed="rId1">
                    <a:extLst>
                      <a:ext uri="{28A0092B-C50C-407E-A947-70E740481C1C}">
                        <a14:useLocalDpi xmlns:a14="http://schemas.microsoft.com/office/drawing/2010/main" val="0"/>
                      </a:ext>
                    </a:extLst>
                  </a:blip>
                  <a:stretch>
                    <a:fillRect/>
                  </a:stretch>
                </pic:blipFill>
                <pic:spPr>
                  <a:xfrm>
                    <a:off x="0" y="0"/>
                    <a:ext cx="2033270" cy="864235"/>
                  </a:xfrm>
                  <a:prstGeom prst="rect">
                    <a:avLst/>
                  </a:prstGeom>
                </pic:spPr>
              </pic:pic>
            </a:graphicData>
          </a:graphic>
          <wp14:sizeRelH relativeFrom="margin">
            <wp14:pctWidth>0</wp14:pctWidth>
          </wp14:sizeRelH>
        </wp:anchor>
      </w:drawing>
    </w:r>
  </w:p>
  <w:p w14:paraId="56E1FDD5" w14:textId="77777777" w:rsidR="0013268B" w:rsidRDefault="0013268B" w:rsidP="00573175">
    <w:pPr>
      <w:pStyle w:val="Header"/>
      <w:tabs>
        <w:tab w:val="clear" w:pos="4320"/>
        <w:tab w:val="clear" w:pos="8640"/>
        <w:tab w:val="right" w:pos="9461"/>
      </w:tabs>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C5ADD"/>
    <w:multiLevelType w:val="hybridMultilevel"/>
    <w:tmpl w:val="0DC6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22691B"/>
    <w:multiLevelType w:val="hybridMultilevel"/>
    <w:tmpl w:val="F5E84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EA86F18"/>
    <w:multiLevelType w:val="hybridMultilevel"/>
    <w:tmpl w:val="0D92F728"/>
    <w:lvl w:ilvl="0" w:tplc="60CE14B0">
      <w:start w:val="1"/>
      <w:numFmt w:val="bullet"/>
      <w:pStyle w:val="Bulletnumberinglist"/>
      <w:lvlText w:val="•"/>
      <w:lvlJc w:val="left"/>
      <w:pPr>
        <w:tabs>
          <w:tab w:val="num" w:pos="284"/>
        </w:tabs>
        <w:ind w:left="284" w:hanging="284"/>
      </w:pPr>
      <w:rPr>
        <w:rFonts w:ascii="Arial" w:hAnsi="Arial" w:hint="default"/>
        <w:b/>
        <w:i w:val="0"/>
        <w:caps w:val="0"/>
        <w:strike w:val="0"/>
        <w:dstrike w:val="0"/>
        <w:vanish w:val="0"/>
        <w:color w:val="D50032"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nsid w:val="404B33EA"/>
    <w:multiLevelType w:val="hybridMultilevel"/>
    <w:tmpl w:val="8F4C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B9282F"/>
    <w:multiLevelType w:val="hybridMultilevel"/>
    <w:tmpl w:val="BD2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F94D27"/>
    <w:multiLevelType w:val="hybridMultilevel"/>
    <w:tmpl w:val="4ADE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4440EC"/>
    <w:multiLevelType w:val="hybridMultilevel"/>
    <w:tmpl w:val="55CA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7026F1"/>
    <w:multiLevelType w:val="hybridMultilevel"/>
    <w:tmpl w:val="3DA2F9BC"/>
    <w:lvl w:ilvl="0" w:tplc="00400AB4">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8E0FB6"/>
    <w:multiLevelType w:val="hybridMultilevel"/>
    <w:tmpl w:val="B404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40626B"/>
    <w:multiLevelType w:val="hybridMultilevel"/>
    <w:tmpl w:val="F82C4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7"/>
  </w:num>
  <w:num w:numId="4">
    <w:abstractNumId w:val="8"/>
  </w:num>
  <w:num w:numId="5">
    <w:abstractNumId w:val="0"/>
  </w:num>
  <w:num w:numId="6">
    <w:abstractNumId w:val="9"/>
  </w:num>
  <w:num w:numId="7">
    <w:abstractNumId w:val="1"/>
  </w:num>
  <w:num w:numId="8">
    <w:abstractNumId w:val="3"/>
  </w:num>
  <w:num w:numId="9">
    <w:abstractNumId w:val="4"/>
  </w:num>
  <w:num w:numId="1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d51f35,#d51f00,#7c878e,#aac935,#cdaa2e,#db7330,#d90d73,#b28f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xMTU0NTY3NzU2MDNT0lEKTi0uzszPAykwqgUAqQel1CwAAAA="/>
  </w:docVars>
  <w:rsids>
    <w:rsidRoot w:val="00843BEF"/>
    <w:rsid w:val="0001561D"/>
    <w:rsid w:val="00016E3E"/>
    <w:rsid w:val="00022569"/>
    <w:rsid w:val="00030549"/>
    <w:rsid w:val="00037BFB"/>
    <w:rsid w:val="00050493"/>
    <w:rsid w:val="00057C67"/>
    <w:rsid w:val="000629D8"/>
    <w:rsid w:val="00067F9C"/>
    <w:rsid w:val="00086EAF"/>
    <w:rsid w:val="0008714C"/>
    <w:rsid w:val="00091B91"/>
    <w:rsid w:val="000B0B9B"/>
    <w:rsid w:val="000B5134"/>
    <w:rsid w:val="000C3D75"/>
    <w:rsid w:val="000D51D2"/>
    <w:rsid w:val="000E03FA"/>
    <w:rsid w:val="000E4F64"/>
    <w:rsid w:val="000E6F99"/>
    <w:rsid w:val="000F10EB"/>
    <w:rsid w:val="000F1EFC"/>
    <w:rsid w:val="000F3ADF"/>
    <w:rsid w:val="001034E2"/>
    <w:rsid w:val="00116978"/>
    <w:rsid w:val="0011714D"/>
    <w:rsid w:val="00120386"/>
    <w:rsid w:val="00126361"/>
    <w:rsid w:val="00131888"/>
    <w:rsid w:val="0013268B"/>
    <w:rsid w:val="001525F5"/>
    <w:rsid w:val="001555A0"/>
    <w:rsid w:val="00161EE0"/>
    <w:rsid w:val="00162D43"/>
    <w:rsid w:val="00163590"/>
    <w:rsid w:val="001647C4"/>
    <w:rsid w:val="0016546F"/>
    <w:rsid w:val="00175388"/>
    <w:rsid w:val="001806BE"/>
    <w:rsid w:val="00193D75"/>
    <w:rsid w:val="001967AA"/>
    <w:rsid w:val="001A72C6"/>
    <w:rsid w:val="001A782F"/>
    <w:rsid w:val="001B4695"/>
    <w:rsid w:val="001B4F05"/>
    <w:rsid w:val="001C014C"/>
    <w:rsid w:val="001D3E25"/>
    <w:rsid w:val="001E5F38"/>
    <w:rsid w:val="001F29B1"/>
    <w:rsid w:val="001F2FD9"/>
    <w:rsid w:val="001F3678"/>
    <w:rsid w:val="001F6D20"/>
    <w:rsid w:val="0020017C"/>
    <w:rsid w:val="00205414"/>
    <w:rsid w:val="00206576"/>
    <w:rsid w:val="00210EF4"/>
    <w:rsid w:val="002170DC"/>
    <w:rsid w:val="002276BA"/>
    <w:rsid w:val="0023098F"/>
    <w:rsid w:val="00237022"/>
    <w:rsid w:val="00242864"/>
    <w:rsid w:val="00250057"/>
    <w:rsid w:val="00261EC4"/>
    <w:rsid w:val="00272D7D"/>
    <w:rsid w:val="0028500C"/>
    <w:rsid w:val="00292E55"/>
    <w:rsid w:val="002A2F49"/>
    <w:rsid w:val="002A3200"/>
    <w:rsid w:val="002A4119"/>
    <w:rsid w:val="002A5486"/>
    <w:rsid w:val="002B20D8"/>
    <w:rsid w:val="002D03E9"/>
    <w:rsid w:val="002D50C2"/>
    <w:rsid w:val="002E445F"/>
    <w:rsid w:val="002F4859"/>
    <w:rsid w:val="003146DB"/>
    <w:rsid w:val="003174CE"/>
    <w:rsid w:val="0032438E"/>
    <w:rsid w:val="0032789C"/>
    <w:rsid w:val="00345C41"/>
    <w:rsid w:val="003600E4"/>
    <w:rsid w:val="00363F8E"/>
    <w:rsid w:val="003675ED"/>
    <w:rsid w:val="00373FCB"/>
    <w:rsid w:val="003A2C1F"/>
    <w:rsid w:val="003A7820"/>
    <w:rsid w:val="003C6B2F"/>
    <w:rsid w:val="003E1E33"/>
    <w:rsid w:val="003E69FA"/>
    <w:rsid w:val="003F3445"/>
    <w:rsid w:val="00400865"/>
    <w:rsid w:val="00407662"/>
    <w:rsid w:val="00412A0C"/>
    <w:rsid w:val="004556F2"/>
    <w:rsid w:val="00466CDA"/>
    <w:rsid w:val="00467896"/>
    <w:rsid w:val="0049230A"/>
    <w:rsid w:val="00493647"/>
    <w:rsid w:val="004A1DA7"/>
    <w:rsid w:val="004B0773"/>
    <w:rsid w:val="004C2303"/>
    <w:rsid w:val="004C5B53"/>
    <w:rsid w:val="004C790D"/>
    <w:rsid w:val="004D5CD1"/>
    <w:rsid w:val="004D6F6F"/>
    <w:rsid w:val="004E7FFE"/>
    <w:rsid w:val="004F1124"/>
    <w:rsid w:val="004F6FF1"/>
    <w:rsid w:val="0050303F"/>
    <w:rsid w:val="005060A9"/>
    <w:rsid w:val="005130E1"/>
    <w:rsid w:val="00530CFA"/>
    <w:rsid w:val="00537994"/>
    <w:rsid w:val="00540CBD"/>
    <w:rsid w:val="00544F1C"/>
    <w:rsid w:val="005450A3"/>
    <w:rsid w:val="00546C7D"/>
    <w:rsid w:val="00555A88"/>
    <w:rsid w:val="00556659"/>
    <w:rsid w:val="005673F4"/>
    <w:rsid w:val="00570A04"/>
    <w:rsid w:val="00570EBE"/>
    <w:rsid w:val="00573175"/>
    <w:rsid w:val="00584D44"/>
    <w:rsid w:val="005A12A0"/>
    <w:rsid w:val="005B1152"/>
    <w:rsid w:val="005B1E21"/>
    <w:rsid w:val="005B4CC7"/>
    <w:rsid w:val="005C6BA3"/>
    <w:rsid w:val="005E1A64"/>
    <w:rsid w:val="005E6F7D"/>
    <w:rsid w:val="00600653"/>
    <w:rsid w:val="006027B1"/>
    <w:rsid w:val="00602DDC"/>
    <w:rsid w:val="00614839"/>
    <w:rsid w:val="00621F80"/>
    <w:rsid w:val="006231FB"/>
    <w:rsid w:val="00625D3D"/>
    <w:rsid w:val="00626BC5"/>
    <w:rsid w:val="006337F1"/>
    <w:rsid w:val="00636BD5"/>
    <w:rsid w:val="00640B3E"/>
    <w:rsid w:val="006461C4"/>
    <w:rsid w:val="006524F0"/>
    <w:rsid w:val="00662AE3"/>
    <w:rsid w:val="00675F4E"/>
    <w:rsid w:val="00681787"/>
    <w:rsid w:val="00685CE3"/>
    <w:rsid w:val="00692A5A"/>
    <w:rsid w:val="00696BA0"/>
    <w:rsid w:val="006A528E"/>
    <w:rsid w:val="006B5A68"/>
    <w:rsid w:val="006B76A5"/>
    <w:rsid w:val="006C104F"/>
    <w:rsid w:val="006C246A"/>
    <w:rsid w:val="006D1327"/>
    <w:rsid w:val="006D396D"/>
    <w:rsid w:val="006F448A"/>
    <w:rsid w:val="00707BAD"/>
    <w:rsid w:val="0073448A"/>
    <w:rsid w:val="00750E1C"/>
    <w:rsid w:val="007541B3"/>
    <w:rsid w:val="00766B2B"/>
    <w:rsid w:val="00771276"/>
    <w:rsid w:val="00781428"/>
    <w:rsid w:val="00781929"/>
    <w:rsid w:val="00782C68"/>
    <w:rsid w:val="007A0482"/>
    <w:rsid w:val="007A0EDB"/>
    <w:rsid w:val="007C4290"/>
    <w:rsid w:val="008053B1"/>
    <w:rsid w:val="008074BB"/>
    <w:rsid w:val="00814BB5"/>
    <w:rsid w:val="008154A9"/>
    <w:rsid w:val="00820EFC"/>
    <w:rsid w:val="008318B8"/>
    <w:rsid w:val="00840331"/>
    <w:rsid w:val="00842FA4"/>
    <w:rsid w:val="00843BEF"/>
    <w:rsid w:val="008521A1"/>
    <w:rsid w:val="00855B56"/>
    <w:rsid w:val="00856DD9"/>
    <w:rsid w:val="0086158F"/>
    <w:rsid w:val="0087433C"/>
    <w:rsid w:val="00883154"/>
    <w:rsid w:val="008866B6"/>
    <w:rsid w:val="00894418"/>
    <w:rsid w:val="00895465"/>
    <w:rsid w:val="00896B14"/>
    <w:rsid w:val="008A3940"/>
    <w:rsid w:val="008A6363"/>
    <w:rsid w:val="008B07A2"/>
    <w:rsid w:val="008D47AB"/>
    <w:rsid w:val="008D599E"/>
    <w:rsid w:val="008E2969"/>
    <w:rsid w:val="008E45A8"/>
    <w:rsid w:val="008E5F01"/>
    <w:rsid w:val="008F5D6B"/>
    <w:rsid w:val="00910C11"/>
    <w:rsid w:val="009162EE"/>
    <w:rsid w:val="009168B4"/>
    <w:rsid w:val="009174D0"/>
    <w:rsid w:val="009203BF"/>
    <w:rsid w:val="00921B83"/>
    <w:rsid w:val="00925201"/>
    <w:rsid w:val="00925362"/>
    <w:rsid w:val="0092679B"/>
    <w:rsid w:val="00930343"/>
    <w:rsid w:val="00941855"/>
    <w:rsid w:val="00941923"/>
    <w:rsid w:val="00971EC6"/>
    <w:rsid w:val="0098077B"/>
    <w:rsid w:val="00983055"/>
    <w:rsid w:val="009848C1"/>
    <w:rsid w:val="00990AF9"/>
    <w:rsid w:val="00990CA2"/>
    <w:rsid w:val="009A650D"/>
    <w:rsid w:val="009B4EF3"/>
    <w:rsid w:val="009C0CB7"/>
    <w:rsid w:val="009C0DC9"/>
    <w:rsid w:val="009C3184"/>
    <w:rsid w:val="009C4779"/>
    <w:rsid w:val="009D4F07"/>
    <w:rsid w:val="009D67A6"/>
    <w:rsid w:val="009E0565"/>
    <w:rsid w:val="009E6472"/>
    <w:rsid w:val="00A1610A"/>
    <w:rsid w:val="00A23C2D"/>
    <w:rsid w:val="00A23E9A"/>
    <w:rsid w:val="00A2782B"/>
    <w:rsid w:val="00A359B2"/>
    <w:rsid w:val="00A425F4"/>
    <w:rsid w:val="00A42AE1"/>
    <w:rsid w:val="00A80544"/>
    <w:rsid w:val="00A823FA"/>
    <w:rsid w:val="00A83B87"/>
    <w:rsid w:val="00A84152"/>
    <w:rsid w:val="00A8477D"/>
    <w:rsid w:val="00A859D3"/>
    <w:rsid w:val="00A93752"/>
    <w:rsid w:val="00AA3803"/>
    <w:rsid w:val="00AA5986"/>
    <w:rsid w:val="00AA66A3"/>
    <w:rsid w:val="00AA76A1"/>
    <w:rsid w:val="00AB1773"/>
    <w:rsid w:val="00AB6D62"/>
    <w:rsid w:val="00AB793A"/>
    <w:rsid w:val="00AC783F"/>
    <w:rsid w:val="00AD259D"/>
    <w:rsid w:val="00AD2A65"/>
    <w:rsid w:val="00AD2D10"/>
    <w:rsid w:val="00AD2F9A"/>
    <w:rsid w:val="00AE302F"/>
    <w:rsid w:val="00AF353C"/>
    <w:rsid w:val="00B058FF"/>
    <w:rsid w:val="00B153D9"/>
    <w:rsid w:val="00B157AD"/>
    <w:rsid w:val="00B160BF"/>
    <w:rsid w:val="00B16D9A"/>
    <w:rsid w:val="00B20FBF"/>
    <w:rsid w:val="00B2109B"/>
    <w:rsid w:val="00B37158"/>
    <w:rsid w:val="00B83BE0"/>
    <w:rsid w:val="00B90D89"/>
    <w:rsid w:val="00BA0083"/>
    <w:rsid w:val="00BA4C12"/>
    <w:rsid w:val="00BB0F5D"/>
    <w:rsid w:val="00BB1DAA"/>
    <w:rsid w:val="00BB3BA8"/>
    <w:rsid w:val="00BB4FD3"/>
    <w:rsid w:val="00BC0BB7"/>
    <w:rsid w:val="00BD01EA"/>
    <w:rsid w:val="00BD2F2F"/>
    <w:rsid w:val="00BD6A17"/>
    <w:rsid w:val="00BF2022"/>
    <w:rsid w:val="00BF31CB"/>
    <w:rsid w:val="00BF4F9E"/>
    <w:rsid w:val="00C152EA"/>
    <w:rsid w:val="00C336A1"/>
    <w:rsid w:val="00C52F75"/>
    <w:rsid w:val="00C569C0"/>
    <w:rsid w:val="00C611B4"/>
    <w:rsid w:val="00C81EFC"/>
    <w:rsid w:val="00C82CE1"/>
    <w:rsid w:val="00C82D9F"/>
    <w:rsid w:val="00C85842"/>
    <w:rsid w:val="00C9120D"/>
    <w:rsid w:val="00C94A37"/>
    <w:rsid w:val="00C9778D"/>
    <w:rsid w:val="00CA1C8C"/>
    <w:rsid w:val="00CA6F4D"/>
    <w:rsid w:val="00CB0F2D"/>
    <w:rsid w:val="00CB4F77"/>
    <w:rsid w:val="00CB5E74"/>
    <w:rsid w:val="00CC1599"/>
    <w:rsid w:val="00CD519A"/>
    <w:rsid w:val="00CE0FCF"/>
    <w:rsid w:val="00D037CE"/>
    <w:rsid w:val="00D05C6E"/>
    <w:rsid w:val="00D10CDA"/>
    <w:rsid w:val="00D13562"/>
    <w:rsid w:val="00D23F2D"/>
    <w:rsid w:val="00D32172"/>
    <w:rsid w:val="00D32E00"/>
    <w:rsid w:val="00D439AA"/>
    <w:rsid w:val="00D54873"/>
    <w:rsid w:val="00D804D1"/>
    <w:rsid w:val="00D81E87"/>
    <w:rsid w:val="00D862F0"/>
    <w:rsid w:val="00D91BAB"/>
    <w:rsid w:val="00D93C7E"/>
    <w:rsid w:val="00D94470"/>
    <w:rsid w:val="00DA52B0"/>
    <w:rsid w:val="00DA767F"/>
    <w:rsid w:val="00DA7A40"/>
    <w:rsid w:val="00DB2AE0"/>
    <w:rsid w:val="00DB2F32"/>
    <w:rsid w:val="00DB505A"/>
    <w:rsid w:val="00DC0AC0"/>
    <w:rsid w:val="00DC58ED"/>
    <w:rsid w:val="00DE6268"/>
    <w:rsid w:val="00E02BA7"/>
    <w:rsid w:val="00E04D5C"/>
    <w:rsid w:val="00E0511C"/>
    <w:rsid w:val="00E1430D"/>
    <w:rsid w:val="00E143FF"/>
    <w:rsid w:val="00E3717C"/>
    <w:rsid w:val="00E50FF2"/>
    <w:rsid w:val="00E56B2C"/>
    <w:rsid w:val="00E62868"/>
    <w:rsid w:val="00EA0E33"/>
    <w:rsid w:val="00EA4F09"/>
    <w:rsid w:val="00EA645D"/>
    <w:rsid w:val="00ED276E"/>
    <w:rsid w:val="00ED2BEC"/>
    <w:rsid w:val="00ED4946"/>
    <w:rsid w:val="00ED4F50"/>
    <w:rsid w:val="00ED56C3"/>
    <w:rsid w:val="00ED61D9"/>
    <w:rsid w:val="00EE1DAC"/>
    <w:rsid w:val="00EF71B8"/>
    <w:rsid w:val="00F0460D"/>
    <w:rsid w:val="00F046ED"/>
    <w:rsid w:val="00F119A2"/>
    <w:rsid w:val="00F167AE"/>
    <w:rsid w:val="00F2101B"/>
    <w:rsid w:val="00F246FD"/>
    <w:rsid w:val="00F25594"/>
    <w:rsid w:val="00F26533"/>
    <w:rsid w:val="00F30C85"/>
    <w:rsid w:val="00F3426C"/>
    <w:rsid w:val="00F43C21"/>
    <w:rsid w:val="00F45B09"/>
    <w:rsid w:val="00F60D32"/>
    <w:rsid w:val="00F62EA8"/>
    <w:rsid w:val="00F763B9"/>
    <w:rsid w:val="00F764F4"/>
    <w:rsid w:val="00F82299"/>
    <w:rsid w:val="00F86258"/>
    <w:rsid w:val="00F9396C"/>
    <w:rsid w:val="00F96445"/>
    <w:rsid w:val="00FA067B"/>
    <w:rsid w:val="00FA15F9"/>
    <w:rsid w:val="00FC4BE1"/>
    <w:rsid w:val="00FD05B4"/>
    <w:rsid w:val="00FE167B"/>
    <w:rsid w:val="00FE5CEA"/>
    <w:rsid w:val="00FF6F49"/>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d51f35,#d51f00,#7c878e,#aac935,#cdaa2e,#db7330,#d90d73,#b28fc9"/>
    </o:shapedefaults>
    <o:shapelayout v:ext="edit">
      <o:idmap v:ext="edit" data="1"/>
    </o:shapelayout>
  </w:shapeDefaults>
  <w:decimalSymbol w:val="."/>
  <w:listSeparator w:val=","/>
  <w14:docId w14:val="16B92FBD"/>
  <w15:docId w15:val="{1E6C6C43-5DC7-495D-9700-ACF2DE47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371">
    <w:lsdException w:name="heading 2" w:uiPriority="9" w:qFormat="1"/>
    <w:lsdException w:name="heading 3" w:uiPriority="9"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8B8"/>
    <w:pPr>
      <w:spacing w:after="140" w:line="280" w:lineRule="exact"/>
    </w:pPr>
    <w:rPr>
      <w:rFonts w:asciiTheme="majorHAnsi" w:eastAsia="Times New Roman" w:hAnsiTheme="majorHAnsi"/>
      <w:kern w:val="26"/>
    </w:rPr>
  </w:style>
  <w:style w:type="paragraph" w:styleId="Heading1">
    <w:name w:val="heading 1"/>
    <w:basedOn w:val="Normal"/>
    <w:next w:val="Normal"/>
    <w:link w:val="Heading1Char"/>
    <w:autoRedefine/>
    <w:qFormat/>
    <w:rsid w:val="00C611B4"/>
    <w:pPr>
      <w:spacing w:before="600" w:after="300" w:line="600" w:lineRule="exact"/>
      <w:outlineLvl w:val="0"/>
    </w:pPr>
    <w:rPr>
      <w:rFonts w:asciiTheme="minorHAnsi" w:eastAsiaTheme="minorEastAsia" w:hAnsiTheme="minorHAnsi" w:cstheme="minorBidi"/>
      <w:bCs/>
      <w:color w:val="D50032" w:themeColor="accent1"/>
      <w:kern w:val="2"/>
      <w:sz w:val="40"/>
      <w:lang w:eastAsia="ja-JP"/>
    </w:rPr>
  </w:style>
  <w:style w:type="paragraph" w:styleId="Heading2">
    <w:name w:val="heading 2"/>
    <w:basedOn w:val="Normal"/>
    <w:next w:val="Normal"/>
    <w:link w:val="Heading2Char"/>
    <w:uiPriority w:val="9"/>
    <w:unhideWhenUsed/>
    <w:qFormat/>
    <w:rsid w:val="00037BFB"/>
    <w:pPr>
      <w:keepNext/>
      <w:keepLines/>
      <w:spacing w:before="240" w:after="240" w:line="480" w:lineRule="exact"/>
      <w:outlineLvl w:val="1"/>
    </w:pPr>
    <w:rPr>
      <w:bCs/>
      <w:color w:val="D50032" w:themeColor="accent1"/>
      <w:sz w:val="40"/>
      <w:szCs w:val="26"/>
    </w:rPr>
  </w:style>
  <w:style w:type="paragraph" w:styleId="Heading3">
    <w:name w:val="heading 3"/>
    <w:basedOn w:val="Normal"/>
    <w:next w:val="Normal"/>
    <w:link w:val="Heading3Char"/>
    <w:uiPriority w:val="9"/>
    <w:unhideWhenUsed/>
    <w:qFormat/>
    <w:rsid w:val="00BA4C12"/>
    <w:pPr>
      <w:keepNext/>
      <w:keepLines/>
      <w:spacing w:before="280"/>
      <w:outlineLvl w:val="2"/>
    </w:pPr>
    <w:rPr>
      <w:b/>
      <w:bCs/>
      <w:color w:val="D5003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1B4"/>
    <w:rPr>
      <w:rFonts w:asciiTheme="minorHAnsi" w:eastAsiaTheme="minorEastAsia" w:hAnsiTheme="minorHAnsi" w:cstheme="minorBidi"/>
      <w:bCs/>
      <w:color w:val="D50032" w:themeColor="accent1"/>
      <w:kern w:val="2"/>
      <w:sz w:val="40"/>
      <w:lang w:eastAsia="ja-JP"/>
    </w:rPr>
  </w:style>
  <w:style w:type="character" w:customStyle="1" w:styleId="Heading2Char">
    <w:name w:val="Heading 2 Char"/>
    <w:basedOn w:val="DefaultParagraphFont"/>
    <w:link w:val="Heading2"/>
    <w:uiPriority w:val="9"/>
    <w:rsid w:val="00037BFB"/>
    <w:rPr>
      <w:rFonts w:asciiTheme="majorHAnsi" w:eastAsia="Times New Roman" w:hAnsiTheme="majorHAnsi"/>
      <w:bCs/>
      <w:color w:val="D50032" w:themeColor="accent1"/>
      <w:kern w:val="26"/>
      <w:sz w:val="40"/>
      <w:szCs w:val="26"/>
    </w:rPr>
  </w:style>
  <w:style w:type="character" w:customStyle="1" w:styleId="Heading3Char">
    <w:name w:val="Heading 3 Char"/>
    <w:basedOn w:val="DefaultParagraphFont"/>
    <w:link w:val="Heading3"/>
    <w:uiPriority w:val="9"/>
    <w:rsid w:val="00BA4C12"/>
    <w:rPr>
      <w:rFonts w:asciiTheme="majorHAnsi" w:eastAsia="Times New Roman" w:hAnsiTheme="majorHAnsi"/>
      <w:b/>
      <w:bCs/>
      <w:color w:val="D50032" w:themeColor="accent1"/>
      <w:kern w:val="26"/>
    </w:rPr>
  </w:style>
  <w:style w:type="paragraph" w:styleId="Header">
    <w:name w:val="header"/>
    <w:basedOn w:val="Normal"/>
    <w:link w:val="HeaderChar"/>
    <w:uiPriority w:val="99"/>
    <w:semiHidden/>
    <w:unhideWhenUsed/>
    <w:rsid w:val="001F3CE5"/>
    <w:pPr>
      <w:tabs>
        <w:tab w:val="center" w:pos="4320"/>
        <w:tab w:val="right" w:pos="8640"/>
      </w:tabs>
    </w:pPr>
  </w:style>
  <w:style w:type="character" w:customStyle="1" w:styleId="HeaderChar">
    <w:name w:val="Header Char"/>
    <w:basedOn w:val="DefaultParagraphFont"/>
    <w:link w:val="Header"/>
    <w:uiPriority w:val="99"/>
    <w:semiHidden/>
    <w:rsid w:val="001F3CE5"/>
  </w:style>
  <w:style w:type="paragraph" w:customStyle="1" w:styleId="Bondaddress">
    <w:name w:val="Bond address"/>
    <w:basedOn w:val="Normal"/>
    <w:rsid w:val="009168B4"/>
    <w:rPr>
      <w:color w:val="000000" w:themeColor="text1"/>
    </w:rPr>
  </w:style>
  <w:style w:type="character" w:styleId="PageNumber">
    <w:name w:val="page number"/>
    <w:basedOn w:val="DefaultParagraphFont"/>
    <w:uiPriority w:val="99"/>
    <w:semiHidden/>
    <w:unhideWhenUsed/>
    <w:rsid w:val="003629E1"/>
  </w:style>
  <w:style w:type="paragraph" w:customStyle="1" w:styleId="Bulletnumberinglist">
    <w:name w:val="Bullet/numbering list"/>
    <w:basedOn w:val="Normal"/>
    <w:rsid w:val="00ED2BEC"/>
    <w:pPr>
      <w:numPr>
        <w:numId w:val="1"/>
      </w:numPr>
    </w:pPr>
    <w:rPr>
      <w:color w:val="000000"/>
    </w:rPr>
  </w:style>
  <w:style w:type="paragraph" w:styleId="z-TopofForm">
    <w:name w:val="HTML Top of Form"/>
    <w:basedOn w:val="Normal"/>
    <w:next w:val="Normal"/>
    <w:link w:val="z-TopofFormChar"/>
    <w:hidden/>
    <w:rsid w:val="008F5EDF"/>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rsid w:val="008F5EDF"/>
    <w:rPr>
      <w:rFonts w:ascii="Arial" w:eastAsia="Times New Roman" w:hAnsi="Arial"/>
      <w:vanish/>
      <w:kern w:val="26"/>
      <w:sz w:val="16"/>
      <w:szCs w:val="16"/>
    </w:rPr>
  </w:style>
  <w:style w:type="paragraph" w:styleId="FootnoteText">
    <w:name w:val="footnote text"/>
    <w:basedOn w:val="Normal"/>
    <w:link w:val="FootnoteTextChar"/>
    <w:uiPriority w:val="99"/>
    <w:rsid w:val="009162EE"/>
    <w:pPr>
      <w:spacing w:after="0" w:line="200" w:lineRule="exact"/>
    </w:pPr>
    <w:rPr>
      <w:sz w:val="16"/>
    </w:rPr>
  </w:style>
  <w:style w:type="character" w:customStyle="1" w:styleId="FootnoteTextChar">
    <w:name w:val="Footnote Text Char"/>
    <w:basedOn w:val="DefaultParagraphFont"/>
    <w:link w:val="FootnoteText"/>
    <w:uiPriority w:val="99"/>
    <w:rsid w:val="009162EE"/>
    <w:rPr>
      <w:rFonts w:asciiTheme="majorHAnsi" w:eastAsia="Times New Roman" w:hAnsiTheme="majorHAnsi"/>
      <w:kern w:val="26"/>
      <w:sz w:val="16"/>
    </w:rPr>
  </w:style>
  <w:style w:type="paragraph" w:customStyle="1" w:styleId="Registered">
    <w:name w:val="Registered"/>
    <w:basedOn w:val="Bondaddress"/>
    <w:qFormat/>
    <w:rsid w:val="00600653"/>
    <w:pPr>
      <w:spacing w:after="0" w:line="180" w:lineRule="exact"/>
    </w:pPr>
    <w:rPr>
      <w:sz w:val="14"/>
    </w:rPr>
  </w:style>
  <w:style w:type="paragraph" w:customStyle="1" w:styleId="Documenttitlecover">
    <w:name w:val="Document title (cover)"/>
    <w:basedOn w:val="Normal"/>
    <w:qFormat/>
    <w:rsid w:val="009B4EF3"/>
    <w:pPr>
      <w:framePr w:wrap="around" w:vAnchor="page" w:hAnchor="page" w:x="1419" w:y="3006"/>
      <w:spacing w:after="0" w:line="240" w:lineRule="auto"/>
      <w:suppressOverlap/>
    </w:pPr>
    <w:rPr>
      <w:color w:val="D50032" w:themeColor="accent1"/>
      <w:sz w:val="72"/>
    </w:rPr>
  </w:style>
  <w:style w:type="paragraph" w:customStyle="1" w:styleId="Documentsubtitlecover">
    <w:name w:val="Document subtitle (cover)"/>
    <w:basedOn w:val="Heading2"/>
    <w:qFormat/>
    <w:rsid w:val="00AB793A"/>
    <w:pPr>
      <w:spacing w:before="0" w:after="0" w:line="240" w:lineRule="auto"/>
    </w:pPr>
    <w:rPr>
      <w:color w:val="7C878E" w:themeColor="text2"/>
      <w:sz w:val="32"/>
    </w:rPr>
  </w:style>
  <w:style w:type="paragraph" w:customStyle="1" w:styleId="Introgrey">
    <w:name w:val="Intro grey"/>
    <w:basedOn w:val="Normal"/>
    <w:qFormat/>
    <w:rsid w:val="00681787"/>
    <w:pPr>
      <w:spacing w:after="160" w:line="380" w:lineRule="exact"/>
    </w:pPr>
    <w:rPr>
      <w:color w:val="7C878E" w:themeColor="text2"/>
      <w:sz w:val="32"/>
    </w:rPr>
  </w:style>
  <w:style w:type="character" w:styleId="FootnoteReference">
    <w:name w:val="footnote reference"/>
    <w:basedOn w:val="DefaultParagraphFont"/>
    <w:uiPriority w:val="99"/>
    <w:rsid w:val="00C81EFC"/>
    <w:rPr>
      <w:rFonts w:asciiTheme="minorHAnsi" w:hAnsiTheme="minorHAnsi"/>
      <w:color w:val="000000" w:themeColor="text1"/>
      <w:spacing w:val="0"/>
      <w:position w:val="0"/>
      <w:sz w:val="16"/>
      <w:vertAlign w:val="superscript"/>
    </w:rPr>
  </w:style>
  <w:style w:type="table" w:styleId="TableGrid">
    <w:name w:val="Table Grid"/>
    <w:basedOn w:val="TableNormal"/>
    <w:rsid w:val="002A4119"/>
    <w:tblPr>
      <w:tblInd w:w="113" w:type="dxa"/>
      <w:tblCellMar>
        <w:top w:w="113" w:type="dxa"/>
        <w:left w:w="113" w:type="dxa"/>
        <w:bottom w:w="113" w:type="dxa"/>
        <w:right w:w="567" w:type="dxa"/>
      </w:tblCellMar>
    </w:tblPr>
    <w:tcPr>
      <w:shd w:val="clear" w:color="auto" w:fill="DEE0E2"/>
    </w:tcPr>
  </w:style>
  <w:style w:type="paragraph" w:styleId="TOCHeading">
    <w:name w:val="TOC Heading"/>
    <w:basedOn w:val="Heading1"/>
    <w:next w:val="Normal"/>
    <w:uiPriority w:val="39"/>
    <w:unhideWhenUsed/>
    <w:qFormat/>
    <w:rsid w:val="00237022"/>
    <w:pPr>
      <w:keepNext/>
      <w:keepLines/>
      <w:spacing w:before="480" w:after="0" w:line="276" w:lineRule="auto"/>
      <w:outlineLvl w:val="9"/>
    </w:pPr>
    <w:rPr>
      <w:rFonts w:asciiTheme="majorHAnsi" w:eastAsiaTheme="majorEastAsia" w:hAnsiTheme="majorHAnsi" w:cstheme="majorBidi"/>
      <w:b/>
      <w:kern w:val="0"/>
      <w:sz w:val="28"/>
      <w:szCs w:val="28"/>
      <w:lang w:val="en-US" w:eastAsia="en-US"/>
    </w:rPr>
  </w:style>
  <w:style w:type="paragraph" w:styleId="TOC2">
    <w:name w:val="toc 2"/>
    <w:basedOn w:val="Normal"/>
    <w:next w:val="Normal"/>
    <w:autoRedefine/>
    <w:uiPriority w:val="39"/>
    <w:rsid w:val="00BF4F9E"/>
    <w:rPr>
      <w:rFonts w:asciiTheme="minorHAnsi" w:hAnsiTheme="minorHAnsi"/>
      <w:szCs w:val="22"/>
    </w:rPr>
  </w:style>
  <w:style w:type="paragraph" w:styleId="TOC1">
    <w:name w:val="toc 1"/>
    <w:basedOn w:val="Normal"/>
    <w:next w:val="Normal"/>
    <w:autoRedefine/>
    <w:uiPriority w:val="39"/>
    <w:rsid w:val="00F26533"/>
    <w:rPr>
      <w:rFonts w:asciiTheme="minorHAnsi" w:hAnsiTheme="minorHAnsi"/>
      <w:b/>
    </w:rPr>
  </w:style>
  <w:style w:type="paragraph" w:styleId="TOC3">
    <w:name w:val="toc 3"/>
    <w:basedOn w:val="Normal"/>
    <w:next w:val="Normal"/>
    <w:autoRedefine/>
    <w:uiPriority w:val="39"/>
    <w:rsid w:val="00F167AE"/>
    <w:pPr>
      <w:ind w:left="284"/>
    </w:pPr>
    <w:rPr>
      <w:rFonts w:asciiTheme="minorHAnsi" w:hAnsiTheme="minorHAnsi"/>
      <w:szCs w:val="22"/>
    </w:rPr>
  </w:style>
  <w:style w:type="paragraph" w:styleId="ListParagraph">
    <w:name w:val="List Paragraph"/>
    <w:basedOn w:val="Normal"/>
    <w:uiPriority w:val="34"/>
    <w:qFormat/>
    <w:rsid w:val="00C569C0"/>
    <w:pPr>
      <w:ind w:left="720"/>
      <w:contextualSpacing/>
    </w:pPr>
    <w:rPr>
      <w:rFonts w:asciiTheme="minorHAnsi" w:eastAsiaTheme="minorHAnsi" w:hAnsiTheme="minorHAnsi" w:cstheme="minorBidi"/>
      <w:kern w:val="0"/>
      <w:szCs w:val="22"/>
    </w:rPr>
  </w:style>
  <w:style w:type="character" w:styleId="Hyperlink">
    <w:name w:val="Hyperlink"/>
    <w:basedOn w:val="DefaultParagraphFont"/>
    <w:unhideWhenUsed/>
    <w:rsid w:val="00237022"/>
    <w:rPr>
      <w:color w:val="7C878E" w:themeColor="text2"/>
      <w:u w:val="none"/>
    </w:rPr>
  </w:style>
  <w:style w:type="character" w:styleId="FollowedHyperlink">
    <w:name w:val="FollowedHyperlink"/>
    <w:basedOn w:val="DefaultParagraphFont"/>
    <w:rsid w:val="00086EAF"/>
    <w:rPr>
      <w:b/>
      <w:color w:val="4BACC6" w:themeColor="accent5"/>
      <w:u w:val="none"/>
    </w:rPr>
  </w:style>
  <w:style w:type="paragraph" w:customStyle="1" w:styleId="Heading4black">
    <w:name w:val="Heading 4 black"/>
    <w:basedOn w:val="Heading3"/>
    <w:qFormat/>
    <w:rsid w:val="004B0773"/>
    <w:rPr>
      <w:color w:val="000000" w:themeColor="text1"/>
    </w:rPr>
  </w:style>
  <w:style w:type="paragraph" w:customStyle="1" w:styleId="Heading5black">
    <w:name w:val="Heading 5 black"/>
    <w:basedOn w:val="Heading4black"/>
    <w:qFormat/>
    <w:rsid w:val="004B0773"/>
    <w:pPr>
      <w:spacing w:after="0"/>
    </w:pPr>
  </w:style>
  <w:style w:type="paragraph" w:styleId="Footer">
    <w:name w:val="footer"/>
    <w:basedOn w:val="Normal"/>
    <w:link w:val="FooterChar"/>
    <w:uiPriority w:val="99"/>
    <w:rsid w:val="00D05C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5C6E"/>
    <w:rPr>
      <w:rFonts w:asciiTheme="majorHAnsi" w:eastAsia="Times New Roman" w:hAnsiTheme="majorHAnsi"/>
      <w:kern w:val="26"/>
    </w:rPr>
  </w:style>
  <w:style w:type="paragraph" w:styleId="Quote">
    <w:name w:val="Quote"/>
    <w:basedOn w:val="Normal"/>
    <w:next w:val="Normal"/>
    <w:link w:val="QuoteChar"/>
    <w:qFormat/>
    <w:rsid w:val="00F45B09"/>
    <w:pPr>
      <w:spacing w:before="200" w:after="160"/>
      <w:ind w:left="720" w:right="864"/>
    </w:pPr>
    <w:rPr>
      <w:i/>
      <w:iCs/>
      <w:sz w:val="22"/>
    </w:rPr>
  </w:style>
  <w:style w:type="character" w:customStyle="1" w:styleId="QuoteChar">
    <w:name w:val="Quote Char"/>
    <w:basedOn w:val="DefaultParagraphFont"/>
    <w:link w:val="Quote"/>
    <w:rsid w:val="00F45B09"/>
    <w:rPr>
      <w:rFonts w:asciiTheme="majorHAnsi" w:eastAsia="Times New Roman" w:hAnsiTheme="majorHAnsi"/>
      <w:i/>
      <w:iCs/>
      <w:kern w:val="26"/>
      <w:sz w:val="22"/>
    </w:rPr>
  </w:style>
  <w:style w:type="character" w:customStyle="1" w:styleId="apple-converted-space">
    <w:name w:val="apple-converted-space"/>
    <w:basedOn w:val="DefaultParagraphFont"/>
    <w:rsid w:val="00750E1C"/>
  </w:style>
  <w:style w:type="character" w:styleId="PlaceholderText">
    <w:name w:val="Placeholder Text"/>
    <w:basedOn w:val="DefaultParagraphFont"/>
    <w:semiHidden/>
    <w:rsid w:val="00BB0F5D"/>
    <w:rPr>
      <w:color w:val="808080"/>
    </w:rPr>
  </w:style>
  <w:style w:type="character" w:customStyle="1" w:styleId="Mention1">
    <w:name w:val="Mention1"/>
    <w:basedOn w:val="DefaultParagraphFont"/>
    <w:uiPriority w:val="99"/>
    <w:semiHidden/>
    <w:unhideWhenUsed/>
    <w:rsid w:val="00707BAD"/>
    <w:rPr>
      <w:color w:val="2B579A"/>
      <w:shd w:val="clear" w:color="auto" w:fill="E6E6E6"/>
    </w:rPr>
  </w:style>
  <w:style w:type="paragraph" w:styleId="NormalWeb">
    <w:name w:val="Normal (Web)"/>
    <w:basedOn w:val="Normal"/>
    <w:uiPriority w:val="99"/>
    <w:unhideWhenUsed/>
    <w:rsid w:val="001A72C6"/>
    <w:pPr>
      <w:spacing w:before="100" w:beforeAutospacing="1" w:after="100" w:afterAutospacing="1" w:line="240" w:lineRule="auto"/>
    </w:pPr>
    <w:rPr>
      <w:rFonts w:ascii="Times New Roman" w:hAnsi="Times New Roman"/>
      <w:kern w:val="0"/>
      <w:lang w:eastAsia="en-GB"/>
    </w:rPr>
  </w:style>
  <w:style w:type="character" w:styleId="Strong">
    <w:name w:val="Strong"/>
    <w:basedOn w:val="DefaultParagraphFont"/>
    <w:uiPriority w:val="22"/>
    <w:qFormat/>
    <w:rsid w:val="001A7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53849">
      <w:bodyDiv w:val="1"/>
      <w:marLeft w:val="0"/>
      <w:marRight w:val="0"/>
      <w:marTop w:val="0"/>
      <w:marBottom w:val="0"/>
      <w:divBdr>
        <w:top w:val="none" w:sz="0" w:space="0" w:color="auto"/>
        <w:left w:val="none" w:sz="0" w:space="0" w:color="auto"/>
        <w:bottom w:val="none" w:sz="0" w:space="0" w:color="auto"/>
        <w:right w:val="none" w:sz="0" w:space="0" w:color="auto"/>
      </w:divBdr>
      <w:divsChild>
        <w:div w:id="1204752561">
          <w:marLeft w:val="562"/>
          <w:marRight w:val="0"/>
          <w:marTop w:val="0"/>
          <w:marBottom w:val="160"/>
          <w:divBdr>
            <w:top w:val="none" w:sz="0" w:space="0" w:color="auto"/>
            <w:left w:val="none" w:sz="0" w:space="0" w:color="auto"/>
            <w:bottom w:val="none" w:sz="0" w:space="0" w:color="auto"/>
            <w:right w:val="none" w:sz="0" w:space="0" w:color="auto"/>
          </w:divBdr>
        </w:div>
        <w:div w:id="853227630">
          <w:marLeft w:val="1123"/>
          <w:marRight w:val="0"/>
          <w:marTop w:val="0"/>
          <w:marBottom w:val="160"/>
          <w:divBdr>
            <w:top w:val="none" w:sz="0" w:space="0" w:color="auto"/>
            <w:left w:val="none" w:sz="0" w:space="0" w:color="auto"/>
            <w:bottom w:val="none" w:sz="0" w:space="0" w:color="auto"/>
            <w:right w:val="none" w:sz="0" w:space="0" w:color="auto"/>
          </w:divBdr>
        </w:div>
        <w:div w:id="50738691">
          <w:marLeft w:val="1123"/>
          <w:marRight w:val="0"/>
          <w:marTop w:val="0"/>
          <w:marBottom w:val="160"/>
          <w:divBdr>
            <w:top w:val="none" w:sz="0" w:space="0" w:color="auto"/>
            <w:left w:val="none" w:sz="0" w:space="0" w:color="auto"/>
            <w:bottom w:val="none" w:sz="0" w:space="0" w:color="auto"/>
            <w:right w:val="none" w:sz="0" w:space="0" w:color="auto"/>
          </w:divBdr>
        </w:div>
        <w:div w:id="1984389141">
          <w:marLeft w:val="1123"/>
          <w:marRight w:val="0"/>
          <w:marTop w:val="0"/>
          <w:marBottom w:val="160"/>
          <w:divBdr>
            <w:top w:val="none" w:sz="0" w:space="0" w:color="auto"/>
            <w:left w:val="none" w:sz="0" w:space="0" w:color="auto"/>
            <w:bottom w:val="none" w:sz="0" w:space="0" w:color="auto"/>
            <w:right w:val="none" w:sz="0" w:space="0" w:color="auto"/>
          </w:divBdr>
        </w:div>
        <w:div w:id="1000548812">
          <w:marLeft w:val="562"/>
          <w:marRight w:val="0"/>
          <w:marTop w:val="0"/>
          <w:marBottom w:val="160"/>
          <w:divBdr>
            <w:top w:val="none" w:sz="0" w:space="0" w:color="auto"/>
            <w:left w:val="none" w:sz="0" w:space="0" w:color="auto"/>
            <w:bottom w:val="none" w:sz="0" w:space="0" w:color="auto"/>
            <w:right w:val="none" w:sz="0" w:space="0" w:color="auto"/>
          </w:divBdr>
        </w:div>
        <w:div w:id="1654942281">
          <w:marLeft w:val="562"/>
          <w:marRight w:val="0"/>
          <w:marTop w:val="0"/>
          <w:marBottom w:val="160"/>
          <w:divBdr>
            <w:top w:val="none" w:sz="0" w:space="0" w:color="auto"/>
            <w:left w:val="none" w:sz="0" w:space="0" w:color="auto"/>
            <w:bottom w:val="none" w:sz="0" w:space="0" w:color="auto"/>
            <w:right w:val="none" w:sz="0" w:space="0" w:color="auto"/>
          </w:divBdr>
        </w:div>
      </w:divsChild>
    </w:div>
    <w:div w:id="430398799">
      <w:bodyDiv w:val="1"/>
      <w:marLeft w:val="0"/>
      <w:marRight w:val="0"/>
      <w:marTop w:val="0"/>
      <w:marBottom w:val="0"/>
      <w:divBdr>
        <w:top w:val="none" w:sz="0" w:space="0" w:color="auto"/>
        <w:left w:val="none" w:sz="0" w:space="0" w:color="auto"/>
        <w:bottom w:val="none" w:sz="0" w:space="0" w:color="auto"/>
        <w:right w:val="none" w:sz="0" w:space="0" w:color="auto"/>
      </w:divBdr>
      <w:divsChild>
        <w:div w:id="1244532635">
          <w:marLeft w:val="288"/>
          <w:marRight w:val="0"/>
          <w:marTop w:val="0"/>
          <w:marBottom w:val="160"/>
          <w:divBdr>
            <w:top w:val="none" w:sz="0" w:space="0" w:color="auto"/>
            <w:left w:val="none" w:sz="0" w:space="0" w:color="auto"/>
            <w:bottom w:val="none" w:sz="0" w:space="0" w:color="auto"/>
            <w:right w:val="none" w:sz="0" w:space="0" w:color="auto"/>
          </w:divBdr>
        </w:div>
        <w:div w:id="971835651">
          <w:marLeft w:val="288"/>
          <w:marRight w:val="0"/>
          <w:marTop w:val="0"/>
          <w:marBottom w:val="160"/>
          <w:divBdr>
            <w:top w:val="none" w:sz="0" w:space="0" w:color="auto"/>
            <w:left w:val="none" w:sz="0" w:space="0" w:color="auto"/>
            <w:bottom w:val="none" w:sz="0" w:space="0" w:color="auto"/>
            <w:right w:val="none" w:sz="0" w:space="0" w:color="auto"/>
          </w:divBdr>
        </w:div>
        <w:div w:id="1204294598">
          <w:marLeft w:val="288"/>
          <w:marRight w:val="0"/>
          <w:marTop w:val="0"/>
          <w:marBottom w:val="160"/>
          <w:divBdr>
            <w:top w:val="none" w:sz="0" w:space="0" w:color="auto"/>
            <w:left w:val="none" w:sz="0" w:space="0" w:color="auto"/>
            <w:bottom w:val="none" w:sz="0" w:space="0" w:color="auto"/>
            <w:right w:val="none" w:sz="0" w:space="0" w:color="auto"/>
          </w:divBdr>
        </w:div>
      </w:divsChild>
    </w:div>
    <w:div w:id="1115291932">
      <w:bodyDiv w:val="1"/>
      <w:marLeft w:val="0"/>
      <w:marRight w:val="0"/>
      <w:marTop w:val="0"/>
      <w:marBottom w:val="0"/>
      <w:divBdr>
        <w:top w:val="none" w:sz="0" w:space="0" w:color="auto"/>
        <w:left w:val="none" w:sz="0" w:space="0" w:color="auto"/>
        <w:bottom w:val="none" w:sz="0" w:space="0" w:color="auto"/>
        <w:right w:val="none" w:sz="0" w:space="0" w:color="auto"/>
      </w:divBdr>
    </w:div>
    <w:div w:id="1337072730">
      <w:bodyDiv w:val="1"/>
      <w:marLeft w:val="0"/>
      <w:marRight w:val="0"/>
      <w:marTop w:val="0"/>
      <w:marBottom w:val="0"/>
      <w:divBdr>
        <w:top w:val="none" w:sz="0" w:space="0" w:color="auto"/>
        <w:left w:val="none" w:sz="0" w:space="0" w:color="auto"/>
        <w:bottom w:val="none" w:sz="0" w:space="0" w:color="auto"/>
        <w:right w:val="none" w:sz="0" w:space="0" w:color="auto"/>
      </w:divBdr>
      <w:divsChild>
        <w:div w:id="1552963284">
          <w:marLeft w:val="562"/>
          <w:marRight w:val="0"/>
          <w:marTop w:val="0"/>
          <w:marBottom w:val="160"/>
          <w:divBdr>
            <w:top w:val="none" w:sz="0" w:space="0" w:color="auto"/>
            <w:left w:val="none" w:sz="0" w:space="0" w:color="auto"/>
            <w:bottom w:val="none" w:sz="0" w:space="0" w:color="auto"/>
            <w:right w:val="none" w:sz="0" w:space="0" w:color="auto"/>
          </w:divBdr>
        </w:div>
        <w:div w:id="293291298">
          <w:marLeft w:val="562"/>
          <w:marRight w:val="0"/>
          <w:marTop w:val="0"/>
          <w:marBottom w:val="160"/>
          <w:divBdr>
            <w:top w:val="none" w:sz="0" w:space="0" w:color="auto"/>
            <w:left w:val="none" w:sz="0" w:space="0" w:color="auto"/>
            <w:bottom w:val="none" w:sz="0" w:space="0" w:color="auto"/>
            <w:right w:val="none" w:sz="0" w:space="0" w:color="auto"/>
          </w:divBdr>
        </w:div>
        <w:div w:id="1233925224">
          <w:marLeft w:val="562"/>
          <w:marRight w:val="0"/>
          <w:marTop w:val="0"/>
          <w:marBottom w:val="160"/>
          <w:divBdr>
            <w:top w:val="none" w:sz="0" w:space="0" w:color="auto"/>
            <w:left w:val="none" w:sz="0" w:space="0" w:color="auto"/>
            <w:bottom w:val="none" w:sz="0" w:space="0" w:color="auto"/>
            <w:right w:val="none" w:sz="0" w:space="0" w:color="auto"/>
          </w:divBdr>
        </w:div>
        <w:div w:id="1275020962">
          <w:marLeft w:val="562"/>
          <w:marRight w:val="0"/>
          <w:marTop w:val="0"/>
          <w:marBottom w:val="160"/>
          <w:divBdr>
            <w:top w:val="none" w:sz="0" w:space="0" w:color="auto"/>
            <w:left w:val="none" w:sz="0" w:space="0" w:color="auto"/>
            <w:bottom w:val="none" w:sz="0" w:space="0" w:color="auto"/>
            <w:right w:val="none" w:sz="0" w:space="0" w:color="auto"/>
          </w:divBdr>
        </w:div>
      </w:divsChild>
    </w:div>
    <w:div w:id="1826625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rmstrong\Dropbox%20(Bond)\Branding%20and%20Logos\Bond%20templates%20-%20DO%20NOT%20MOVE\Bond-Simple-Word-Doc-2017.dotx" TargetMode="External"/></Relationships>
</file>

<file path=word/theme/theme1.xml><?xml version="1.0" encoding="utf-8"?>
<a:theme xmlns:a="http://schemas.openxmlformats.org/drawingml/2006/main" name="Office Theme">
  <a:themeElements>
    <a:clrScheme name="Bond 2016">
      <a:dk1>
        <a:sysClr val="windowText" lastClr="000000"/>
      </a:dk1>
      <a:lt1>
        <a:sysClr val="window" lastClr="FFFFFF"/>
      </a:lt1>
      <a:dk2>
        <a:srgbClr val="7C878E"/>
      </a:dk2>
      <a:lt2>
        <a:srgbClr val="DEE0E2"/>
      </a:lt2>
      <a:accent1>
        <a:srgbClr val="D50032"/>
      </a:accent1>
      <a:accent2>
        <a:srgbClr val="7B6469"/>
      </a:accent2>
      <a:accent3>
        <a:srgbClr val="717C7D"/>
      </a:accent3>
      <a:accent4>
        <a:srgbClr val="5B7F95"/>
      </a:accent4>
      <a:accent5>
        <a:srgbClr val="4BACC6"/>
      </a:accent5>
      <a:accent6>
        <a:srgbClr val="806D45"/>
      </a:accent6>
      <a:hlink>
        <a:srgbClr val="0097A9"/>
      </a:hlink>
      <a:folHlink>
        <a:srgbClr val="EA7600"/>
      </a:folHlink>
    </a:clrScheme>
    <a:fontScheme name="Expo">
      <a:majorFont>
        <a:latin typeface="Calibri"/>
        <a:ea typeface=""/>
        <a:cs typeface=""/>
        <a:font script="Jpan" typeface="ＭＳ ゴシック"/>
      </a:majorFont>
      <a:minorFont>
        <a:latin typeface="Calibri"/>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DA01A52F4CA9F47A9B8A740FE4E660B" ma:contentTypeVersion="10" ma:contentTypeDescription="Crear nuevo documento." ma:contentTypeScope="" ma:versionID="238208ebaa5a009be6c5c8ce6ea43abe">
  <xsd:schema xmlns:xsd="http://www.w3.org/2001/XMLSchema" xmlns:xs="http://www.w3.org/2001/XMLSchema" xmlns:p="http://schemas.microsoft.com/office/2006/metadata/properties" xmlns:ns2="7685d9b9-ccba-467f-9eeb-f8583d84f2a4" targetNamespace="http://schemas.microsoft.com/office/2006/metadata/properties" ma:root="true" ma:fieldsID="24d96194a8759958978b9dfcb6d7799b" ns2:_="">
    <xsd:import namespace="7685d9b9-ccba-467f-9eeb-f8583d84f2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5d9b9-ccba-467f-9eeb-f8583d84f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9B4D24-8303-4E41-B064-DBFB4DC3648E}">
  <ds:schemaRefs>
    <ds:schemaRef ds:uri="http://schemas.openxmlformats.org/officeDocument/2006/bibliography"/>
  </ds:schemaRefs>
</ds:datastoreItem>
</file>

<file path=customXml/itemProps2.xml><?xml version="1.0" encoding="utf-8"?>
<ds:datastoreItem xmlns:ds="http://schemas.openxmlformats.org/officeDocument/2006/customXml" ds:itemID="{66264DAE-F61B-4C83-848A-25BF5305F511}"/>
</file>

<file path=customXml/itemProps3.xml><?xml version="1.0" encoding="utf-8"?>
<ds:datastoreItem xmlns:ds="http://schemas.openxmlformats.org/officeDocument/2006/customXml" ds:itemID="{457F5BAD-AA9C-4372-B778-AD277423CF62}"/>
</file>

<file path=customXml/itemProps4.xml><?xml version="1.0" encoding="utf-8"?>
<ds:datastoreItem xmlns:ds="http://schemas.openxmlformats.org/officeDocument/2006/customXml" ds:itemID="{8CAFC7E5-C57A-494E-9554-E6D9AB24CDE6}"/>
</file>

<file path=docProps/app.xml><?xml version="1.0" encoding="utf-8"?>
<Properties xmlns="http://schemas.openxmlformats.org/officeDocument/2006/extended-properties" xmlns:vt="http://schemas.openxmlformats.org/officeDocument/2006/docPropsVTypes">
  <Template>Bond-Simple-Word-Doc-2017</Template>
  <TotalTime>321</TotalTime>
  <Pages>6</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Bond</Company>
  <LinksUpToDate>false</LinksUpToDate>
  <CharactersWithSpaces>12196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Sarah Armstrong</dc:creator>
  <cp:keywords/>
  <dc:description/>
  <cp:lastModifiedBy>Phoebe Pandyopranoto</cp:lastModifiedBy>
  <cp:revision>19</cp:revision>
  <cp:lastPrinted>2016-03-31T09:43:00Z</cp:lastPrinted>
  <dcterms:created xsi:type="dcterms:W3CDTF">2020-04-04T03:40:00Z</dcterms:created>
  <dcterms:modified xsi:type="dcterms:W3CDTF">2020-04-16T13:59:00Z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0x010100ADA01A52F4CA9F47A9B8A740FE4E660B</vt:lpwstr>
  </property>
</Properties>
</file>