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6E80C" w14:textId="14D80813" w:rsidR="00C86EC5" w:rsidRPr="00685AEE" w:rsidRDefault="00E37DB7" w:rsidP="001C44B7">
      <w:pPr>
        <w:pStyle w:val="Text"/>
        <w:rPr>
          <w:sz w:val="20"/>
          <w:szCs w:val="20"/>
        </w:rPr>
      </w:pPr>
      <w:r>
        <w:rPr>
          <w:sz w:val="20"/>
          <w:szCs w:val="20"/>
        </w:rPr>
        <w:t>A</w:t>
      </w:r>
      <w:r w:rsidR="00C27167" w:rsidRPr="00685AEE">
        <w:rPr>
          <w:sz w:val="20"/>
          <w:szCs w:val="20"/>
        </w:rPr>
        <w:t xml:space="preserve">dapted from </w:t>
      </w:r>
      <w:proofErr w:type="spellStart"/>
      <w:r w:rsidR="00C27167" w:rsidRPr="00685AEE">
        <w:rPr>
          <w:sz w:val="20"/>
          <w:szCs w:val="20"/>
        </w:rPr>
        <w:t>Trocaire</w:t>
      </w:r>
      <w:proofErr w:type="spellEnd"/>
      <w:r w:rsidR="00C27167" w:rsidRPr="00685AEE">
        <w:rPr>
          <w:sz w:val="20"/>
          <w:szCs w:val="20"/>
        </w:rPr>
        <w:t xml:space="preserve">, </w:t>
      </w:r>
      <w:r w:rsidR="00C27167" w:rsidRPr="00685AEE">
        <w:rPr>
          <w:i/>
          <w:sz w:val="20"/>
          <w:szCs w:val="20"/>
        </w:rPr>
        <w:t xml:space="preserve">Needs Assessment Checklist, </w:t>
      </w:r>
      <w:r w:rsidR="00C27167" w:rsidRPr="00685AEE">
        <w:rPr>
          <w:sz w:val="20"/>
          <w:szCs w:val="20"/>
        </w:rPr>
        <w:t>and GPC</w:t>
      </w:r>
      <w:r w:rsidR="00685AEE">
        <w:rPr>
          <w:sz w:val="20"/>
          <w:szCs w:val="20"/>
        </w:rPr>
        <w:t xml:space="preserve"> </w:t>
      </w:r>
      <w:r w:rsidR="00685AEE" w:rsidRPr="00685AEE">
        <w:rPr>
          <w:sz w:val="20"/>
          <w:szCs w:val="20"/>
        </w:rPr>
        <w:t>(2017)</w:t>
      </w:r>
      <w:r w:rsidR="00685AEE">
        <w:rPr>
          <w:sz w:val="20"/>
          <w:szCs w:val="20"/>
        </w:rPr>
        <w:t>.</w:t>
      </w:r>
      <w:r w:rsidR="00C27167" w:rsidRPr="00685AEE">
        <w:rPr>
          <w:sz w:val="20"/>
          <w:szCs w:val="20"/>
        </w:rPr>
        <w:t xml:space="preserve"> </w:t>
      </w:r>
      <w:r w:rsidR="00C27167" w:rsidRPr="001C0423">
        <w:rPr>
          <w:sz w:val="20"/>
          <w:szCs w:val="20"/>
        </w:rPr>
        <w:t>Key Informant Interviews Methodology</w:t>
      </w:r>
      <w:r w:rsidR="00C27167" w:rsidRPr="00685AEE">
        <w:rPr>
          <w:i/>
          <w:sz w:val="20"/>
          <w:szCs w:val="20"/>
        </w:rPr>
        <w:t xml:space="preserve">, </w:t>
      </w:r>
      <w:hyperlink r:id="rId8" w:history="1">
        <w:r w:rsidR="00C27167" w:rsidRPr="001C0423">
          <w:rPr>
            <w:rStyle w:val="Hyperlink"/>
            <w:i/>
            <w:sz w:val="20"/>
            <w:szCs w:val="20"/>
          </w:rPr>
          <w:t>Protection Mainstreaming Toolkit</w:t>
        </w:r>
      </w:hyperlink>
      <w:r w:rsidR="00C27167" w:rsidRPr="001C0423">
        <w:rPr>
          <w:i/>
          <w:sz w:val="20"/>
          <w:szCs w:val="20"/>
        </w:rPr>
        <w:t xml:space="preserve"> </w:t>
      </w:r>
      <w:r w:rsidR="00C86EC5" w:rsidRPr="00685AEE">
        <w:rPr>
          <w:b/>
          <w:noProof/>
          <w:color w:val="00468B"/>
          <w:sz w:val="20"/>
          <w:szCs w:val="20"/>
        </w:rPr>
        <mc:AlternateContent>
          <mc:Choice Requires="wpg">
            <w:drawing>
              <wp:anchor distT="0" distB="0" distL="114300" distR="114300" simplePos="0" relativeHeight="251856896" behindDoc="0" locked="0" layoutInCell="1" allowOverlap="1" wp14:anchorId="0E61198F" wp14:editId="3E1E3FF1">
                <wp:simplePos x="0" y="0"/>
                <wp:positionH relativeFrom="page">
                  <wp:align>left</wp:align>
                </wp:positionH>
                <wp:positionV relativeFrom="paragraph">
                  <wp:posOffset>230</wp:posOffset>
                </wp:positionV>
                <wp:extent cx="7561580" cy="358775"/>
                <wp:effectExtent l="0" t="0" r="20320" b="3175"/>
                <wp:wrapTopAndBottom/>
                <wp:docPr id="1400829007" name="Handout: Heading"/>
                <wp:cNvGraphicFramePr/>
                <a:graphic xmlns:a="http://schemas.openxmlformats.org/drawingml/2006/main">
                  <a:graphicData uri="http://schemas.microsoft.com/office/word/2010/wordprocessingGroup">
                    <wpg:wgp>
                      <wpg:cNvGrpSpPr/>
                      <wpg:grpSpPr>
                        <a:xfrm>
                          <a:off x="0" y="0"/>
                          <a:ext cx="7561580" cy="358775"/>
                          <a:chOff x="0" y="0"/>
                          <a:chExt cx="7561580" cy="358775"/>
                        </a:xfrm>
                      </wpg:grpSpPr>
                      <wps:wsp>
                        <wps:cNvPr id="1400829008" name="Handout/tool: Heading blue line"/>
                        <wps:cNvCnPr/>
                        <wps:spPr>
                          <a:xfrm>
                            <a:off x="0" y="177937"/>
                            <a:ext cx="7561580" cy="0"/>
                          </a:xfrm>
                          <a:prstGeom prst="line">
                            <a:avLst/>
                          </a:prstGeom>
                          <a:ln w="15875">
                            <a:solidFill>
                              <a:srgbClr val="DAE3F3"/>
                            </a:solidFill>
                          </a:ln>
                        </wps:spPr>
                        <wps:style>
                          <a:lnRef idx="1">
                            <a:schemeClr val="accent1"/>
                          </a:lnRef>
                          <a:fillRef idx="0">
                            <a:schemeClr val="accent1"/>
                          </a:fillRef>
                          <a:effectRef idx="0">
                            <a:schemeClr val="accent1"/>
                          </a:effectRef>
                          <a:fontRef idx="minor">
                            <a:schemeClr val="tx1"/>
                          </a:fontRef>
                        </wps:style>
                        <wps:bodyPr/>
                      </wps:wsp>
                      <wps:wsp>
                        <wps:cNvPr id="1400829009" name="Handout/tool: Heading title"/>
                        <wps:cNvSpPr/>
                        <wps:spPr>
                          <a:xfrm>
                            <a:off x="1206019" y="39482"/>
                            <a:ext cx="3741765" cy="280670"/>
                          </a:xfrm>
                          <a:prstGeom prst="rect">
                            <a:avLst/>
                          </a:prstGeom>
                          <a:solidFill>
                            <a:srgbClr val="DAE3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1BA09" w14:textId="6F29C232" w:rsidR="00A922F3" w:rsidRPr="00B318A9" w:rsidRDefault="00A922F3" w:rsidP="00B318A9">
                              <w:pPr>
                                <w:pStyle w:val="Boxedsectionheadingwhite"/>
                                <w:rPr>
                                  <w:color w:val="000000" w:themeColor="text1"/>
                                  <w:sz w:val="26"/>
                                </w:rPr>
                              </w:pPr>
                              <w:bookmarkStart w:id="0" w:name="_GoBack"/>
                              <w:r>
                                <w:rPr>
                                  <w:color w:val="000000" w:themeColor="text1"/>
                                </w:rPr>
                                <w:t>HO D1.7 Checklist for needs assessments</w:t>
                              </w:r>
                              <w:bookmarkEnd w:id="0"/>
                            </w:p>
                          </w:txbxContent>
                        </wps:txbx>
                        <wps:bodyPr rot="0" spcFirstLastPara="0" vertOverflow="overflow" horzOverflow="overflow" vert="horz" wrap="none" lIns="144000" tIns="0" rIns="144000" bIns="0" numCol="1" spcCol="0" rtlCol="0" fromWordArt="0" anchor="ctr" anchorCtr="0" forceAA="0" compatLnSpc="1">
                          <a:prstTxWarp prst="textNoShape">
                            <a:avLst/>
                          </a:prstTxWarp>
                          <a:spAutoFit/>
                        </wps:bodyPr>
                      </wps:wsp>
                      <wps:wsp>
                        <wps:cNvPr id="1400829010" name="Block behind Handouts icon"/>
                        <wps:cNvSpPr/>
                        <wps:spPr>
                          <a:xfrm>
                            <a:off x="790832" y="103797"/>
                            <a:ext cx="200025" cy="163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00829011" name="Handouts icon" descr="Documen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721635" y="0"/>
                            <a:ext cx="358775" cy="358775"/>
                          </a:xfrm>
                          <a:prstGeom prst="rect">
                            <a:avLst/>
                          </a:prstGeom>
                        </pic:spPr>
                      </pic:pic>
                    </wpg:wgp>
                  </a:graphicData>
                </a:graphic>
                <wp14:sizeRelV relativeFrom="margin">
                  <wp14:pctHeight>0</wp14:pctHeight>
                </wp14:sizeRelV>
              </wp:anchor>
            </w:drawing>
          </mc:Choice>
          <mc:Fallback>
            <w:pict>
              <v:group w14:anchorId="0E61198F" id="Handout: Heading" o:spid="_x0000_s1026" style="position:absolute;margin-left:0;margin-top:0;width:595.4pt;height:28.25pt;z-index:251856896;mso-position-horizontal:left;mso-position-horizontal-relative:page;mso-height-relative:margin" coordsize="75615,3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VYlEQUAAMsQAAAOAAAAZHJzL2Uyb0RvYy54bWzsWG1v2zYQ/j5g/0HQ&#10;98SSbEe2EKdwnaQtELTB0qGfaYqyiVIkR9Kx02H/fXekpMQveWmGBRiwAFH4ejw+vHvuLqfvNrWI&#10;bpmxXMlJnB4nccQkVSWXi0n8+9fLo1EcWUdkSYSSbBLfMRu/O/v1l9O1LlimlkqUzEQgRNpirSfx&#10;0jld9HqWLllN7LHSTMJkpUxNHHTNolcasgbptehlSXLSWytTaqMosxZGz8NkfOblVxWj7ktVWeYi&#10;MYlBN+e/xn/n+O2dnZJiYYhectqoQV6hRU24hEM7UefEkWhl+J6omlOjrKrcMVV1T1UVp8zfAW6T&#10;Jju3+WDUSvu7LIr1QncwAbQ7OL1aLP18e20iXsLbDZJklI2TJI8jSWp4q4/wbGrliugjI/igCNZa&#10;LwrY88HoG31tmoFF6OH9N5Wp8S/cLNp4mO86mNnGRRQG8+FJOhzBa1CY6w9HeT4M70CX8Fh72+jy&#10;4umNvfbYHmrXKbPWYFL2HjX7z1C7WRLN/GNYRGAXNbDzLdR6TinRQRfNxYpFgksWQPQiZrJB0BYW&#10;wHwUvjTPx/08QHQQQ2/GHQqk0Ma6D0zVETYmsT8WpZPbK+vgzWBpuwSHhYzW8P7wEENvw1YJXl5y&#10;IXDSmsV8Jkx0S8CDzqcX/cs+agIiHiyDnpAwiJCHq/iWuxMsHPAbq8DI4O3TcAK6N+vEEkqZdGkj&#10;V0hYjdsqUKHbmDy/sVmPW5l3/Z/Z3O3wJyvpus01l8ocOt1tWpWrsL5FINwbIZir8s4/socGrBE9&#10;6C3Ncvy0WTruxEOT7Jy6fcfWtTqPTrPkJElBLPrueDDKtu2ynw/S/GQYfDsbJSf5M8ZpgKI9uI8Y&#10;5wMre6ExBlskhVRow8FWX2id2aFnbq0TDcMuScmCLwwT+GldobVn7xiHDfgFlv/WBiw6n3vUgN1m&#10;vvHhYezvem/TkVEhmFpNLznwzBWx7poYiJ7A7JARuC/wqYQCalFNK46Wyvw4NI7rgZ5hNo7WEI0n&#10;sYR0IY7EJwm0nQ4gNmH09j1omK3heTssV/VMAU2lkHNo6pu42Im2WRlVf4OEYYqnwRSRFM6cxNSZ&#10;tjNzITuAlIOy6dQvg1CtibuSN5q2DIb8+XXzjRjdkKwDZv6s2iCxx7VhrTchPV05ME1PxPd4Ntzx&#10;9hSRAg4hcr0Xin6P5mzJZRk1wd9GnCqJZo6qQtx7niHycTLqZ54g0qSfj3ciF2RtSdYQRHrSz0Y+&#10;+D8evX6OIFpHDD46X7QMvUUjyAZb8Qs6L9j48ij3P4+EVGA3EP7bpGH/WBHT0cYYeaNljcEwz5AM&#10;PFc0M4E4mpn/BHlIheRRPUUemtMCfptiAVp7ae/zRRXscisEMhRm9Ytk1MR8X+mjQJZ8zgV3d75G&#10;g6CKSsnba04xzcXOfgadAmtvZdAN9UQlsxQ4+VzRVQ1pInJRKwHlYYDfEz8XXGP0Rz/HdnMRELNT&#10;OB3AIhRl7XGhyjRMEAclrl1ybcGKClbPWTmJzacS1KZQ4ToomLThoB+eCcEAUu2mFQrBP7PRNEnG&#10;2fuj2TCZHQ2S/OJoOh7kR3lykQ+SwSidpbO/cHc6KFaWXSlKxLnmjeowuqf8waqvqY9DPenr0sCF&#10;ba4CqvkspVURWA0RQl2tM8zRJTZDKkKbaqGb8Ejfg4u4P1K65BmQO9D8fvnXVHw71d9rA4DXKOjg&#10;m6CSD6W+YvYXbap7LMkf9v2q+/9BnP0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PT1XI3AAAAAUBAAAPAAAAZHJzL2Rvd25yZXYueG1sTI9Ba8JAEIXvhf6HZQre6iaVSE2zEZG2&#10;JylUBfE2ZsckmJ0N2TWJ/75rL+3lwfCG976XLUfTiJ46V1tWEE8jEMSF1TWXCva7j+dXEM4ja2ws&#10;k4IbOVjmjw8ZptoO/E391pcihLBLUUHlfZtK6YqKDLqpbYmDd7adQR/OrpS6wyGEm0a+RNFcGqw5&#10;NFTY0rqi4rK9GgWfAw6rWfzeby7n9e24S74Om5iUmjyNqzcQnkb/9wx3/IAOeWA62StrJxoFYYj/&#10;1bsXL6Kw46QgmScg80z+p89/AAAA//8DAFBLAwQKAAAAAAAAACEAaumlIkQaAABEGgAAFAAAAGRy&#10;cy9tZWRpYS9pbWFnZTEucG5niVBORw0KGgoAAAANSUhEUgAAAYAAAAGACAYAAAHTwIUpAAAAAXNS&#10;R0IArs4c6QAAAARnQU1BAACxjwv8YQUAAAAJcEhZcwAAOw4AADsOAcy2oYMAABnZSURBVHhe7d0h&#10;sjTJdUDhAQMMBAW0AAMBQ0EDLcBQ0AsQ9ALEvICBXoCgoRZgIGgoYKAFDDAcMEBArlTEKCrSJ293&#10;dt2sdzv7fBEHqP96mVWZWfEc8ovWN5Ke8tekvjv6EnQzV7od3cTVbnVl4vPP9t3myqTnn6VucWXC&#10;/mfP//n8+VJXJqOfPX/W/9sSVyYa/ez585/69dES50lmRT97/ref+vEo3XmCWY9+9vzv51JdGfiZ&#10;nz1fcy7NlUHPP/tKKa4MeP7ZV0pxZcDzz75SivQBH0ifbzTg+fNzV2WO9TejAc+fn7sqc6y/SR/w&#10;gfT50gd8IH2+0YDnz692Nvr8ZaMBz59f7Wz0+cvSB3wgfb70AR9In2804Pnzq52NPn/ZaMDz51c7&#10;G33+svQBH0ifL33AB9LnGw14/vxqZ6PPXzYa8Pz51c5Gn78sfcAH0udLH/CB9PlGA54/v9rZ6POX&#10;jQY8f361s9HnL0sf8IH0+dIHfCB9vvQBH0ifL33AB9LnOw94dylo4LtKQQPflSRJl9Avl1f7EnQj&#10;V7od3cTVbnV14vPPn/v50S3Ok77i/PN9fzpa7jzhK/qfP//n8+fLXJ2Ifv78Wf9v6a5OMvr58+f0&#10;72muThD9/PnfRtdcdnXwRz9//vfoupddHfiZnz9f8+jaaVcHPf/8bCmuDnj++dlSXB3w/POzpUgf&#10;8IH0+UYDnj/vuyJrnL8bDXj+vO+KrHH+Ln3AB9LnSx/wgfT5RgOeP7/a2ejzl40GPH9+tbPR5y9L&#10;H/CB9PnSB3wgfb7RgOfPr3Y2+vxlowHPn1/tbPT5y9IHfCB9vvQBH0ifbzTg+fOrnY0+f9lowPPn&#10;Vzsbff6y9AEfSJ8vfcAH0ucbDXj+/Gpno89fNhrw/PnVzkafvyx9wAfS50sf8IH0+dIHfCB9vvQB&#10;H0if7zzg3aWgge8qBQ18V5IkSVqM/o+wCn1/9BHo4au1NXrgqm2JHrR1B5r3mX57tA16wNYdaN5W&#10;Q59Tb48eqnUHmrd1Rv9OvS16mNYdaN4Woeuob4/eCj1E6w40bytC11N/OHoLdPOtO9C8rWfQz40q&#10;jW64dQeatzWDfn5USXSjrTvQvHf0y6My6AZbd6B576oMurnWHWjeuyqDbq61C3q2Vhl0c60RuvZR&#10;X4nup1UG3VxrhK591Fei+2mVQTfX2gU9W6sMurnWLujZWmXQzbVG6NoKjdC1rTLo5lojdG2FRuja&#10;Vhl0c61d0LO1yqCba+2Cnq1VBt1ca4SurdAIXdsqg26uNULXVmiErm2VQTfX2gU9W6sMurnWLujZ&#10;WmXQzbVG6NoKjdC1rTLo5lojdG2FRujaVhl0c61d0LO1yqCba+2Cnq1VBt1ca4SurdAIXdsqg26u&#10;NULXVmiErm2VQTfX2gU9W6sMurnWLujZWmXQzbV2Qc/WKoNurrULerZWGXRzrV3Qs7XKoJv7hMqg&#10;m/uEyqCb+4QkSZIkSZKk29F/UfXVfRRagAp9DHr4Kr3dd/+8gh68Ur8+2ho9dLXe5suXXkEPXLEf&#10;j7ZED9u6A837qO3QQ7buQPM+01boAVt3oHmfbRv0cK070Lyt7+Azagv0YK070Lyt5tlNKPX9b6+g&#10;h2rdgeZt/eTZTWjXvS16oNYdaN7W2bOb8Lb/ewP0MK070Lyt3rOb0Ho79BCtO9C8LbLtJtADtO5A&#10;87ZGttwEuvnWHWjeVmS7TaAbb92B5m09MrMJPz8qjW66dQeat/WMmU0o/T95QjfcugPN23rWzCb8&#10;6agkutnWHWje1oyZTWiVQzfZugPNe0el0A227kDz3lUZdHOtO9C8d1UG3VzrDjTvXZVBN9e6A817&#10;V2XQzbXuQPPeVRl0c61d0LO1yqCba+2Cnq1VBt1ca4SufdRXovtplUE31xqhax/1leh+WmXQzbVG&#10;6NpHfSW6n1YZdHOtEbr2UV+J7qdVBt1caxf0bK0y6OZau6Bna5VBN9faBT1bqwy6udYu6NlaZdDN&#10;tUbo2gqN0LWtMujmWiN0bYVG6NpWGXRzrRG6tkIjdG2rDLq51ghdW6ERurZVBt1caxf0bK0y6OZa&#10;u6Bna5VBN9faBT1bqwy6udYu6NlaZdDNtUbo2gqN0LWtMujmWiN0bYVG6NpWGXRzrRG6tkIjdG2r&#10;DLq51ghdW6ERurZVBt1caxf0bK0y6OZau6Bna5VBN9faBT1bqwy6udYu6NlaZdDNtUbo2gqN0LWt&#10;MujmWiN0bYVG6NpWGXRzrRG6tkIjdG2rDLq51ghdW6ERurZVBt1caxf0bK0y6OZau6Bna5VBN9fa&#10;BT1bqwy6udYu6NlaZdDNtUbo2gqN0LWtMujmWiN0bYVG6NpWGXRzrRG6tkIjdG2rDLq51ghdW6ER&#10;urZVBt1caxf0bK0y6OZau6Bna5VBN9faBT1bqwy6udYu6NlaZdDNtXZBz9Yqg26utQt6tlYZdHOt&#10;XdCztcqgm2vtgp6tVQbdXGsX9GytMujmPqEy6OY+oTLo5j6hMujmPqEy6OY+oTLo5j4hSZIkSZIk&#10;SZIkSZIkSSqJ/uDJuD8eaTO00Rb3lyNtgjbYnu8XR3pjtKk23++O9IZoM+31/nykN0KbaDl9e6Ti&#10;aOOidkHPtqpfHako2rCoXdCzre73RyqGNipqF/RsUd/BZ6/2w5GKoA2K2gU9W9RPMl+E1s+O9IVo&#10;U6J2Qc8W1ct+EX5zpC9AmxG1C3q2qJHsF8E/t7gZbULULujZoh7JfhH8c4ub0OJH7YKeLepZ2S9C&#10;yz+3WIgWPGoX9GxRs1a8CP65xQK00FG7oGeLetWKF8E/t0hECxy1C3q2qKtWvAgt/9ziIlrUqF3Q&#10;s0VlWfUi+OcWL6LFjNoFPVtUtlUvgn9uMYkWMWoX9GxRq6x6EfxziyfR4kXtgp4tarVVL0LLP7cI&#10;0IJF7YKebff8cwtACxW1C3q2T0gdWqSoXdCzfULq0CJF7YKe7RNShxYpahf0bJ+QOrRIUbugZ/uE&#10;1KFFilIttEdR6tAiRakW2qModWiRombRGCv6VLQWUerQIkXNojFW9KloLaLUoUWKmkVjrOhT0VpE&#10;qUOLFDWLxljRp6K1iFKHFilKtdAeRalDixSlWmiPotShRYpSLbRHUerQIkWpFtqjKHVokaJm0Rg2&#10;bhaNEaUOLVLULBrDxs2iMaLUoUWKmkVj2LhZNEaUOrRIUbNoDBs3i8aIUocWKUq10B5FqUOLFKVa&#10;aI+i1KFFilIttEdR6tAiRakW2qModWiRombRGDZuFo0RpQ4tUtQsGsPGzaIxotShRYqaRWPYuFk0&#10;RpQ6tEhRs2gMGzeLxohShxYpSrXQHkWpQ4sUpVpoj6LUoUWKUi20R1Hq0CJFqRbaoyh1aJGiZtEY&#10;Nm4WjRGlDi1S1Cwaw8bNojGi1KFFippFY9i4WTRGlDq0SFGzaAwbN4vGiFKHFilKtdAeRalDixSl&#10;WmiPotShRYpSLbRHUerQIkWpFtqjKHVokaJm0Rg2bhaNEaUOLVLULBrDxs2iMaLUoUWKmkVj2LhZ&#10;NEaUOrRIUbNoDBs3i8aIUocWKUq10B5FqUOLFKVaaI+i1KFFilIttEdR6tAiRakW2qModWiRolQL&#10;7VGUOrRIUaqF9ihKHVqkKNVCexSlDi1SlGqhPYpShxYpSrXQHkWpQ4tk+6YOLZLtmzq0SLZv6tAi&#10;2b6pQ4tk+6YOLZLtmyRJkiRJkiRJkiRJkiRJkiRJkiRJkiRJkiRJUln05Un2//v2SBuizTbu50fa&#10;DG20jfvVkTZCm2xxvz3SJmiD7XG/P9IGaHPtuf50pDdHG2vP98OR3hhtqs2nN0Wbaa/1syO9GdpI&#10;e71fHumN0CbatX5zpDdBG2jX++5Ib4A2L2oX9GzZ/fFIxdHGRe2Cnm1F3x+pMNq0qF3Qs63qL0cq&#10;ijYsahf0bKvzT6oLoo2K2gU92x394kiF0CZF7YKe7a5+faQiaIOidkHPFtXQ56/2uyMVQJsTtQt6&#10;tqif0L+92h+O9MVoY6J2Qc8WdUb//mp/PtIXok2J2gU9W1SPrnm1H4/0RWhDonZBzxZF6Lor+V+T&#10;fgHaiKhd0LNFjdC1V/KbJ25GmxC1C3q2qAhdfyW/eeJGtAFRu6Bni3qEfuZKfvPETWjxo3ZBzxb1&#10;DPq5K/nNEzeghY/aBT1b1LPoZ6/kN08sRosetQt6tqgZ9PNX8psnFqIFj9oFPVvULBrjalqAFjpq&#10;F/RsUa+gca7mN08ko0WO2gU9W9SraKyr+c0TiWiBo3ZBzxZ1BY13Nb95IgktbtQu6NmirqIxr+Y3&#10;TySghY3aBT1bVAYa92p+88RFtKhRu6Bni8pCY1/Nb564gBY0ahf0bFGZaPyr+c0TL6LFjNoFPVtU&#10;NpojI/+kehItYtQu6NmiVqB5MvKbJybQAkbtgp4tahWaKyO/eeJJtHhRu6Bni1qJ5svIb554Ai1c&#10;1C7o2aJWozkz8psnHqBFi9oFPduu+c0TAVqwqF3Qs+2c3zwxQIsVtQt6tk9IHVqkqF3Qs31C6tAi&#10;Re2Cnu0TUocWKWoX9GyfkDq0SFG7oGf7hNShRYraBT3bJ6QOLVLULujZPiF1aJGidkHP9gmpQ4sU&#10;tQt6tk9IHVqkqF3Qs31C6tAiRakW2qModWiRolQL7VGUOrRIUaqF9ihKHVqkKNVCexSlDi1S1Cwa&#10;Y0WfitYiSh1apKhZNMaKPhWtRZQ6tEhRs2iMFX0qWosodWiRombRGCv6VLQWUerQIkXNojFW9Klo&#10;LaLUoUWKmkVjrOhT0VpEqUOLFDWLxljRp6K1iFKHFilqFo2xok9FaxGlDi1SlGqhPYpShxYpSrXQ&#10;HkWpQ4sUpVpoj6LUoUWKUi20R1Hq0CJFqRbaoyh1aJGiVAvtUZQ6tEhRqoX2KEodWqQo1UJ7FKUO&#10;LVLULBrDxs2iMaLUoUWKmkVj2LhZNEaUOrRIUbNoDBs3i8aIUocWKWoWjWHjZtEYUerQIkXNojFs&#10;3CwaI0odWqSoWTSGjZtFY0SpQ4sUNYvGsHGzaIwodWiRombRGDZuFo0RpQ4tUpRqoT2KUocWKUq1&#10;0B5FqUOLFKVaaI+i1KFFilIttEdR6tAiRakW2qModWiRolQL7VGUOrRIUaqF9ihKHVqkKNVCexSl&#10;Di1S1Cwaw8bNojGi1KFFippFY9i4WTRGlDq0SFGzaAwbN4vGiFKHFilqFo1h42bRGFHq0CJFzaIx&#10;bNwsGiNKHVqkqFk0ho2bRWNEqUOLFDWLxrBxs2iMKHVokaJm0Rg2bhaNEaUOLVKUaqE9ilKHFilK&#10;tdAeRalDixSlWmiPotShRYpSLbRHUerQIkWpFtqjKHVokaJUC+1RlDq0SFGqhfYoSh1apCjVQnsU&#10;pQ4tUtQsGsPGzaIxotShRYqaRWPYuFk0RpQ6tEhRs2gMGzeLxohShxYpahaNYeNm0RhR6tAiRc2i&#10;MWzcLBojSh1apKhZNIaNm0VjRKlDixQ1i8awcbNojCh1aJGiZtEYNm4WjRGlDi1SlGqhPYpShxYp&#10;SrXQHkWpQ4sUpVpoj6LUoUWKUi20R1Hq0CJFqRbaoyh1aJGiVAvtUZQ6tEhRqoX2KEodWqQo1UJ7&#10;FKUOLVLULBrDxs2iMaLUoUWKmkVj2LhZNEaUOrRIUbNoDBs3i8aIUocWKWoWjWHjZtEYUerQIkXN&#10;ojFs3CwaI0odWqSoWTSGjZtFY0SpQ4sUNYvGsHGzaIwodWiRombRGDZuFo0RpQ4tUpRqoT2KUocW&#10;KUq10B5FqUOLFKVaaI+i1KFFilIttEdR6tAiRakW2qModWiRolQL7VGUOrRIUaqF9ihKHVqkKNVC&#10;exSlDi1SlGqhPYpShxYpSrXQHkWpQ4sUpVpoj6LUoUWKUi20R1Hq0CJFqRbaoyh1aJGiVAvtUZQ6&#10;tEhRqoX2KEodWqQo1UJ7FKUOLVKUaqE9ilKHFilKtdAeRalDi2T7pg4tku2bOrRItm/q0CLZvqlD&#10;i2T7pg4tku2bOrRItm/q0CLZvqlDi2T7pg4tku2bOrRItm/q0CLZvkmSJEmSJEmSJEmSJEmSJEmS&#10;JEmSJEmSJEmSJEmSJEmSJEmSJEmSJEmSJEmSJEmSJEmSJEmSJJX1V7Pk/vPoH44kFUcvsFlG/3P0&#10;j0eSiqIX1yyzH47+5UhSMfTCmq3q348kFUEvqdnq/uvoZ0eSvhC9nGZ39f3RPx1J+gL0Uprd3V+O&#10;/vVI0o3oZTT7yv7j6NsjSYvRC2hWof8++sWRpEXoxTOr1P8e/fORpGT0wplVrP3/Cf7tSFISetHM&#10;qufXTUgJ6OXKTLXQHr1zft2EdAG9VJmpFtqjHfLrJqQX0MuUmWqhPdotv25CehK9QJmpFtqjXfPr&#10;JqQH6MXJTLXQHu2eXzchDdALk5lqoT3KrPnuiP7tq/PrJqQOvSiZqRbao8zOqv4iaPl1E9KBXo7M&#10;VAvtUWak8i8Cv25CH41eisxUC+1RZpHKvwj8ugl9JHoZMlMttEeZPaPyLwK/bkIfhV6CzFQL7VFm&#10;Myr/Imj5dRPaHh38zFQL7VFmr6j+i8Cvm9C26MBnplpojzK7ovovAr9uQtuhg56ZaqE9yixD9V8E&#10;Lb9uQlugw52ZaqE9yizTO/wi8Osm9NboUGemWmiPMlvhHX4R+HUTekt0mDNTLbRHma30Dr8I/LoJ&#10;vRU6xJmpFtqjzO7wDr8IWn7dhMqjg5uZaqE9yuxO7/KLwK+bUFl0YDNTLbRHmX2Fd/lF4NdNqBw6&#10;qJmpFtqjzL7Su/wi8OsmVAYd0MxUC+1RZhW8yy+Cll83oS9FhzIz1UJ7lFkl7/SLwK+b0Jegw5iZ&#10;aqE9yqyid/pF4NdN6FZ0CDNTLbRHmVX2Tr8IWn7dhJajg5eZaqE9yuwdvNsvAr9uQsvQgctMtdAe&#10;ZfZO3u0XgV83oXR00DJTLbRHmb2jd/tF4NdNKA0dsMxUC+1RZu/s3X4RtPy6CV1Chyoz1UJ7lNkO&#10;3vEXgV83oZfQYcpMtdAe2T75dROaQocoM9VCe2T75ddN6Cl0eDJTLbRHtm9SiA5NZqqF9sj2TQrR&#10;oclMtdAe2b5JITo0makW2iPbNylEhyYz1UJ7ZPsmhejQZKZaaI9s36QQHZrMVAvtke2bFKJDk5lq&#10;oT2yfZNCdGgyUy20R7ZvUogOTWaqhfbI9k0K0aHJTNIYvTOZSSE6NJlJGqN3JjMpRIcmM0lj9M5k&#10;JoXo0GQmaYzemcykEB2azFajOd85fRY6A5lJITo0ma1Gc75z+ix0BjKTQnRoMluN5nzn9FnoDGQm&#10;hejQZLYazfnO6bPQGchMCtGhyWw1mvOd02ehM5CZFKJDk9lqNOc7p89CZyAzKUSHJrPVaM53Tp+F&#10;zkBmUogOTWar0ZzvnD4LnYHMpBAdmswkjdE7k5kUokOTmaQxemcyk0J0aDKTNEbvTGZSiA5NZpLG&#10;6J3JTArRoclM0hi9M5lJITo0mUkao3cmMylEhyYzSWP0zmQmhejQZCZpjN6ZzKQQHZrMVqM5zbJa&#10;jebMTArRoclsNZrTLKvVaM7MpBAdmsxWoznNslqN5sxMCtGhyWw1mtMsq9VozsykEB2azFajOc2y&#10;Wo3mzEwK0aHJbDWa0yyr1WjOzKQQHZrMVqM5zbJajebMTArRoclsNZrTLKvVaM7MpBAdmswkjdE7&#10;k5kUokOTmaQxemcyk0J0aDKTNEbvTGZSiA5NZpLG6J3JTArRoclM0hi9M5lJITo0mUkao3cmMylE&#10;hyYzSWP0zmQmhejQZCZpjN6ZzKQQHZrMVqM5zbJajebMTArRoclsNZrTLKvVaM7MpBAdmsxWoznN&#10;slqN5sxMCtGhyWw1mtMsq9VozsykEB2azFajOc2yWo3mzEwK0aHJbDWa0yyr1WjOzKQQHZrMVqM5&#10;zbJajebMTArRoclsNZrTLKvVaM7MpBAdmswkjdE7k5kUokOTmaQxemcyk0J0aDKTNEbvTGZSiA5N&#10;ZpLG6J3JTArRoclM0hi9M5lJITo0mUkao3cmMylEhyYzSWP0zmQmhejQZCZpjN6ZzKQQHZrMVqM5&#10;zbJajebMTArRoclsNZrTLKvVaM7MpBAdmsxWoznNslqN5sxMCtGhyWw1mtMsq9VozsykEB2azFaj&#10;Oc2yWo3mzEwK0aHJbDWa0yyr1WjOzKQQHZrMVqM5zbJajebMTArRoclsNZrTLKvVaM7MpBAdmswk&#10;jdE7k5kUokOTmaQxemcyk0J0aDKTNEbvTGZSiA5NZpLG6J3JTArRoclM0hi9M5lJITo0mUkao3cm&#10;MylEhyYzSWP0zmQmhejQZCZpjN6ZzKQQHZrMVqM5zbJajebMTArRoclsNZrTLKvVaM7MpBAdmsxW&#10;oznNslqN5sxMCtGhyWw1mtMsq9VozsykEB2azFajOc2yWo3mzEwK0aHJbDWa0yyr1WjOzKQQHZrM&#10;VqM5zbJajebMTArRoclsNZrTLKvVaM7MpBAdmswkjdE7k5kUokOTmaQxemcyk0J0aDKTNEbvTGZS&#10;iA5NZpLG6J3JTArRoclM0hi9M5lJITo0mUkao3cmMylEhyYzSWP0zmQmhejQZCZpjN6ZzKQQHZrM&#10;JI3RO5OZFKJDk5mkMXpnMpNCdGgykzRG70xmUogOTWaSxuidyUwK0aHJTNIYvTOZSSE6NJlJGqN3&#10;JjMpRIcmM0lj9M5kJoXo0GQmaYzemcykEB2azCSN0TuTmRSiQ5OZpDF6ZzKTQnRozGyPpBAdGjPb&#10;IylEh8bM9kgK0aExsz2SQnRozGyPpBAdGjPbIylEh8bM9kgK0aExsz2SQnRozGyPpBAdGjPbIylE&#10;h8bM9kgK0aExsz2SJEmSJEmSJEmSJEmSJEmSJEmSJEmSJEmSJEmSJEmSJEmSJEla6Jtv/g9CHPQ2&#10;Otr/5QAAAABJRU5ErkJgglBLAQItABQABgAIAAAAIQCxgme2CgEAABMCAAATAAAAAAAAAAAAAAAA&#10;AAAAAABbQ29udGVudF9UeXBlc10ueG1sUEsBAi0AFAAGAAgAAAAhADj9If/WAAAAlAEAAAsAAAAA&#10;AAAAAAAAAAAAOwEAAF9yZWxzLy5yZWxzUEsBAi0AFAAGAAgAAAAhANMlViURBQAAyxAAAA4AAAAA&#10;AAAAAAAAAAAAOgIAAGRycy9lMm9Eb2MueG1sUEsBAi0AFAAGAAgAAAAhAKomDr68AAAAIQEAABkA&#10;AAAAAAAAAAAAAAAAdwcAAGRycy9fcmVscy9lMm9Eb2MueG1sLnJlbHNQSwECLQAUAAYACAAAACEA&#10;D09VyNwAAAAFAQAADwAAAAAAAAAAAAAAAABqCAAAZHJzL2Rvd25yZXYueG1sUEsBAi0ACgAAAAAA&#10;AAAhAGrppSJEGgAARBoAABQAAAAAAAAAAAAAAAAAcwkAAGRycy9tZWRpYS9pbWFnZTEucG5nUEsF&#10;BgAAAAAGAAYAfAEAAOkjAAAAAA==&#10;">
                <v:line id="Handout/tool: Heading blue line" o:spid="_x0000_s1027" style="position:absolute;visibility:visible;mso-wrap-style:square" from="0,1779" to="75615,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1pqygAAAOMAAAAPAAAAZHJzL2Rvd25yZXYueG1sRE/RagIx&#10;EHwv+A9hBV9KTZRS7GkUEYRTaGnVD9i7bC9HL5vjEs/z75tCoS8Du7Mzs7PaDK4RPXWh9qxhNlUg&#10;iEtvaq40XM77pwWIEJENNp5Jw50CbNajhxVmxt/4k/pTrEQy4ZChBhtjm0kZSksOw9S3xIn78p3D&#10;mMaukqbDWzJ3jZwr9SId1pwSLLa0s1R+n65OQ5lXeRGK+8f7+dhf3x4LO+sPVuvJeNguQUQa4v/x&#10;nzo36f1npRbz1wTw2yktQK5/AAAA//8DAFBLAQItABQABgAIAAAAIQDb4fbL7gAAAIUBAAATAAAA&#10;AAAAAAAAAAAAAAAAAABbQ29udGVudF9UeXBlc10ueG1sUEsBAi0AFAAGAAgAAAAhAFr0LFu/AAAA&#10;FQEAAAsAAAAAAAAAAAAAAAAAHwEAAF9yZWxzLy5yZWxzUEsBAi0AFAAGAAgAAAAhAJiLWmrKAAAA&#10;4wAAAA8AAAAAAAAAAAAAAAAABwIAAGRycy9kb3ducmV2LnhtbFBLBQYAAAAAAwADALcAAAD+AgAA&#10;AAA=&#10;" strokecolor="#dae3f3" strokeweight="1.25pt">
                  <v:stroke joinstyle="miter"/>
                </v:line>
                <v:rect id="Handout/tool: Heading title" o:spid="_x0000_s1028" style="position:absolute;left:12060;top:394;width:37417;height:28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fMxQAAAOMAAAAPAAAAZHJzL2Rvd25yZXYueG1sRE9fa8Iw&#10;EH8X/A7hhL1psjKKrUYZ4sb2MlC396M522JzqUmm3T79MhB8vN//W64H24kL+dA61vA4UyCIK2da&#10;rjV8Hl6mcxAhIhvsHJOGHwqwXo1HSyyNu/KOLvtYixTCoUQNTYx9KWWoGrIYZq4nTtzReYsxnb6W&#10;xuM1hdtOZkrl0mLLqaHBnjYNVaf9t9Ww/crezavcov34PZ5z2YVc+aD1w2R4XoCINMS7+OZ+M2n+&#10;k1LzrFCqgP+fEgBy9QcAAP//AwBQSwECLQAUAAYACAAAACEA2+H2y+4AAACFAQAAEwAAAAAAAAAA&#10;AAAAAAAAAAAAW0NvbnRlbnRfVHlwZXNdLnhtbFBLAQItABQABgAIAAAAIQBa9CxbvwAAABUBAAAL&#10;AAAAAAAAAAAAAAAAAB8BAABfcmVscy8ucmVsc1BLAQItABQABgAIAAAAIQCpUKfMxQAAAOMAAAAP&#10;AAAAAAAAAAAAAAAAAAcCAABkcnMvZG93bnJldi54bWxQSwUGAAAAAAMAAwC3AAAA+QIAAAAA&#10;" fillcolor="#dae3f3" stroked="f" strokeweight="1pt">
                  <v:textbox style="mso-fit-shape-to-text:t" inset="4mm,0,4mm,0">
                    <w:txbxContent>
                      <w:p w14:paraId="7281BA09" w14:textId="6F29C232" w:rsidR="00A922F3" w:rsidRPr="00B318A9" w:rsidRDefault="00A922F3" w:rsidP="00B318A9">
                        <w:pPr>
                          <w:pStyle w:val="Boxedsectionheadingwhite"/>
                          <w:rPr>
                            <w:color w:val="000000" w:themeColor="text1"/>
                            <w:sz w:val="26"/>
                          </w:rPr>
                        </w:pPr>
                        <w:bookmarkStart w:id="1" w:name="_GoBack"/>
                        <w:r>
                          <w:rPr>
                            <w:color w:val="000000" w:themeColor="text1"/>
                          </w:rPr>
                          <w:t>HO D1.7 Checklist for needs assessments</w:t>
                        </w:r>
                        <w:bookmarkEnd w:id="1"/>
                      </w:p>
                    </w:txbxContent>
                  </v:textbox>
                </v:rect>
                <v:rect id="Block behind Handouts icon" o:spid="_x0000_s1029" style="position:absolute;left:7908;top:1037;width:2000;height:1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FlywAAAOMAAAAPAAAAZHJzL2Rvd25yZXYueG1sRI9BS8NA&#10;EIXvgv9hGcGb3W0QbWO3RURRwYO2gh6H7GwSzM6G7CaN/945CD3OzJv33rfZzaFTEw2pjWxhuTCg&#10;iKvoWq4tfB6erlagUkZ22EUmC7+UYLc9P9tg6eKRP2ja51qJCacSLTQ596XWqWooYFrEnlhuPg4B&#10;s4xDrd2ARzEPnS6MudEBW5aEBnt6aKj62Y/BwrfH58Pja3rTvpj8un0fv/ztaO3lxXx/ByrTnE/i&#10;/+8XJ/WvjVkVa7MUCmGSBejtHwAAAP//AwBQSwECLQAUAAYACAAAACEA2+H2y+4AAACFAQAAEwAA&#10;AAAAAAAAAAAAAAAAAAAAW0NvbnRlbnRfVHlwZXNdLnhtbFBLAQItABQABgAIAAAAIQBa9CxbvwAA&#10;ABUBAAALAAAAAAAAAAAAAAAAAB8BAABfcmVscy8ucmVsc1BLAQItABQABgAIAAAAIQChOhFlywAA&#10;AOMAAAAPAAAAAAAAAAAAAAAAAAcCAABkcnMvZG93bnJldi54bWxQSwUGAAAAAAMAAwC3AAAA/wIA&#10;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outs icon" o:spid="_x0000_s1030" type="#_x0000_t75" alt="Document" style="position:absolute;left:7216;width:3588;height:3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o6yAAAAOMAAAAPAAAAZHJzL2Rvd25yZXYueG1sRE9fa8Iw&#10;EH8X9h3CDXyRNamIuM4oUxD6MsUqjL0dza0tay61ybT79osw2OP9/t9yPdhWXKn3jWMNaaJAEJfO&#10;NFxpOJ92TwsQPiAbbB2Thh/ysF49jJaYGXfjI12LUIkYwj5DDXUIXSalL2uy6BPXEUfu0/UWQzz7&#10;SpoebzHctnKq1FxabDg21NjRtqbyq/i2GvIJ+23xnrsjvqnDbrbfXMLHRuvx4/D6AiLQEP7Ff+7c&#10;xPkzpRbTZ5WmcP8pAiBXvwAAAP//AwBQSwECLQAUAAYACAAAACEA2+H2y+4AAACFAQAAEwAAAAAA&#10;AAAAAAAAAAAAAAAAW0NvbnRlbnRfVHlwZXNdLnhtbFBLAQItABQABgAIAAAAIQBa9CxbvwAAABUB&#10;AAALAAAAAAAAAAAAAAAAAB8BAABfcmVscy8ucmVsc1BLAQItABQABgAIAAAAIQDpeBo6yAAAAOMA&#10;AAAPAAAAAAAAAAAAAAAAAAcCAABkcnMvZG93bnJldi54bWxQSwUGAAAAAAMAAwC3AAAA/AIAAAAA&#10;">
                  <v:imagedata r:id="rId11" o:title="Document"/>
                </v:shape>
                <w10:wrap type="topAndBottom" anchorx="page"/>
              </v:group>
            </w:pict>
          </mc:Fallback>
        </mc:AlternateContent>
      </w:r>
    </w:p>
    <w:p w14:paraId="029F4EA6" w14:textId="18950F1E" w:rsidR="005E4C30" w:rsidRDefault="005E4C30" w:rsidP="00852F5D">
      <w:pPr>
        <w:rPr>
          <w:rFonts w:ascii="Calibri" w:hAnsi="Calibri" w:cs="Calibri"/>
          <w:color w:val="000000" w:themeColor="text1"/>
          <w:sz w:val="24"/>
        </w:rPr>
      </w:pPr>
    </w:p>
    <w:tbl>
      <w:tblPr>
        <w:tblStyle w:val="TableGrid"/>
        <w:tblW w:w="0" w:type="auto"/>
        <w:tblLook w:val="04A0" w:firstRow="1" w:lastRow="0" w:firstColumn="1" w:lastColumn="0" w:noHBand="0" w:noVBand="1"/>
      </w:tblPr>
      <w:tblGrid>
        <w:gridCol w:w="440"/>
        <w:gridCol w:w="7813"/>
        <w:gridCol w:w="1235"/>
      </w:tblGrid>
      <w:tr w:rsidR="002324F8" w14:paraId="080943A4" w14:textId="77777777" w:rsidTr="005344AE">
        <w:tc>
          <w:tcPr>
            <w:tcW w:w="10768" w:type="dxa"/>
            <w:gridSpan w:val="3"/>
            <w:shd w:val="clear" w:color="auto" w:fill="0070C0"/>
          </w:tcPr>
          <w:p w14:paraId="782D9710" w14:textId="77777777" w:rsidR="002324F8" w:rsidRPr="00685AEE" w:rsidRDefault="002324F8" w:rsidP="005344AE">
            <w:pPr>
              <w:jc w:val="center"/>
              <w:rPr>
                <w:b/>
                <w:color w:val="FFFFFF" w:themeColor="background1"/>
                <w:sz w:val="24"/>
              </w:rPr>
            </w:pPr>
            <w:r w:rsidRPr="00C33413">
              <w:rPr>
                <w:b/>
                <w:color w:val="FFFFFF" w:themeColor="background1"/>
                <w:sz w:val="24"/>
              </w:rPr>
              <w:t>DESIGN</w:t>
            </w:r>
          </w:p>
        </w:tc>
      </w:tr>
      <w:tr w:rsidR="002324F8" w14:paraId="5A211148" w14:textId="77777777" w:rsidTr="005344AE">
        <w:tc>
          <w:tcPr>
            <w:tcW w:w="440" w:type="dxa"/>
          </w:tcPr>
          <w:p w14:paraId="6674A3BF" w14:textId="77777777" w:rsidR="002324F8" w:rsidRDefault="002324F8" w:rsidP="005344AE">
            <w:pPr>
              <w:jc w:val="center"/>
              <w:rPr>
                <w:b/>
              </w:rPr>
            </w:pPr>
            <w:r>
              <w:rPr>
                <w:b/>
              </w:rPr>
              <w:t>1</w:t>
            </w:r>
          </w:p>
        </w:tc>
        <w:tc>
          <w:tcPr>
            <w:tcW w:w="8911" w:type="dxa"/>
          </w:tcPr>
          <w:p w14:paraId="23BAC6EE" w14:textId="77777777" w:rsidR="002324F8" w:rsidRDefault="002324F8" w:rsidP="005344AE">
            <w:pPr>
              <w:jc w:val="both"/>
              <w:rPr>
                <w:b/>
              </w:rPr>
            </w:pPr>
            <w:r>
              <w:t xml:space="preserve">Identify the purpose of the needs </w:t>
            </w:r>
            <w:r w:rsidRPr="00247AA9">
              <w:t>assessment</w:t>
            </w:r>
            <w:r>
              <w:t xml:space="preserve"> </w:t>
            </w:r>
          </w:p>
        </w:tc>
        <w:tc>
          <w:tcPr>
            <w:tcW w:w="1417" w:type="dxa"/>
          </w:tcPr>
          <w:p w14:paraId="4F6E6B8E" w14:textId="77777777" w:rsidR="002324F8" w:rsidRDefault="002324F8" w:rsidP="005344AE">
            <w:pPr>
              <w:jc w:val="center"/>
              <w:rPr>
                <w:b/>
              </w:rPr>
            </w:pPr>
          </w:p>
        </w:tc>
      </w:tr>
      <w:tr w:rsidR="002324F8" w14:paraId="4BEECCB6" w14:textId="77777777" w:rsidTr="005344AE">
        <w:tc>
          <w:tcPr>
            <w:tcW w:w="440" w:type="dxa"/>
          </w:tcPr>
          <w:p w14:paraId="41A0EA2C" w14:textId="77777777" w:rsidR="002324F8" w:rsidRDefault="002324F8" w:rsidP="005344AE">
            <w:pPr>
              <w:jc w:val="center"/>
              <w:rPr>
                <w:b/>
              </w:rPr>
            </w:pPr>
            <w:r>
              <w:rPr>
                <w:b/>
              </w:rPr>
              <w:t>2</w:t>
            </w:r>
          </w:p>
        </w:tc>
        <w:tc>
          <w:tcPr>
            <w:tcW w:w="8911" w:type="dxa"/>
          </w:tcPr>
          <w:p w14:paraId="55446CDB" w14:textId="77777777" w:rsidR="002324F8" w:rsidRDefault="002324F8" w:rsidP="005344AE">
            <w:pPr>
              <w:jc w:val="both"/>
              <w:rPr>
                <w:b/>
              </w:rPr>
            </w:pPr>
            <w:r>
              <w:t>Check if someone else has done an assessment that can provide you with the same information you are looking for</w:t>
            </w:r>
          </w:p>
        </w:tc>
        <w:tc>
          <w:tcPr>
            <w:tcW w:w="1417" w:type="dxa"/>
          </w:tcPr>
          <w:p w14:paraId="3D10E35A" w14:textId="77777777" w:rsidR="002324F8" w:rsidRDefault="002324F8" w:rsidP="005344AE">
            <w:pPr>
              <w:jc w:val="center"/>
              <w:rPr>
                <w:b/>
              </w:rPr>
            </w:pPr>
          </w:p>
        </w:tc>
      </w:tr>
      <w:tr w:rsidR="002324F8" w14:paraId="37B2F97D" w14:textId="77777777" w:rsidTr="005344AE">
        <w:tc>
          <w:tcPr>
            <w:tcW w:w="440" w:type="dxa"/>
          </w:tcPr>
          <w:p w14:paraId="233033DE" w14:textId="77777777" w:rsidR="002324F8" w:rsidRDefault="002324F8" w:rsidP="005344AE">
            <w:pPr>
              <w:jc w:val="center"/>
              <w:rPr>
                <w:b/>
              </w:rPr>
            </w:pPr>
            <w:r>
              <w:rPr>
                <w:b/>
              </w:rPr>
              <w:t>3</w:t>
            </w:r>
          </w:p>
        </w:tc>
        <w:tc>
          <w:tcPr>
            <w:tcW w:w="8911" w:type="dxa"/>
          </w:tcPr>
          <w:p w14:paraId="0B4285A5" w14:textId="77777777" w:rsidR="002324F8" w:rsidRDefault="002324F8" w:rsidP="005344AE">
            <w:pPr>
              <w:autoSpaceDE w:val="0"/>
              <w:autoSpaceDN w:val="0"/>
              <w:adjustRightInd w:val="0"/>
              <w:jc w:val="both"/>
              <w:rPr>
                <w:b/>
              </w:rPr>
            </w:pPr>
            <w:r>
              <w:t xml:space="preserve">Coordinate with other organisations, government, and community representatives to avoid duplication and reduce the burden on affected communities. </w:t>
            </w:r>
            <w:r w:rsidRPr="006830EF">
              <w:t>Consider</w:t>
            </w:r>
            <w:r>
              <w:t xml:space="preserve"> </w:t>
            </w:r>
            <w:r w:rsidRPr="006830EF">
              <w:t>a</w:t>
            </w:r>
            <w:r>
              <w:t xml:space="preserve"> </w:t>
            </w:r>
            <w:r w:rsidRPr="006830EF">
              <w:t>joint</w:t>
            </w:r>
            <w:r>
              <w:t xml:space="preserve"> assessment with other agencies</w:t>
            </w:r>
          </w:p>
        </w:tc>
        <w:tc>
          <w:tcPr>
            <w:tcW w:w="1417" w:type="dxa"/>
          </w:tcPr>
          <w:p w14:paraId="120DD50C" w14:textId="77777777" w:rsidR="002324F8" w:rsidRDefault="002324F8" w:rsidP="005344AE">
            <w:pPr>
              <w:jc w:val="center"/>
              <w:rPr>
                <w:b/>
              </w:rPr>
            </w:pPr>
          </w:p>
        </w:tc>
      </w:tr>
      <w:tr w:rsidR="002324F8" w14:paraId="2C48BFCF" w14:textId="77777777" w:rsidTr="005344AE">
        <w:tc>
          <w:tcPr>
            <w:tcW w:w="440" w:type="dxa"/>
          </w:tcPr>
          <w:p w14:paraId="6819F8DD" w14:textId="77777777" w:rsidR="002324F8" w:rsidRDefault="002324F8" w:rsidP="005344AE">
            <w:pPr>
              <w:jc w:val="center"/>
              <w:rPr>
                <w:b/>
              </w:rPr>
            </w:pPr>
            <w:r>
              <w:rPr>
                <w:b/>
              </w:rPr>
              <w:t>4</w:t>
            </w:r>
          </w:p>
        </w:tc>
        <w:tc>
          <w:tcPr>
            <w:tcW w:w="8911" w:type="dxa"/>
          </w:tcPr>
          <w:p w14:paraId="476D28ED" w14:textId="77777777" w:rsidR="002324F8" w:rsidRDefault="002324F8" w:rsidP="005344AE">
            <w:pPr>
              <w:autoSpaceDE w:val="0"/>
              <w:autoSpaceDN w:val="0"/>
              <w:adjustRightInd w:val="0"/>
              <w:jc w:val="both"/>
              <w:rPr>
                <w:b/>
              </w:rPr>
            </w:pPr>
            <w:r w:rsidRPr="006830EF">
              <w:t>Set</w:t>
            </w:r>
            <w:r>
              <w:t xml:space="preserve"> </w:t>
            </w:r>
            <w:r w:rsidRPr="006830EF">
              <w:t>clear</w:t>
            </w:r>
            <w:r>
              <w:t xml:space="preserve"> </w:t>
            </w:r>
            <w:r w:rsidRPr="006830EF">
              <w:t>aims</w:t>
            </w:r>
            <w:r>
              <w:t xml:space="preserve"> </w:t>
            </w:r>
            <w:r w:rsidRPr="006830EF">
              <w:t>for</w:t>
            </w:r>
            <w:r>
              <w:t xml:space="preserve"> </w:t>
            </w:r>
            <w:r w:rsidRPr="006830EF">
              <w:t>the</w:t>
            </w:r>
            <w:r>
              <w:t xml:space="preserve"> </w:t>
            </w:r>
            <w:r w:rsidRPr="006830EF">
              <w:t>needs</w:t>
            </w:r>
            <w:r>
              <w:t xml:space="preserve"> </w:t>
            </w:r>
            <w:r w:rsidRPr="006830EF">
              <w:t>assessment</w:t>
            </w:r>
            <w:r>
              <w:t xml:space="preserve"> </w:t>
            </w:r>
            <w:r w:rsidRPr="006830EF">
              <w:t>and</w:t>
            </w:r>
            <w:r>
              <w:t xml:space="preserve"> </w:t>
            </w:r>
            <w:r w:rsidRPr="006830EF">
              <w:t>methodologies</w:t>
            </w:r>
            <w:r>
              <w:t xml:space="preserve"> </w:t>
            </w:r>
            <w:r w:rsidRPr="006830EF">
              <w:t>to</w:t>
            </w:r>
            <w:r>
              <w:t xml:space="preserve"> </w:t>
            </w:r>
            <w:r w:rsidRPr="006830EF">
              <w:t>be</w:t>
            </w:r>
            <w:r>
              <w:t xml:space="preserve"> </w:t>
            </w:r>
            <w:r w:rsidRPr="006830EF">
              <w:t>used</w:t>
            </w:r>
            <w:r>
              <w:t xml:space="preserve"> </w:t>
            </w:r>
            <w:r w:rsidRPr="006830EF">
              <w:t>in</w:t>
            </w:r>
            <w:r>
              <w:t xml:space="preserve"> </w:t>
            </w:r>
            <w:r w:rsidRPr="006830EF">
              <w:t>the</w:t>
            </w:r>
            <w:r>
              <w:t xml:space="preserve"> </w:t>
            </w:r>
            <w:r w:rsidRPr="006830EF">
              <w:t>terms</w:t>
            </w:r>
            <w:r>
              <w:t xml:space="preserve"> of reference</w:t>
            </w:r>
          </w:p>
        </w:tc>
        <w:tc>
          <w:tcPr>
            <w:tcW w:w="1417" w:type="dxa"/>
          </w:tcPr>
          <w:p w14:paraId="41C7E27D" w14:textId="77777777" w:rsidR="002324F8" w:rsidRDefault="002324F8" w:rsidP="005344AE">
            <w:pPr>
              <w:jc w:val="center"/>
              <w:rPr>
                <w:b/>
              </w:rPr>
            </w:pPr>
          </w:p>
        </w:tc>
      </w:tr>
      <w:tr w:rsidR="002324F8" w14:paraId="470DCE50" w14:textId="77777777" w:rsidTr="005344AE">
        <w:tc>
          <w:tcPr>
            <w:tcW w:w="440" w:type="dxa"/>
          </w:tcPr>
          <w:p w14:paraId="7DF33F56" w14:textId="77777777" w:rsidR="002324F8" w:rsidRDefault="002324F8" w:rsidP="005344AE">
            <w:pPr>
              <w:jc w:val="center"/>
              <w:rPr>
                <w:b/>
              </w:rPr>
            </w:pPr>
            <w:r>
              <w:rPr>
                <w:b/>
              </w:rPr>
              <w:t>5</w:t>
            </w:r>
          </w:p>
        </w:tc>
        <w:tc>
          <w:tcPr>
            <w:tcW w:w="8911" w:type="dxa"/>
          </w:tcPr>
          <w:p w14:paraId="77D1CFF5" w14:textId="77777777" w:rsidR="002324F8" w:rsidRDefault="002324F8" w:rsidP="005344AE">
            <w:pPr>
              <w:jc w:val="both"/>
              <w:rPr>
                <w:b/>
              </w:rPr>
            </w:pPr>
            <w:r>
              <w:t>Be clear on w</w:t>
            </w:r>
            <w:r w:rsidRPr="00247AA9">
              <w:t>hat</w:t>
            </w:r>
            <w:r>
              <w:t xml:space="preserve"> </w:t>
            </w:r>
            <w:r w:rsidRPr="00247AA9">
              <w:t>information</w:t>
            </w:r>
            <w:r>
              <w:t xml:space="preserve"> you need to collect and what it will be used for </w:t>
            </w:r>
          </w:p>
        </w:tc>
        <w:tc>
          <w:tcPr>
            <w:tcW w:w="1417" w:type="dxa"/>
          </w:tcPr>
          <w:p w14:paraId="4723E4D0" w14:textId="77777777" w:rsidR="002324F8" w:rsidRDefault="002324F8" w:rsidP="005344AE">
            <w:pPr>
              <w:jc w:val="center"/>
              <w:rPr>
                <w:b/>
              </w:rPr>
            </w:pPr>
          </w:p>
        </w:tc>
      </w:tr>
      <w:tr w:rsidR="002324F8" w14:paraId="68819A0B" w14:textId="77777777" w:rsidTr="005344AE">
        <w:tc>
          <w:tcPr>
            <w:tcW w:w="440" w:type="dxa"/>
          </w:tcPr>
          <w:p w14:paraId="77B0A93A" w14:textId="77777777" w:rsidR="002324F8" w:rsidRDefault="002324F8" w:rsidP="005344AE">
            <w:pPr>
              <w:jc w:val="center"/>
              <w:rPr>
                <w:b/>
              </w:rPr>
            </w:pPr>
            <w:r>
              <w:rPr>
                <w:b/>
              </w:rPr>
              <w:t>6</w:t>
            </w:r>
          </w:p>
        </w:tc>
        <w:tc>
          <w:tcPr>
            <w:tcW w:w="8911" w:type="dxa"/>
          </w:tcPr>
          <w:p w14:paraId="4F5911ED" w14:textId="77777777" w:rsidR="002324F8" w:rsidRDefault="002324F8" w:rsidP="005344AE">
            <w:pPr>
              <w:jc w:val="both"/>
              <w:rPr>
                <w:b/>
              </w:rPr>
            </w:pPr>
            <w:r>
              <w:t>Agree h</w:t>
            </w:r>
            <w:r w:rsidRPr="00247AA9">
              <w:t>ow</w:t>
            </w:r>
            <w:r>
              <w:t xml:space="preserve"> t</w:t>
            </w:r>
            <w:r w:rsidRPr="00247AA9">
              <w:t>he</w:t>
            </w:r>
            <w:r>
              <w:t xml:space="preserve"> </w:t>
            </w:r>
            <w:r w:rsidRPr="00247AA9">
              <w:t>needs</w:t>
            </w:r>
            <w:r>
              <w:t xml:space="preserve"> </w:t>
            </w:r>
            <w:r w:rsidRPr="00247AA9">
              <w:t>assessment</w:t>
            </w:r>
            <w:r>
              <w:t xml:space="preserve"> process will work and develop a realistic timeline and budget</w:t>
            </w:r>
          </w:p>
        </w:tc>
        <w:tc>
          <w:tcPr>
            <w:tcW w:w="1417" w:type="dxa"/>
          </w:tcPr>
          <w:p w14:paraId="271194AE" w14:textId="77777777" w:rsidR="002324F8" w:rsidRDefault="002324F8" w:rsidP="005344AE">
            <w:pPr>
              <w:jc w:val="center"/>
              <w:rPr>
                <w:b/>
              </w:rPr>
            </w:pPr>
          </w:p>
        </w:tc>
      </w:tr>
      <w:tr w:rsidR="002324F8" w14:paraId="0DAFCF08" w14:textId="77777777" w:rsidTr="005344AE">
        <w:tc>
          <w:tcPr>
            <w:tcW w:w="440" w:type="dxa"/>
          </w:tcPr>
          <w:p w14:paraId="4EFF9919" w14:textId="77777777" w:rsidR="002324F8" w:rsidRDefault="002324F8" w:rsidP="005344AE">
            <w:pPr>
              <w:jc w:val="center"/>
              <w:rPr>
                <w:b/>
              </w:rPr>
            </w:pPr>
            <w:r>
              <w:rPr>
                <w:b/>
              </w:rPr>
              <w:t>7</w:t>
            </w:r>
          </w:p>
        </w:tc>
        <w:tc>
          <w:tcPr>
            <w:tcW w:w="8911" w:type="dxa"/>
          </w:tcPr>
          <w:p w14:paraId="3EA12CA6" w14:textId="77777777" w:rsidR="002324F8" w:rsidRDefault="002324F8" w:rsidP="005344AE">
            <w:pPr>
              <w:autoSpaceDE w:val="0"/>
              <w:autoSpaceDN w:val="0"/>
              <w:adjustRightInd w:val="0"/>
              <w:jc w:val="both"/>
            </w:pPr>
            <w:r w:rsidRPr="006830EF">
              <w:t>Work</w:t>
            </w:r>
            <w:r>
              <w:t xml:space="preserve"> </w:t>
            </w:r>
            <w:r w:rsidRPr="006830EF">
              <w:t>closely</w:t>
            </w:r>
            <w:r>
              <w:t xml:space="preserve"> </w:t>
            </w:r>
            <w:r w:rsidRPr="006830EF">
              <w:t>with</w:t>
            </w:r>
            <w:r>
              <w:t xml:space="preserve"> </w:t>
            </w:r>
            <w:r w:rsidRPr="006830EF">
              <w:t>the</w:t>
            </w:r>
            <w:r>
              <w:t xml:space="preserve"> </w:t>
            </w:r>
            <w:r w:rsidRPr="006830EF">
              <w:t>affected</w:t>
            </w:r>
            <w:r>
              <w:t xml:space="preserve"> </w:t>
            </w:r>
            <w:r w:rsidRPr="006830EF">
              <w:t>community</w:t>
            </w:r>
            <w:r>
              <w:t xml:space="preserve"> </w:t>
            </w:r>
            <w:r w:rsidRPr="006830EF">
              <w:t>on</w:t>
            </w:r>
            <w:r>
              <w:t xml:space="preserve"> </w:t>
            </w:r>
            <w:r w:rsidRPr="006830EF">
              <w:t>the</w:t>
            </w:r>
            <w:r>
              <w:t xml:space="preserve"> </w:t>
            </w:r>
            <w:r w:rsidRPr="006830EF">
              <w:t>planning</w:t>
            </w:r>
            <w:r>
              <w:t xml:space="preserve"> </w:t>
            </w:r>
            <w:r w:rsidRPr="006830EF">
              <w:t>and</w:t>
            </w:r>
            <w:r>
              <w:t xml:space="preserve"> </w:t>
            </w:r>
            <w:r w:rsidRPr="006830EF">
              <w:t>implementation</w:t>
            </w:r>
            <w:r>
              <w:t xml:space="preserve"> </w:t>
            </w:r>
            <w:r w:rsidRPr="006830EF">
              <w:t>of</w:t>
            </w:r>
            <w:r>
              <w:t xml:space="preserve"> </w:t>
            </w:r>
            <w:r w:rsidRPr="006830EF">
              <w:t>the</w:t>
            </w:r>
            <w:r>
              <w:t xml:space="preserve"> </w:t>
            </w:r>
            <w:r w:rsidRPr="006830EF">
              <w:t>assessment</w:t>
            </w:r>
            <w:r>
              <w:t xml:space="preserve"> </w:t>
            </w:r>
          </w:p>
        </w:tc>
        <w:tc>
          <w:tcPr>
            <w:tcW w:w="1417" w:type="dxa"/>
          </w:tcPr>
          <w:p w14:paraId="483AAA9B" w14:textId="77777777" w:rsidR="002324F8" w:rsidRDefault="002324F8" w:rsidP="005344AE">
            <w:pPr>
              <w:jc w:val="center"/>
              <w:rPr>
                <w:b/>
              </w:rPr>
            </w:pPr>
          </w:p>
        </w:tc>
      </w:tr>
      <w:tr w:rsidR="002324F8" w14:paraId="7E1B81BD" w14:textId="77777777" w:rsidTr="005344AE">
        <w:tc>
          <w:tcPr>
            <w:tcW w:w="440" w:type="dxa"/>
          </w:tcPr>
          <w:p w14:paraId="2CA62DC4" w14:textId="77777777" w:rsidR="002324F8" w:rsidRDefault="002324F8" w:rsidP="005344AE">
            <w:pPr>
              <w:jc w:val="center"/>
              <w:rPr>
                <w:b/>
              </w:rPr>
            </w:pPr>
            <w:r>
              <w:rPr>
                <w:b/>
              </w:rPr>
              <w:t>8</w:t>
            </w:r>
          </w:p>
        </w:tc>
        <w:tc>
          <w:tcPr>
            <w:tcW w:w="8911" w:type="dxa"/>
          </w:tcPr>
          <w:p w14:paraId="7E367318" w14:textId="77777777" w:rsidR="002324F8" w:rsidRDefault="002324F8" w:rsidP="005344AE">
            <w:pPr>
              <w:autoSpaceDE w:val="0"/>
              <w:autoSpaceDN w:val="0"/>
              <w:adjustRightInd w:val="0"/>
              <w:jc w:val="both"/>
            </w:pPr>
            <w:r w:rsidRPr="006830EF">
              <w:t>Ensure</w:t>
            </w:r>
            <w:r>
              <w:t xml:space="preserve"> </w:t>
            </w:r>
            <w:r w:rsidRPr="006830EF">
              <w:t>different</w:t>
            </w:r>
            <w:r>
              <w:t xml:space="preserve"> </w:t>
            </w:r>
            <w:r w:rsidRPr="006830EF">
              <w:t>groups</w:t>
            </w:r>
            <w:r>
              <w:rPr>
                <w:rStyle w:val="FootnoteReference"/>
                <w:rFonts w:ascii="Univers-Light" w:hAnsi="Univers-Light" w:cs="Univers-Light"/>
                <w:color w:val="000000"/>
                <w:sz w:val="25"/>
                <w:szCs w:val="25"/>
              </w:rPr>
              <w:footnoteReference w:id="1"/>
            </w:r>
            <w:r>
              <w:t xml:space="preserve"> in the community</w:t>
            </w:r>
            <w:r>
              <w:rPr>
                <w:rFonts w:ascii="Univers-Light" w:hAnsi="Univers-Light" w:cs="Univers-Light"/>
                <w:color w:val="000000"/>
                <w:sz w:val="25"/>
                <w:szCs w:val="25"/>
              </w:rPr>
              <w:t xml:space="preserve"> </w:t>
            </w:r>
            <w:r w:rsidRPr="006830EF">
              <w:t>are</w:t>
            </w:r>
            <w:r>
              <w:t xml:space="preserve"> </w:t>
            </w:r>
            <w:r w:rsidRPr="006830EF">
              <w:t>represented</w:t>
            </w:r>
            <w:r>
              <w:t xml:space="preserve"> </w:t>
            </w:r>
            <w:r w:rsidRPr="006830EF">
              <w:t>in</w:t>
            </w:r>
            <w:r>
              <w:t xml:space="preserve"> </w:t>
            </w:r>
            <w:r w:rsidRPr="006830EF">
              <w:t>the</w:t>
            </w:r>
            <w:r>
              <w:t xml:space="preserve"> </w:t>
            </w:r>
            <w:r w:rsidRPr="006830EF">
              <w:t>assessment</w:t>
            </w:r>
            <w:r>
              <w:t xml:space="preserve"> </w:t>
            </w:r>
            <w:r w:rsidRPr="006830EF">
              <w:t>(planning,</w:t>
            </w:r>
            <w:r>
              <w:t xml:space="preserve"> </w:t>
            </w:r>
            <w:r w:rsidRPr="006830EF">
              <w:t>implementation,</w:t>
            </w:r>
            <w:r>
              <w:t xml:space="preserve"> </w:t>
            </w:r>
            <w:r w:rsidRPr="006830EF">
              <w:t>analysis)</w:t>
            </w:r>
            <w:r>
              <w:rPr>
                <w:rFonts w:ascii="Univers-Light" w:hAnsi="Univers-Light" w:cs="Univers-Light"/>
                <w:color w:val="000000"/>
                <w:sz w:val="25"/>
                <w:szCs w:val="25"/>
              </w:rPr>
              <w:t xml:space="preserve"> </w:t>
            </w:r>
          </w:p>
        </w:tc>
        <w:tc>
          <w:tcPr>
            <w:tcW w:w="1417" w:type="dxa"/>
          </w:tcPr>
          <w:p w14:paraId="09EA5715" w14:textId="77777777" w:rsidR="002324F8" w:rsidRDefault="002324F8" w:rsidP="005344AE">
            <w:pPr>
              <w:jc w:val="center"/>
              <w:rPr>
                <w:b/>
              </w:rPr>
            </w:pPr>
          </w:p>
        </w:tc>
      </w:tr>
      <w:tr w:rsidR="002324F8" w14:paraId="6FAE2148" w14:textId="77777777" w:rsidTr="005344AE">
        <w:tc>
          <w:tcPr>
            <w:tcW w:w="440" w:type="dxa"/>
          </w:tcPr>
          <w:p w14:paraId="004D29F3" w14:textId="77777777" w:rsidR="002324F8" w:rsidRDefault="002324F8" w:rsidP="005344AE">
            <w:pPr>
              <w:jc w:val="center"/>
              <w:rPr>
                <w:b/>
              </w:rPr>
            </w:pPr>
            <w:r>
              <w:rPr>
                <w:b/>
              </w:rPr>
              <w:t>9</w:t>
            </w:r>
          </w:p>
        </w:tc>
        <w:tc>
          <w:tcPr>
            <w:tcW w:w="8911" w:type="dxa"/>
          </w:tcPr>
          <w:p w14:paraId="2B4EED2D" w14:textId="77777777" w:rsidR="002324F8" w:rsidRDefault="002324F8" w:rsidP="005344AE">
            <w:pPr>
              <w:autoSpaceDE w:val="0"/>
              <w:autoSpaceDN w:val="0"/>
              <w:adjustRightInd w:val="0"/>
              <w:jc w:val="both"/>
            </w:pPr>
            <w:r w:rsidRPr="006830EF">
              <w:t>Set</w:t>
            </w:r>
            <w:r>
              <w:t xml:space="preserve"> </w:t>
            </w:r>
            <w:r w:rsidRPr="006830EF">
              <w:t>up</w:t>
            </w:r>
            <w:r>
              <w:t xml:space="preserve"> </w:t>
            </w:r>
            <w:r w:rsidRPr="006830EF">
              <w:t>a</w:t>
            </w:r>
            <w:r>
              <w:t xml:space="preserve"> </w:t>
            </w:r>
            <w:r w:rsidRPr="006830EF">
              <w:t>feedback</w:t>
            </w:r>
            <w:r>
              <w:t xml:space="preserve"> </w:t>
            </w:r>
            <w:r w:rsidRPr="006830EF">
              <w:t>mechanism</w:t>
            </w:r>
            <w:r>
              <w:t xml:space="preserve"> </w:t>
            </w:r>
            <w:r w:rsidRPr="006830EF">
              <w:t>for</w:t>
            </w:r>
            <w:r>
              <w:t xml:space="preserve"> </w:t>
            </w:r>
            <w:r w:rsidRPr="006830EF">
              <w:t>the</w:t>
            </w:r>
            <w:r>
              <w:t xml:space="preserve"> </w:t>
            </w:r>
            <w:r w:rsidRPr="006830EF">
              <w:t>community</w:t>
            </w:r>
            <w:r>
              <w:t xml:space="preserve"> </w:t>
            </w:r>
            <w:r w:rsidRPr="006830EF">
              <w:t>to</w:t>
            </w:r>
            <w:r>
              <w:t xml:space="preserve"> raise </w:t>
            </w:r>
            <w:r w:rsidRPr="006830EF">
              <w:t>any</w:t>
            </w:r>
            <w:r>
              <w:t xml:space="preserve"> </w:t>
            </w:r>
            <w:r w:rsidRPr="006830EF">
              <w:t>issues/</w:t>
            </w:r>
            <w:r>
              <w:t xml:space="preserve"> </w:t>
            </w:r>
            <w:r w:rsidRPr="006830EF">
              <w:t>problems</w:t>
            </w:r>
            <w:r>
              <w:t xml:space="preserve"> </w:t>
            </w:r>
            <w:r w:rsidRPr="006830EF">
              <w:t>that</w:t>
            </w:r>
            <w:r>
              <w:t xml:space="preserve"> </w:t>
            </w:r>
            <w:r w:rsidRPr="006830EF">
              <w:t>might</w:t>
            </w:r>
            <w:r>
              <w:t xml:space="preserve"> </w:t>
            </w:r>
            <w:r w:rsidRPr="006830EF">
              <w:t>arise</w:t>
            </w:r>
            <w:r>
              <w:t xml:space="preserve"> </w:t>
            </w:r>
            <w:r w:rsidRPr="006830EF">
              <w:t>during</w:t>
            </w:r>
            <w:r>
              <w:t xml:space="preserve"> </w:t>
            </w:r>
            <w:r w:rsidRPr="006830EF">
              <w:t>the</w:t>
            </w:r>
            <w:r>
              <w:t xml:space="preserve"> </w:t>
            </w:r>
            <w:r w:rsidRPr="006830EF">
              <w:t>Needs</w:t>
            </w:r>
            <w:r>
              <w:t xml:space="preserve"> </w:t>
            </w:r>
            <w:r w:rsidRPr="006830EF">
              <w:t>Assessment</w:t>
            </w:r>
          </w:p>
        </w:tc>
        <w:tc>
          <w:tcPr>
            <w:tcW w:w="1417" w:type="dxa"/>
          </w:tcPr>
          <w:p w14:paraId="0DED9D09" w14:textId="77777777" w:rsidR="002324F8" w:rsidRDefault="002324F8" w:rsidP="005344AE">
            <w:pPr>
              <w:jc w:val="center"/>
              <w:rPr>
                <w:b/>
              </w:rPr>
            </w:pPr>
          </w:p>
        </w:tc>
      </w:tr>
      <w:tr w:rsidR="002324F8" w14:paraId="54557775" w14:textId="77777777" w:rsidTr="005344AE">
        <w:tc>
          <w:tcPr>
            <w:tcW w:w="440" w:type="dxa"/>
          </w:tcPr>
          <w:p w14:paraId="063FBE25" w14:textId="77777777" w:rsidR="002324F8" w:rsidRDefault="002324F8" w:rsidP="005344AE">
            <w:pPr>
              <w:jc w:val="center"/>
              <w:rPr>
                <w:b/>
              </w:rPr>
            </w:pPr>
            <w:r>
              <w:rPr>
                <w:b/>
              </w:rPr>
              <w:t>10</w:t>
            </w:r>
          </w:p>
        </w:tc>
        <w:tc>
          <w:tcPr>
            <w:tcW w:w="8911" w:type="dxa"/>
          </w:tcPr>
          <w:p w14:paraId="566E5600" w14:textId="77777777" w:rsidR="002324F8" w:rsidRPr="006830EF" w:rsidRDefault="002324F8" w:rsidP="005344AE">
            <w:pPr>
              <w:autoSpaceDE w:val="0"/>
              <w:autoSpaceDN w:val="0"/>
              <w:adjustRightInd w:val="0"/>
              <w:jc w:val="both"/>
            </w:pPr>
            <w:r w:rsidRPr="006830EF">
              <w:t>Use</w:t>
            </w:r>
            <w:r>
              <w:t xml:space="preserve"> </w:t>
            </w:r>
            <w:r w:rsidRPr="006830EF">
              <w:t>methods</w:t>
            </w:r>
            <w:r>
              <w:t xml:space="preserve"> </w:t>
            </w:r>
            <w:r w:rsidRPr="006830EF">
              <w:t>that</w:t>
            </w:r>
            <w:r>
              <w:t xml:space="preserve"> </w:t>
            </w:r>
            <w:r w:rsidRPr="006830EF">
              <w:t>allow</w:t>
            </w:r>
            <w:r>
              <w:t xml:space="preserve"> </w:t>
            </w:r>
            <w:r w:rsidRPr="006830EF">
              <w:t>quick</w:t>
            </w:r>
            <w:r>
              <w:t xml:space="preserve"> </w:t>
            </w:r>
            <w:r w:rsidRPr="006830EF">
              <w:t>analysis</w:t>
            </w:r>
            <w:r>
              <w:t xml:space="preserve"> </w:t>
            </w:r>
            <w:r w:rsidRPr="006830EF">
              <w:t>of</w:t>
            </w:r>
            <w:r>
              <w:t xml:space="preserve"> </w:t>
            </w:r>
            <w:r w:rsidRPr="006830EF">
              <w:t>results</w:t>
            </w:r>
            <w:r>
              <w:t xml:space="preserve"> </w:t>
            </w:r>
            <w:r w:rsidRPr="006830EF">
              <w:t>e.g.</w:t>
            </w:r>
            <w:r>
              <w:t xml:space="preserve"> </w:t>
            </w:r>
            <w:r w:rsidRPr="006830EF">
              <w:t>daily</w:t>
            </w:r>
            <w:r>
              <w:t xml:space="preserve"> </w:t>
            </w:r>
            <w:r w:rsidRPr="006830EF">
              <w:t>debriefs,</w:t>
            </w:r>
            <w:r>
              <w:t xml:space="preserve"> </w:t>
            </w:r>
            <w:r w:rsidRPr="006830EF">
              <w:t>online</w:t>
            </w:r>
            <w:r>
              <w:t xml:space="preserve"> </w:t>
            </w:r>
            <w:r w:rsidRPr="006830EF">
              <w:t>analysis</w:t>
            </w:r>
            <w:r>
              <w:t xml:space="preserve"> </w:t>
            </w:r>
            <w:r w:rsidRPr="006830EF">
              <w:t>tools</w:t>
            </w:r>
            <w:r>
              <w:t>, digital data collection</w:t>
            </w:r>
          </w:p>
        </w:tc>
        <w:tc>
          <w:tcPr>
            <w:tcW w:w="1417" w:type="dxa"/>
          </w:tcPr>
          <w:p w14:paraId="61E61F8E" w14:textId="77777777" w:rsidR="002324F8" w:rsidRDefault="002324F8" w:rsidP="005344AE">
            <w:pPr>
              <w:jc w:val="center"/>
              <w:rPr>
                <w:b/>
              </w:rPr>
            </w:pPr>
          </w:p>
        </w:tc>
      </w:tr>
      <w:tr w:rsidR="002324F8" w14:paraId="1034EFB0" w14:textId="77777777" w:rsidTr="005344AE">
        <w:tc>
          <w:tcPr>
            <w:tcW w:w="10768" w:type="dxa"/>
            <w:gridSpan w:val="3"/>
            <w:shd w:val="clear" w:color="auto" w:fill="0070C0"/>
          </w:tcPr>
          <w:p w14:paraId="6DD49A6B" w14:textId="77777777" w:rsidR="002324F8" w:rsidRDefault="002324F8" w:rsidP="005344AE">
            <w:pPr>
              <w:jc w:val="center"/>
              <w:rPr>
                <w:b/>
              </w:rPr>
            </w:pPr>
            <w:r w:rsidRPr="00C33413">
              <w:rPr>
                <w:b/>
                <w:color w:val="FFFFFF" w:themeColor="background1"/>
                <w:sz w:val="24"/>
              </w:rPr>
              <w:t>PREPARATION</w:t>
            </w:r>
          </w:p>
        </w:tc>
      </w:tr>
      <w:tr w:rsidR="002324F8" w14:paraId="74465E52" w14:textId="77777777" w:rsidTr="005344AE">
        <w:tc>
          <w:tcPr>
            <w:tcW w:w="440" w:type="dxa"/>
            <w:shd w:val="clear" w:color="auto" w:fill="auto"/>
          </w:tcPr>
          <w:p w14:paraId="59DBED4E" w14:textId="77777777" w:rsidR="002324F8" w:rsidRDefault="002324F8" w:rsidP="005344AE">
            <w:pPr>
              <w:jc w:val="center"/>
              <w:rPr>
                <w:b/>
              </w:rPr>
            </w:pPr>
            <w:r>
              <w:rPr>
                <w:b/>
              </w:rPr>
              <w:t>1</w:t>
            </w:r>
          </w:p>
        </w:tc>
        <w:tc>
          <w:tcPr>
            <w:tcW w:w="8911" w:type="dxa"/>
            <w:shd w:val="clear" w:color="auto" w:fill="auto"/>
          </w:tcPr>
          <w:p w14:paraId="652BB648" w14:textId="77777777" w:rsidR="002324F8" w:rsidRPr="006830EF" w:rsidRDefault="002324F8" w:rsidP="005344AE">
            <w:pPr>
              <w:autoSpaceDE w:val="0"/>
              <w:autoSpaceDN w:val="0"/>
              <w:adjustRightInd w:val="0"/>
              <w:jc w:val="both"/>
            </w:pPr>
            <w:r>
              <w:t xml:space="preserve">Consider how to balance the make-up of the assessment team—gender, age, sector expertise, logistics, finance, </w:t>
            </w:r>
            <w:r w:rsidRPr="006830EF">
              <w:t>knowledge</w:t>
            </w:r>
            <w:r>
              <w:t xml:space="preserve"> of the context and technical issues</w:t>
            </w:r>
            <w:r w:rsidRPr="006830EF">
              <w:t>,</w:t>
            </w:r>
            <w:r>
              <w:t xml:space="preserve"> gender sensitivity and language etc…</w:t>
            </w:r>
          </w:p>
        </w:tc>
        <w:tc>
          <w:tcPr>
            <w:tcW w:w="1417" w:type="dxa"/>
            <w:shd w:val="clear" w:color="auto" w:fill="auto"/>
          </w:tcPr>
          <w:p w14:paraId="58FCC60A" w14:textId="77777777" w:rsidR="002324F8" w:rsidRDefault="002324F8" w:rsidP="005344AE">
            <w:pPr>
              <w:jc w:val="center"/>
              <w:rPr>
                <w:b/>
              </w:rPr>
            </w:pPr>
          </w:p>
        </w:tc>
      </w:tr>
      <w:tr w:rsidR="002324F8" w14:paraId="2BFD58EB" w14:textId="77777777" w:rsidTr="005344AE">
        <w:tc>
          <w:tcPr>
            <w:tcW w:w="440" w:type="dxa"/>
          </w:tcPr>
          <w:p w14:paraId="4A9D772F" w14:textId="77777777" w:rsidR="002324F8" w:rsidRDefault="002324F8" w:rsidP="005344AE">
            <w:pPr>
              <w:jc w:val="center"/>
              <w:rPr>
                <w:b/>
              </w:rPr>
            </w:pPr>
            <w:r>
              <w:rPr>
                <w:b/>
              </w:rPr>
              <w:t>2</w:t>
            </w:r>
          </w:p>
        </w:tc>
        <w:tc>
          <w:tcPr>
            <w:tcW w:w="8911" w:type="dxa"/>
          </w:tcPr>
          <w:p w14:paraId="15F2289C" w14:textId="77777777" w:rsidR="002324F8" w:rsidRDefault="002324F8" w:rsidP="005344AE">
            <w:pPr>
              <w:autoSpaceDE w:val="0"/>
              <w:autoSpaceDN w:val="0"/>
              <w:adjustRightInd w:val="0"/>
              <w:jc w:val="both"/>
            </w:pPr>
            <w:r w:rsidRPr="006830EF">
              <w:t>Analyse</w:t>
            </w:r>
            <w:r>
              <w:t xml:space="preserve"> </w:t>
            </w:r>
            <w:r w:rsidRPr="006830EF">
              <w:t>security</w:t>
            </w:r>
            <w:r>
              <w:t xml:space="preserve"> </w:t>
            </w:r>
            <w:r w:rsidRPr="006830EF">
              <w:t>risks</w:t>
            </w:r>
            <w:r>
              <w:t xml:space="preserve"> </w:t>
            </w:r>
            <w:r w:rsidRPr="006830EF">
              <w:t>and</w:t>
            </w:r>
            <w:r>
              <w:t xml:space="preserve"> </w:t>
            </w:r>
            <w:r w:rsidRPr="006830EF">
              <w:t>take</w:t>
            </w:r>
            <w:r>
              <w:t xml:space="preserve"> </w:t>
            </w:r>
            <w:r w:rsidRPr="006830EF">
              <w:t>steps</w:t>
            </w:r>
            <w:r>
              <w:t xml:space="preserve"> </w:t>
            </w:r>
            <w:r w:rsidRPr="006830EF">
              <w:t>to</w:t>
            </w:r>
            <w:r>
              <w:t xml:space="preserve"> </w:t>
            </w:r>
            <w:r w:rsidRPr="006830EF">
              <w:t>keep</w:t>
            </w:r>
            <w:r>
              <w:t xml:space="preserve"> </w:t>
            </w:r>
            <w:r w:rsidRPr="006830EF">
              <w:t>the</w:t>
            </w:r>
            <w:r>
              <w:t xml:space="preserve"> </w:t>
            </w:r>
            <w:r w:rsidRPr="006830EF">
              <w:t>assessment</w:t>
            </w:r>
            <w:r>
              <w:t xml:space="preserve"> </w:t>
            </w:r>
            <w:r w:rsidRPr="006830EF">
              <w:t>team</w:t>
            </w:r>
            <w:r>
              <w:t xml:space="preserve"> </w:t>
            </w:r>
            <w:r w:rsidRPr="006830EF">
              <w:t>and</w:t>
            </w:r>
            <w:r>
              <w:t xml:space="preserve"> </w:t>
            </w:r>
            <w:r w:rsidRPr="006830EF">
              <w:t>target</w:t>
            </w:r>
            <w:r>
              <w:t xml:space="preserve"> communities safe</w:t>
            </w:r>
          </w:p>
        </w:tc>
        <w:tc>
          <w:tcPr>
            <w:tcW w:w="1417" w:type="dxa"/>
          </w:tcPr>
          <w:p w14:paraId="060C96AF" w14:textId="77777777" w:rsidR="002324F8" w:rsidRDefault="002324F8" w:rsidP="005344AE">
            <w:pPr>
              <w:jc w:val="center"/>
              <w:rPr>
                <w:b/>
              </w:rPr>
            </w:pPr>
          </w:p>
        </w:tc>
      </w:tr>
      <w:tr w:rsidR="002324F8" w14:paraId="5C5F5803" w14:textId="77777777" w:rsidTr="005344AE">
        <w:tc>
          <w:tcPr>
            <w:tcW w:w="440" w:type="dxa"/>
          </w:tcPr>
          <w:p w14:paraId="314902B1" w14:textId="77777777" w:rsidR="002324F8" w:rsidRDefault="002324F8" w:rsidP="005344AE">
            <w:pPr>
              <w:jc w:val="center"/>
              <w:rPr>
                <w:b/>
              </w:rPr>
            </w:pPr>
            <w:r>
              <w:rPr>
                <w:b/>
              </w:rPr>
              <w:t>3</w:t>
            </w:r>
          </w:p>
        </w:tc>
        <w:tc>
          <w:tcPr>
            <w:tcW w:w="8911" w:type="dxa"/>
          </w:tcPr>
          <w:p w14:paraId="58F9198A" w14:textId="77777777" w:rsidR="002324F8" w:rsidRDefault="002324F8" w:rsidP="005344AE">
            <w:pPr>
              <w:autoSpaceDE w:val="0"/>
              <w:autoSpaceDN w:val="0"/>
              <w:adjustRightInd w:val="0"/>
              <w:jc w:val="both"/>
            </w:pPr>
            <w:r>
              <w:t xml:space="preserve">Prepare information materials to share with the community about </w:t>
            </w:r>
            <w:r w:rsidRPr="006830EF">
              <w:t>your</w:t>
            </w:r>
            <w:r>
              <w:t xml:space="preserve"> </w:t>
            </w:r>
            <w:r w:rsidRPr="006830EF">
              <w:t>organisation</w:t>
            </w:r>
            <w:r>
              <w:t xml:space="preserve"> </w:t>
            </w:r>
            <w:r w:rsidRPr="006830EF">
              <w:t>and</w:t>
            </w:r>
            <w:r>
              <w:t xml:space="preserve"> </w:t>
            </w:r>
            <w:r w:rsidRPr="006830EF">
              <w:t>the</w:t>
            </w:r>
            <w:r>
              <w:t xml:space="preserve"> ne</w:t>
            </w:r>
            <w:r w:rsidRPr="006830EF">
              <w:t>eds</w:t>
            </w:r>
            <w:r>
              <w:t xml:space="preserve"> a</w:t>
            </w:r>
            <w:r w:rsidRPr="006830EF">
              <w:t>ssessment</w:t>
            </w:r>
            <w:r>
              <w:t xml:space="preserve"> </w:t>
            </w:r>
            <w:r w:rsidRPr="006830EF">
              <w:t>being</w:t>
            </w:r>
            <w:r>
              <w:t xml:space="preserve"> </w:t>
            </w:r>
            <w:r w:rsidRPr="006830EF">
              <w:t>carried</w:t>
            </w:r>
            <w:r>
              <w:t xml:space="preserve"> </w:t>
            </w:r>
            <w:r w:rsidRPr="006830EF">
              <w:t>out</w:t>
            </w:r>
          </w:p>
        </w:tc>
        <w:tc>
          <w:tcPr>
            <w:tcW w:w="1417" w:type="dxa"/>
          </w:tcPr>
          <w:p w14:paraId="6755A9C8" w14:textId="77777777" w:rsidR="002324F8" w:rsidRDefault="002324F8" w:rsidP="005344AE">
            <w:pPr>
              <w:jc w:val="center"/>
              <w:rPr>
                <w:b/>
              </w:rPr>
            </w:pPr>
          </w:p>
        </w:tc>
      </w:tr>
      <w:tr w:rsidR="002324F8" w14:paraId="2D71D4AD" w14:textId="77777777" w:rsidTr="005344AE">
        <w:tc>
          <w:tcPr>
            <w:tcW w:w="440" w:type="dxa"/>
          </w:tcPr>
          <w:p w14:paraId="50C05CAE" w14:textId="77777777" w:rsidR="002324F8" w:rsidRDefault="002324F8" w:rsidP="005344AE">
            <w:pPr>
              <w:jc w:val="center"/>
              <w:rPr>
                <w:b/>
              </w:rPr>
            </w:pPr>
            <w:r>
              <w:rPr>
                <w:b/>
              </w:rPr>
              <w:t>4</w:t>
            </w:r>
          </w:p>
        </w:tc>
        <w:tc>
          <w:tcPr>
            <w:tcW w:w="8911" w:type="dxa"/>
          </w:tcPr>
          <w:p w14:paraId="7EB06722" w14:textId="77777777" w:rsidR="002324F8" w:rsidRPr="006830EF" w:rsidRDefault="002324F8" w:rsidP="005344AE">
            <w:pPr>
              <w:autoSpaceDE w:val="0"/>
              <w:autoSpaceDN w:val="0"/>
              <w:adjustRightInd w:val="0"/>
              <w:jc w:val="both"/>
            </w:pPr>
            <w:r>
              <w:t xml:space="preserve">Ensure the assessment team, including translators, are fully trained on the purpose and process of the needs assessment and have practiced using the tools in a pilot phase e.g. half/full day practice </w:t>
            </w:r>
          </w:p>
        </w:tc>
        <w:tc>
          <w:tcPr>
            <w:tcW w:w="1417" w:type="dxa"/>
          </w:tcPr>
          <w:p w14:paraId="50718115" w14:textId="77777777" w:rsidR="002324F8" w:rsidRDefault="002324F8" w:rsidP="005344AE">
            <w:pPr>
              <w:jc w:val="center"/>
              <w:rPr>
                <w:b/>
              </w:rPr>
            </w:pPr>
          </w:p>
        </w:tc>
      </w:tr>
      <w:tr w:rsidR="002324F8" w14:paraId="63A62D4B" w14:textId="77777777" w:rsidTr="005344AE">
        <w:tc>
          <w:tcPr>
            <w:tcW w:w="440" w:type="dxa"/>
          </w:tcPr>
          <w:p w14:paraId="02F8C6B8" w14:textId="77777777" w:rsidR="002324F8" w:rsidRDefault="002324F8" w:rsidP="005344AE">
            <w:pPr>
              <w:jc w:val="center"/>
              <w:rPr>
                <w:b/>
              </w:rPr>
            </w:pPr>
            <w:r>
              <w:rPr>
                <w:b/>
              </w:rPr>
              <w:t>5</w:t>
            </w:r>
          </w:p>
        </w:tc>
        <w:tc>
          <w:tcPr>
            <w:tcW w:w="8911" w:type="dxa"/>
          </w:tcPr>
          <w:p w14:paraId="1CEC3A77" w14:textId="77777777" w:rsidR="002324F8" w:rsidRPr="006830EF" w:rsidRDefault="002324F8" w:rsidP="005344AE">
            <w:pPr>
              <w:autoSpaceDE w:val="0"/>
              <w:autoSpaceDN w:val="0"/>
              <w:adjustRightInd w:val="0"/>
              <w:jc w:val="both"/>
            </w:pPr>
            <w:r>
              <w:t>Adapt the assessment tools once the test practice/pilot phase is complete</w:t>
            </w:r>
          </w:p>
        </w:tc>
        <w:tc>
          <w:tcPr>
            <w:tcW w:w="1417" w:type="dxa"/>
          </w:tcPr>
          <w:p w14:paraId="2D8BB4DC" w14:textId="77777777" w:rsidR="002324F8" w:rsidRDefault="002324F8" w:rsidP="005344AE">
            <w:pPr>
              <w:jc w:val="center"/>
              <w:rPr>
                <w:b/>
              </w:rPr>
            </w:pPr>
          </w:p>
        </w:tc>
      </w:tr>
      <w:tr w:rsidR="002324F8" w14:paraId="4F889733" w14:textId="77777777" w:rsidTr="005344AE">
        <w:tc>
          <w:tcPr>
            <w:tcW w:w="440" w:type="dxa"/>
          </w:tcPr>
          <w:p w14:paraId="79247A1F" w14:textId="77777777" w:rsidR="002324F8" w:rsidRDefault="002324F8" w:rsidP="005344AE">
            <w:pPr>
              <w:jc w:val="center"/>
              <w:rPr>
                <w:b/>
              </w:rPr>
            </w:pPr>
            <w:r>
              <w:rPr>
                <w:b/>
              </w:rPr>
              <w:t>6</w:t>
            </w:r>
          </w:p>
        </w:tc>
        <w:tc>
          <w:tcPr>
            <w:tcW w:w="8911" w:type="dxa"/>
          </w:tcPr>
          <w:p w14:paraId="076DFC57" w14:textId="77777777" w:rsidR="002324F8" w:rsidRPr="006830EF" w:rsidRDefault="002324F8" w:rsidP="005344AE">
            <w:pPr>
              <w:autoSpaceDE w:val="0"/>
              <w:autoSpaceDN w:val="0"/>
              <w:adjustRightInd w:val="0"/>
              <w:jc w:val="both"/>
            </w:pPr>
            <w:r>
              <w:t xml:space="preserve">Ensure all members of the needs assessment team, including drivers and translators, have signed the safeguarding and PSEA policy </w:t>
            </w:r>
          </w:p>
        </w:tc>
        <w:tc>
          <w:tcPr>
            <w:tcW w:w="1417" w:type="dxa"/>
          </w:tcPr>
          <w:p w14:paraId="21763980" w14:textId="77777777" w:rsidR="002324F8" w:rsidRDefault="002324F8" w:rsidP="005344AE">
            <w:pPr>
              <w:jc w:val="center"/>
              <w:rPr>
                <w:b/>
              </w:rPr>
            </w:pPr>
          </w:p>
        </w:tc>
      </w:tr>
      <w:tr w:rsidR="002324F8" w14:paraId="63B8ACFB" w14:textId="77777777" w:rsidTr="005344AE">
        <w:tc>
          <w:tcPr>
            <w:tcW w:w="440" w:type="dxa"/>
          </w:tcPr>
          <w:p w14:paraId="461D661B" w14:textId="77777777" w:rsidR="002324F8" w:rsidRDefault="002324F8" w:rsidP="005344AE">
            <w:pPr>
              <w:jc w:val="center"/>
              <w:rPr>
                <w:b/>
              </w:rPr>
            </w:pPr>
            <w:r>
              <w:rPr>
                <w:b/>
              </w:rPr>
              <w:t>7</w:t>
            </w:r>
          </w:p>
        </w:tc>
        <w:tc>
          <w:tcPr>
            <w:tcW w:w="8911" w:type="dxa"/>
          </w:tcPr>
          <w:p w14:paraId="70E2E6D5" w14:textId="77777777" w:rsidR="002324F8" w:rsidRDefault="002324F8" w:rsidP="005344AE">
            <w:pPr>
              <w:autoSpaceDE w:val="0"/>
              <w:autoSpaceDN w:val="0"/>
              <w:adjustRightInd w:val="0"/>
              <w:jc w:val="both"/>
            </w:pPr>
            <w:r>
              <w:t xml:space="preserve">Clarify with the assessment team </w:t>
            </w:r>
            <w:r w:rsidRPr="00B75BB2">
              <w:t>what</w:t>
            </w:r>
            <w:r>
              <w:t xml:space="preserve"> </w:t>
            </w:r>
            <w:r w:rsidRPr="00B75BB2">
              <w:t>steps</w:t>
            </w:r>
            <w:r>
              <w:t xml:space="preserve"> </w:t>
            </w:r>
            <w:r w:rsidRPr="00B75BB2">
              <w:t>should</w:t>
            </w:r>
            <w:r>
              <w:t xml:space="preserve"> </w:t>
            </w:r>
            <w:r w:rsidRPr="00B75BB2">
              <w:t>be</w:t>
            </w:r>
            <w:r>
              <w:t xml:space="preserve"> </w:t>
            </w:r>
            <w:r w:rsidRPr="00B75BB2">
              <w:t>taken</w:t>
            </w:r>
            <w:r>
              <w:t xml:space="preserve"> </w:t>
            </w:r>
            <w:r w:rsidRPr="00B75BB2">
              <w:t>if</w:t>
            </w:r>
            <w:r>
              <w:t xml:space="preserve"> </w:t>
            </w:r>
            <w:r w:rsidRPr="00B75BB2">
              <w:t>a</w:t>
            </w:r>
            <w:r>
              <w:t xml:space="preserve"> </w:t>
            </w:r>
            <w:r w:rsidRPr="00B75BB2">
              <w:t>particular</w:t>
            </w:r>
            <w:r>
              <w:t xml:space="preserve"> </w:t>
            </w:r>
            <w:r w:rsidRPr="00B75BB2">
              <w:t>case</w:t>
            </w:r>
            <w:r>
              <w:t xml:space="preserve"> </w:t>
            </w:r>
            <w:r w:rsidRPr="00B75BB2">
              <w:t>of</w:t>
            </w:r>
            <w:r>
              <w:t xml:space="preserve"> </w:t>
            </w:r>
            <w:r w:rsidRPr="00B75BB2">
              <w:t>concern</w:t>
            </w:r>
            <w:r>
              <w:t xml:space="preserve"> </w:t>
            </w:r>
            <w:r w:rsidRPr="00B75BB2">
              <w:t>requiring</w:t>
            </w:r>
            <w:r>
              <w:t xml:space="preserve"> </w:t>
            </w:r>
            <w:r w:rsidRPr="00B75BB2">
              <w:t>urgent</w:t>
            </w:r>
            <w:r>
              <w:t xml:space="preserve"> </w:t>
            </w:r>
            <w:r w:rsidRPr="00B75BB2">
              <w:t>action</w:t>
            </w:r>
            <w:r>
              <w:t xml:space="preserve"> </w:t>
            </w:r>
            <w:r w:rsidRPr="00B75BB2">
              <w:t>is</w:t>
            </w:r>
            <w:r>
              <w:t xml:space="preserve"> </w:t>
            </w:r>
            <w:r w:rsidRPr="00B75BB2">
              <w:t>brought</w:t>
            </w:r>
            <w:r>
              <w:t xml:space="preserve"> </w:t>
            </w:r>
            <w:r w:rsidRPr="00B75BB2">
              <w:t>to</w:t>
            </w:r>
            <w:r>
              <w:t xml:space="preserve"> </w:t>
            </w:r>
            <w:r w:rsidRPr="00B75BB2">
              <w:t>the</w:t>
            </w:r>
            <w:r>
              <w:t xml:space="preserve">ir </w:t>
            </w:r>
            <w:r w:rsidRPr="00B75BB2">
              <w:t>attention</w:t>
            </w:r>
            <w:r>
              <w:t xml:space="preserve"> </w:t>
            </w:r>
            <w:r w:rsidRPr="00B75BB2">
              <w:t>during</w:t>
            </w:r>
            <w:r>
              <w:t xml:space="preserve"> </w:t>
            </w:r>
            <w:r w:rsidRPr="00B75BB2">
              <w:t>the</w:t>
            </w:r>
            <w:r>
              <w:t xml:space="preserve"> </w:t>
            </w:r>
            <w:r w:rsidRPr="00B75BB2">
              <w:t>assessment</w:t>
            </w:r>
            <w:r>
              <w:t xml:space="preserve"> </w:t>
            </w:r>
            <w:r w:rsidRPr="00B75BB2">
              <w:t>e.g.</w:t>
            </w:r>
            <w:r>
              <w:t xml:space="preserve"> </w:t>
            </w:r>
            <w:r w:rsidRPr="00B75BB2">
              <w:t>serious</w:t>
            </w:r>
            <w:r>
              <w:t xml:space="preserve"> </w:t>
            </w:r>
            <w:r w:rsidRPr="00B75BB2">
              <w:t>illness;</w:t>
            </w:r>
            <w:r>
              <w:t xml:space="preserve"> </w:t>
            </w:r>
            <w:r w:rsidRPr="00B75BB2">
              <w:t>unaccompanied</w:t>
            </w:r>
            <w:r>
              <w:t xml:space="preserve"> </w:t>
            </w:r>
            <w:r w:rsidRPr="00B75BB2">
              <w:t>child</w:t>
            </w:r>
            <w:r>
              <w:t>, disclosure of abuse</w:t>
            </w:r>
          </w:p>
        </w:tc>
        <w:tc>
          <w:tcPr>
            <w:tcW w:w="1417" w:type="dxa"/>
          </w:tcPr>
          <w:p w14:paraId="4BBE6F17" w14:textId="77777777" w:rsidR="002324F8" w:rsidRDefault="002324F8" w:rsidP="005344AE">
            <w:pPr>
              <w:jc w:val="center"/>
              <w:rPr>
                <w:b/>
              </w:rPr>
            </w:pPr>
          </w:p>
        </w:tc>
      </w:tr>
      <w:tr w:rsidR="002324F8" w14:paraId="44F6306A" w14:textId="77777777" w:rsidTr="005344AE">
        <w:tc>
          <w:tcPr>
            <w:tcW w:w="440" w:type="dxa"/>
          </w:tcPr>
          <w:p w14:paraId="3ED0FB0A" w14:textId="77777777" w:rsidR="002324F8" w:rsidRDefault="002324F8" w:rsidP="005344AE">
            <w:pPr>
              <w:jc w:val="center"/>
              <w:rPr>
                <w:b/>
              </w:rPr>
            </w:pPr>
            <w:r>
              <w:rPr>
                <w:b/>
              </w:rPr>
              <w:t>8</w:t>
            </w:r>
          </w:p>
        </w:tc>
        <w:tc>
          <w:tcPr>
            <w:tcW w:w="8911" w:type="dxa"/>
          </w:tcPr>
          <w:p w14:paraId="723B9103" w14:textId="77777777" w:rsidR="002324F8" w:rsidRDefault="002324F8" w:rsidP="005344AE">
            <w:pPr>
              <w:autoSpaceDE w:val="0"/>
              <w:autoSpaceDN w:val="0"/>
              <w:adjustRightInd w:val="0"/>
              <w:jc w:val="both"/>
            </w:pPr>
            <w:r>
              <w:t>Prepare/provide referral cards to staff with information about how to refer any incidents</w:t>
            </w:r>
          </w:p>
        </w:tc>
        <w:tc>
          <w:tcPr>
            <w:tcW w:w="1417" w:type="dxa"/>
          </w:tcPr>
          <w:p w14:paraId="72370CE2" w14:textId="77777777" w:rsidR="002324F8" w:rsidRDefault="002324F8" w:rsidP="005344AE">
            <w:pPr>
              <w:jc w:val="center"/>
              <w:rPr>
                <w:b/>
              </w:rPr>
            </w:pPr>
          </w:p>
        </w:tc>
      </w:tr>
      <w:tr w:rsidR="002324F8" w14:paraId="6E1A306B" w14:textId="77777777" w:rsidTr="005344AE">
        <w:tc>
          <w:tcPr>
            <w:tcW w:w="10768" w:type="dxa"/>
            <w:gridSpan w:val="3"/>
            <w:shd w:val="clear" w:color="auto" w:fill="0070C0"/>
          </w:tcPr>
          <w:p w14:paraId="33AC2528" w14:textId="77777777" w:rsidR="002324F8" w:rsidRPr="00C33413" w:rsidRDefault="002324F8" w:rsidP="005344AE">
            <w:pPr>
              <w:autoSpaceDE w:val="0"/>
              <w:autoSpaceDN w:val="0"/>
              <w:adjustRightInd w:val="0"/>
              <w:jc w:val="center"/>
              <w:rPr>
                <w:b/>
                <w:color w:val="FFFFFF" w:themeColor="background1"/>
                <w:sz w:val="24"/>
              </w:rPr>
            </w:pPr>
            <w:r w:rsidRPr="00C33413">
              <w:rPr>
                <w:b/>
                <w:color w:val="FFFFFF" w:themeColor="background1"/>
                <w:sz w:val="24"/>
              </w:rPr>
              <w:t>IMPLEMENTATION</w:t>
            </w:r>
          </w:p>
        </w:tc>
      </w:tr>
      <w:tr w:rsidR="002324F8" w14:paraId="29C09225" w14:textId="77777777" w:rsidTr="005344AE">
        <w:tc>
          <w:tcPr>
            <w:tcW w:w="440" w:type="dxa"/>
          </w:tcPr>
          <w:p w14:paraId="7DC05E3F" w14:textId="77777777" w:rsidR="002324F8" w:rsidRDefault="002324F8" w:rsidP="005344AE">
            <w:pPr>
              <w:jc w:val="center"/>
              <w:rPr>
                <w:b/>
              </w:rPr>
            </w:pPr>
            <w:r>
              <w:rPr>
                <w:b/>
              </w:rPr>
              <w:lastRenderedPageBreak/>
              <w:t>1</w:t>
            </w:r>
          </w:p>
        </w:tc>
        <w:tc>
          <w:tcPr>
            <w:tcW w:w="8911" w:type="dxa"/>
          </w:tcPr>
          <w:p w14:paraId="57EC8DF2" w14:textId="77777777" w:rsidR="002324F8" w:rsidRPr="006830EF" w:rsidRDefault="002324F8" w:rsidP="005344AE">
            <w:pPr>
              <w:autoSpaceDE w:val="0"/>
              <w:autoSpaceDN w:val="0"/>
              <w:adjustRightInd w:val="0"/>
              <w:jc w:val="both"/>
            </w:pPr>
            <w:r w:rsidRPr="00780895">
              <w:rPr>
                <w:rFonts w:cs="Lato-Regular"/>
                <w:color w:val="000000"/>
                <w:lang w:val="en-GB"/>
              </w:rPr>
              <w:t>Introduce</w:t>
            </w:r>
            <w:r>
              <w:rPr>
                <w:rFonts w:cs="Lato-Regular"/>
                <w:color w:val="000000"/>
                <w:lang w:val="en-GB"/>
              </w:rPr>
              <w:t xml:space="preserve"> </w:t>
            </w:r>
            <w:r w:rsidRPr="00780895">
              <w:rPr>
                <w:rFonts w:cs="Lato-Regular"/>
                <w:color w:val="000000"/>
                <w:lang w:val="en-GB"/>
              </w:rPr>
              <w:t>yourself</w:t>
            </w:r>
            <w:r>
              <w:rPr>
                <w:rFonts w:cs="Lato-Regular"/>
                <w:color w:val="000000"/>
                <w:lang w:val="en-GB"/>
              </w:rPr>
              <w:t xml:space="preserve"> </w:t>
            </w:r>
            <w:r w:rsidRPr="00780895">
              <w:rPr>
                <w:rFonts w:cs="Lato-Regular"/>
                <w:color w:val="000000"/>
                <w:lang w:val="en-GB"/>
              </w:rPr>
              <w:t>and</w:t>
            </w:r>
            <w:r>
              <w:rPr>
                <w:rFonts w:cs="Lato-Regular"/>
                <w:color w:val="000000"/>
                <w:lang w:val="en-GB"/>
              </w:rPr>
              <w:t xml:space="preserve"> </w:t>
            </w:r>
            <w:r w:rsidRPr="00780895">
              <w:rPr>
                <w:rFonts w:cs="Lato-Regular"/>
                <w:color w:val="000000"/>
                <w:lang w:val="en-GB"/>
              </w:rPr>
              <w:t>request</w:t>
            </w:r>
            <w:r>
              <w:rPr>
                <w:rFonts w:cs="Lato-Regular"/>
                <w:color w:val="000000"/>
                <w:lang w:val="en-GB"/>
              </w:rPr>
              <w:t xml:space="preserve"> </w:t>
            </w:r>
            <w:r w:rsidRPr="00780895">
              <w:rPr>
                <w:rFonts w:cs="Lato-Regular"/>
                <w:color w:val="000000"/>
                <w:lang w:val="en-GB"/>
              </w:rPr>
              <w:t>permission</w:t>
            </w:r>
            <w:r>
              <w:rPr>
                <w:rFonts w:cs="Lato-Regular"/>
                <w:color w:val="000000"/>
                <w:lang w:val="en-GB"/>
              </w:rPr>
              <w:t xml:space="preserve"> </w:t>
            </w:r>
            <w:r w:rsidRPr="00780895">
              <w:rPr>
                <w:rFonts w:cs="Lato-Regular"/>
                <w:color w:val="000000"/>
                <w:lang w:val="en-GB"/>
              </w:rPr>
              <w:t>t</w:t>
            </w:r>
            <w:r>
              <w:rPr>
                <w:rFonts w:cs="Lato-Regular"/>
                <w:color w:val="000000"/>
                <w:lang w:val="en-GB"/>
              </w:rPr>
              <w:t xml:space="preserve">o </w:t>
            </w:r>
            <w:r w:rsidRPr="00780895">
              <w:rPr>
                <w:rFonts w:cs="Lato-Regular"/>
                <w:color w:val="000000"/>
                <w:lang w:val="en-GB"/>
              </w:rPr>
              <w:t>carry</w:t>
            </w:r>
            <w:r>
              <w:rPr>
                <w:rFonts w:cs="Lato-Regular"/>
                <w:color w:val="000000"/>
                <w:lang w:val="en-GB"/>
              </w:rPr>
              <w:t xml:space="preserve"> </w:t>
            </w:r>
            <w:r w:rsidRPr="00780895">
              <w:rPr>
                <w:rFonts w:cs="Lato-Regular"/>
                <w:color w:val="000000"/>
                <w:lang w:val="en-GB"/>
              </w:rPr>
              <w:t>out</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interview.</w:t>
            </w:r>
            <w:r>
              <w:rPr>
                <w:rFonts w:cs="Lato-Regular"/>
                <w:color w:val="000000"/>
                <w:lang w:val="en-GB"/>
              </w:rPr>
              <w:t xml:space="preserve"> </w:t>
            </w:r>
            <w:r w:rsidRPr="00780895">
              <w:rPr>
                <w:rFonts w:cs="Lato-Regular"/>
                <w:color w:val="000000"/>
                <w:lang w:val="en-GB"/>
              </w:rPr>
              <w:t>Explain</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objective</w:t>
            </w:r>
            <w:r>
              <w:rPr>
                <w:rFonts w:cs="Lato-Regular"/>
                <w:color w:val="000000"/>
                <w:lang w:val="en-GB"/>
              </w:rPr>
              <w:t xml:space="preserve"> </w:t>
            </w:r>
            <w:r w:rsidRPr="00780895">
              <w:rPr>
                <w:rFonts w:cs="Lato-Regular"/>
                <w:color w:val="000000"/>
                <w:lang w:val="en-GB"/>
              </w:rPr>
              <w:t>and</w:t>
            </w:r>
            <w:r>
              <w:rPr>
                <w:rFonts w:cs="Lato-Regular"/>
                <w:color w:val="000000"/>
                <w:lang w:val="en-GB"/>
              </w:rPr>
              <w:t xml:space="preserve"> </w:t>
            </w:r>
            <w:r w:rsidRPr="00780895">
              <w:rPr>
                <w:rFonts w:cs="Lato-Regular"/>
                <w:color w:val="000000"/>
                <w:lang w:val="en-GB"/>
              </w:rPr>
              <w:t>anticipated</w:t>
            </w:r>
            <w:r>
              <w:rPr>
                <w:rFonts w:cs="Lato-Regular"/>
                <w:color w:val="000000"/>
                <w:lang w:val="en-GB"/>
              </w:rPr>
              <w:t xml:space="preserve"> </w:t>
            </w:r>
            <w:r w:rsidRPr="00780895">
              <w:rPr>
                <w:rFonts w:cs="Lato-Regular"/>
                <w:color w:val="000000"/>
                <w:lang w:val="en-GB"/>
              </w:rPr>
              <w:t>outcome</w:t>
            </w:r>
            <w:r>
              <w:rPr>
                <w:rFonts w:cs="Lato-Regular"/>
                <w:color w:val="000000"/>
                <w:lang w:val="en-GB"/>
              </w:rPr>
              <w:t xml:space="preserve"> o</w:t>
            </w:r>
            <w:r w:rsidRPr="00780895">
              <w:rPr>
                <w:rFonts w:cs="Lato-Regular"/>
                <w:color w:val="000000"/>
                <w:lang w:val="en-GB"/>
              </w:rPr>
              <w:t>f</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assessment.</w:t>
            </w:r>
          </w:p>
        </w:tc>
        <w:tc>
          <w:tcPr>
            <w:tcW w:w="1417" w:type="dxa"/>
          </w:tcPr>
          <w:p w14:paraId="290E6EE2" w14:textId="77777777" w:rsidR="002324F8" w:rsidRDefault="002324F8" w:rsidP="005344AE">
            <w:pPr>
              <w:jc w:val="center"/>
              <w:rPr>
                <w:b/>
              </w:rPr>
            </w:pPr>
          </w:p>
        </w:tc>
      </w:tr>
      <w:tr w:rsidR="002324F8" w14:paraId="7026298D" w14:textId="77777777" w:rsidTr="005344AE">
        <w:tc>
          <w:tcPr>
            <w:tcW w:w="440" w:type="dxa"/>
          </w:tcPr>
          <w:p w14:paraId="5BB35833" w14:textId="77777777" w:rsidR="002324F8" w:rsidRDefault="002324F8" w:rsidP="005344AE">
            <w:pPr>
              <w:jc w:val="center"/>
              <w:rPr>
                <w:b/>
              </w:rPr>
            </w:pPr>
            <w:r>
              <w:rPr>
                <w:b/>
              </w:rPr>
              <w:t>2</w:t>
            </w:r>
          </w:p>
        </w:tc>
        <w:tc>
          <w:tcPr>
            <w:tcW w:w="8911" w:type="dxa"/>
          </w:tcPr>
          <w:p w14:paraId="0A4B96AA" w14:textId="77777777" w:rsidR="002324F8" w:rsidRPr="006830EF" w:rsidRDefault="002324F8" w:rsidP="005344AE">
            <w:pPr>
              <w:autoSpaceDE w:val="0"/>
              <w:autoSpaceDN w:val="0"/>
              <w:adjustRightInd w:val="0"/>
              <w:jc w:val="both"/>
            </w:pPr>
            <w:r w:rsidRPr="00443A9F">
              <w:t>Get</w:t>
            </w:r>
            <w:r>
              <w:t xml:space="preserve"> </w:t>
            </w:r>
            <w:r w:rsidRPr="00443A9F">
              <w:t>vital</w:t>
            </w:r>
            <w:r>
              <w:t xml:space="preserve"> </w:t>
            </w:r>
            <w:r w:rsidRPr="00443A9F">
              <w:t>information</w:t>
            </w:r>
            <w:r>
              <w:t xml:space="preserve"> </w:t>
            </w:r>
            <w:r w:rsidRPr="00443A9F">
              <w:t>about</w:t>
            </w:r>
            <w:r>
              <w:t xml:space="preserve"> </w:t>
            </w:r>
            <w:r w:rsidRPr="00443A9F">
              <w:t>humanitarian</w:t>
            </w:r>
            <w:r>
              <w:t xml:space="preserve"> </w:t>
            </w:r>
            <w:r w:rsidRPr="00443A9F">
              <w:t>needs,</w:t>
            </w:r>
            <w:r>
              <w:t xml:space="preserve"> </w:t>
            </w:r>
            <w:r w:rsidRPr="00443A9F">
              <w:t>responses</w:t>
            </w:r>
            <w:r>
              <w:t xml:space="preserve"> </w:t>
            </w:r>
            <w:r w:rsidRPr="00443A9F">
              <w:t>so</w:t>
            </w:r>
            <w:r>
              <w:t xml:space="preserve"> </w:t>
            </w:r>
            <w:r w:rsidRPr="00443A9F">
              <w:t>far,</w:t>
            </w:r>
            <w:r>
              <w:t xml:space="preserve"> </w:t>
            </w:r>
            <w:r w:rsidRPr="00443A9F">
              <w:t>vulnerabilities,</w:t>
            </w:r>
            <w:r>
              <w:t xml:space="preserve"> </w:t>
            </w:r>
            <w:r w:rsidRPr="00443A9F">
              <w:t>capacities</w:t>
            </w:r>
            <w:r>
              <w:t xml:space="preserve"> </w:t>
            </w:r>
            <w:r w:rsidRPr="00443A9F">
              <w:t>and</w:t>
            </w:r>
            <w:r>
              <w:t xml:space="preserve"> </w:t>
            </w:r>
            <w:r w:rsidRPr="00443A9F">
              <w:t>operating</w:t>
            </w:r>
            <w:r>
              <w:t xml:space="preserve"> </w:t>
            </w:r>
            <w:r w:rsidRPr="00443A9F">
              <w:t>conditions</w:t>
            </w:r>
          </w:p>
        </w:tc>
        <w:tc>
          <w:tcPr>
            <w:tcW w:w="1417" w:type="dxa"/>
          </w:tcPr>
          <w:p w14:paraId="10DFAE16" w14:textId="77777777" w:rsidR="002324F8" w:rsidRDefault="002324F8" w:rsidP="005344AE">
            <w:pPr>
              <w:jc w:val="center"/>
              <w:rPr>
                <w:b/>
              </w:rPr>
            </w:pPr>
          </w:p>
        </w:tc>
      </w:tr>
      <w:tr w:rsidR="002324F8" w14:paraId="1ECACF7A" w14:textId="77777777" w:rsidTr="005344AE">
        <w:tc>
          <w:tcPr>
            <w:tcW w:w="440" w:type="dxa"/>
          </w:tcPr>
          <w:p w14:paraId="031502D5" w14:textId="77777777" w:rsidR="002324F8" w:rsidRDefault="002324F8" w:rsidP="005344AE">
            <w:pPr>
              <w:jc w:val="center"/>
              <w:rPr>
                <w:b/>
              </w:rPr>
            </w:pPr>
            <w:r>
              <w:rPr>
                <w:b/>
              </w:rPr>
              <w:t>3</w:t>
            </w:r>
          </w:p>
          <w:p w14:paraId="581A5B8D" w14:textId="77777777" w:rsidR="002324F8" w:rsidRDefault="002324F8" w:rsidP="005344AE">
            <w:pPr>
              <w:jc w:val="center"/>
              <w:rPr>
                <w:b/>
              </w:rPr>
            </w:pPr>
          </w:p>
        </w:tc>
        <w:tc>
          <w:tcPr>
            <w:tcW w:w="8911" w:type="dxa"/>
          </w:tcPr>
          <w:p w14:paraId="06371695" w14:textId="77777777" w:rsidR="002324F8" w:rsidRPr="006830EF" w:rsidRDefault="002324F8" w:rsidP="005344AE">
            <w:pPr>
              <w:autoSpaceDE w:val="0"/>
              <w:autoSpaceDN w:val="0"/>
              <w:adjustRightInd w:val="0"/>
              <w:jc w:val="both"/>
            </w:pPr>
            <w:r w:rsidRPr="00780895">
              <w:rPr>
                <w:rFonts w:cs="Lato-Regular"/>
                <w:color w:val="000000"/>
                <w:lang w:val="en-GB"/>
              </w:rPr>
              <w:t>Give</w:t>
            </w:r>
            <w:r>
              <w:rPr>
                <w:rFonts w:cs="Lato-Regular"/>
                <w:color w:val="000000"/>
                <w:lang w:val="en-GB"/>
              </w:rPr>
              <w:t xml:space="preserve"> </w:t>
            </w:r>
            <w:r w:rsidRPr="00780895">
              <w:rPr>
                <w:rFonts w:cs="Lato-Regular"/>
                <w:color w:val="000000"/>
                <w:lang w:val="en-GB"/>
              </w:rPr>
              <w:t>v</w:t>
            </w:r>
            <w:r>
              <w:rPr>
                <w:rFonts w:cs="Lato-Regular"/>
                <w:color w:val="000000"/>
                <w:lang w:val="en-GB"/>
              </w:rPr>
              <w:t>o</w:t>
            </w:r>
            <w:r w:rsidRPr="00780895">
              <w:rPr>
                <w:rFonts w:cs="Lato-Regular"/>
                <w:color w:val="000000"/>
                <w:lang w:val="en-GB"/>
              </w:rPr>
              <w:t>ice</w:t>
            </w:r>
            <w:r>
              <w:rPr>
                <w:rFonts w:cs="Lato-Regular"/>
                <w:color w:val="000000"/>
                <w:lang w:val="en-GB"/>
              </w:rPr>
              <w:t xml:space="preserve"> </w:t>
            </w:r>
            <w:r w:rsidRPr="00780895">
              <w:rPr>
                <w:rFonts w:cs="Lato-Regular"/>
                <w:color w:val="000000"/>
                <w:lang w:val="en-GB"/>
              </w:rPr>
              <w:t>t</w:t>
            </w:r>
            <w:r>
              <w:rPr>
                <w:rFonts w:cs="Lato-Regular"/>
                <w:color w:val="000000"/>
                <w:lang w:val="en-GB"/>
              </w:rPr>
              <w:t xml:space="preserve">o </w:t>
            </w:r>
            <w:r w:rsidRPr="00780895">
              <w:rPr>
                <w:rFonts w:cs="Lato-Regular"/>
                <w:color w:val="000000"/>
                <w:lang w:val="en-GB"/>
              </w:rPr>
              <w:t>all</w:t>
            </w:r>
            <w:r>
              <w:rPr>
                <w:rFonts w:cs="Lato-Regular"/>
                <w:color w:val="000000"/>
                <w:lang w:val="en-GB"/>
              </w:rPr>
              <w:t xml:space="preserve"> </w:t>
            </w:r>
            <w:r w:rsidRPr="00780895">
              <w:rPr>
                <w:rFonts w:cs="Lato-Regular"/>
                <w:color w:val="000000"/>
                <w:lang w:val="en-GB"/>
              </w:rPr>
              <w:t>vulnerable</w:t>
            </w:r>
            <w:r>
              <w:rPr>
                <w:rFonts w:cs="Lato-Regular"/>
                <w:color w:val="000000"/>
                <w:lang w:val="en-GB"/>
              </w:rPr>
              <w:t xml:space="preserve"> </w:t>
            </w:r>
            <w:r w:rsidRPr="00780895">
              <w:rPr>
                <w:rFonts w:cs="Lato-Regular"/>
                <w:color w:val="000000"/>
                <w:lang w:val="en-GB"/>
              </w:rPr>
              <w:t>groups</w:t>
            </w:r>
            <w:r>
              <w:rPr>
                <w:rFonts w:cs="Lato-Regular"/>
                <w:color w:val="000000"/>
                <w:lang w:val="en-GB"/>
              </w:rPr>
              <w:t xml:space="preserve"> </w:t>
            </w:r>
            <w:r w:rsidRPr="00780895">
              <w:rPr>
                <w:rFonts w:cs="Lato-Regular"/>
                <w:color w:val="000000"/>
                <w:lang w:val="en-GB"/>
              </w:rPr>
              <w:t>(e.g.</w:t>
            </w:r>
            <w:r>
              <w:rPr>
                <w:rFonts w:cs="Lato-Regular"/>
                <w:color w:val="000000"/>
                <w:lang w:val="en-GB"/>
              </w:rPr>
              <w:t xml:space="preserve"> </w:t>
            </w:r>
            <w:r w:rsidRPr="00780895">
              <w:rPr>
                <w:rFonts w:cs="Lato-Regular"/>
                <w:color w:val="000000"/>
                <w:lang w:val="en-GB"/>
              </w:rPr>
              <w:t>older</w:t>
            </w:r>
            <w:r>
              <w:rPr>
                <w:rFonts w:cs="Lato-Regular"/>
                <w:color w:val="000000"/>
                <w:lang w:val="en-GB"/>
              </w:rPr>
              <w:t xml:space="preserve"> </w:t>
            </w:r>
            <w:r w:rsidRPr="00780895">
              <w:rPr>
                <w:rFonts w:cs="Lato-Regular"/>
                <w:color w:val="000000"/>
                <w:lang w:val="en-GB"/>
              </w:rPr>
              <w:t>persons,</w:t>
            </w:r>
            <w:r>
              <w:rPr>
                <w:rFonts w:cs="Lato-Regular"/>
                <w:color w:val="000000"/>
                <w:lang w:val="en-GB"/>
              </w:rPr>
              <w:t xml:space="preserve"> </w:t>
            </w:r>
            <w:r w:rsidRPr="00780895">
              <w:rPr>
                <w:rFonts w:cs="Lato-Regular"/>
                <w:color w:val="000000"/>
                <w:lang w:val="en-GB"/>
              </w:rPr>
              <w:t>persons</w:t>
            </w:r>
            <w:r>
              <w:rPr>
                <w:rFonts w:cs="Lato-Regular"/>
                <w:color w:val="000000"/>
                <w:lang w:val="en-GB"/>
              </w:rPr>
              <w:t xml:space="preserve"> </w:t>
            </w:r>
            <w:r w:rsidRPr="00780895">
              <w:rPr>
                <w:rFonts w:cs="Lato-Regular"/>
                <w:color w:val="000000"/>
                <w:lang w:val="en-GB"/>
              </w:rPr>
              <w:t>with</w:t>
            </w:r>
            <w:r>
              <w:rPr>
                <w:rFonts w:cs="Lato-Regular"/>
                <w:color w:val="000000"/>
                <w:lang w:val="en-GB"/>
              </w:rPr>
              <w:t xml:space="preserve"> </w:t>
            </w:r>
            <w:r w:rsidRPr="00780895">
              <w:rPr>
                <w:rFonts w:cs="Lato-Regular"/>
                <w:color w:val="000000"/>
                <w:lang w:val="en-GB"/>
              </w:rPr>
              <w:t>disabilities,</w:t>
            </w:r>
            <w:r>
              <w:rPr>
                <w:rFonts w:cs="Lato-Regular"/>
                <w:color w:val="000000"/>
                <w:lang w:val="en-GB"/>
              </w:rPr>
              <w:t xml:space="preserve"> </w:t>
            </w:r>
            <w:r w:rsidRPr="00780895">
              <w:rPr>
                <w:rFonts w:cs="Lato-Regular"/>
                <w:color w:val="000000"/>
                <w:lang w:val="en-GB"/>
              </w:rPr>
              <w:t>religious</w:t>
            </w:r>
            <w:r>
              <w:rPr>
                <w:rFonts w:cs="Lato-Regular"/>
                <w:color w:val="000000"/>
                <w:lang w:val="en-GB"/>
              </w:rPr>
              <w:t xml:space="preserve"> </w:t>
            </w:r>
            <w:r w:rsidRPr="00780895">
              <w:rPr>
                <w:rFonts w:cs="Lato-Regular"/>
                <w:color w:val="000000"/>
                <w:lang w:val="en-GB"/>
              </w:rPr>
              <w:t>and</w:t>
            </w:r>
            <w:r>
              <w:rPr>
                <w:rFonts w:cs="Lato-Regular"/>
                <w:color w:val="000000"/>
                <w:lang w:val="en-GB"/>
              </w:rPr>
              <w:t xml:space="preserve"> </w:t>
            </w:r>
            <w:r w:rsidRPr="00780895">
              <w:rPr>
                <w:rFonts w:cs="Lato-Regular"/>
                <w:color w:val="000000"/>
                <w:lang w:val="en-GB"/>
              </w:rPr>
              <w:t>ethnic</w:t>
            </w:r>
            <w:r>
              <w:rPr>
                <w:rFonts w:cs="Lato-Regular"/>
                <w:color w:val="000000"/>
                <w:lang w:val="en-GB"/>
              </w:rPr>
              <w:t xml:space="preserve"> </w:t>
            </w:r>
            <w:r w:rsidRPr="00780895">
              <w:rPr>
                <w:rFonts w:cs="Lato-Regular"/>
                <w:color w:val="000000"/>
                <w:lang w:val="en-GB"/>
              </w:rPr>
              <w:t>minorities).</w:t>
            </w:r>
            <w:r>
              <w:rPr>
                <w:rFonts w:cs="Lato-Regular"/>
                <w:color w:val="000000"/>
                <w:lang w:val="en-GB"/>
              </w:rPr>
              <w:t xml:space="preserve"> </w:t>
            </w:r>
            <w:r w:rsidRPr="00780895">
              <w:rPr>
                <w:rFonts w:cs="Lato-Regular"/>
                <w:color w:val="000000"/>
                <w:lang w:val="en-GB"/>
              </w:rPr>
              <w:t>In</w:t>
            </w:r>
            <w:r>
              <w:rPr>
                <w:rFonts w:cs="Lato-Regular"/>
                <w:color w:val="000000"/>
                <w:lang w:val="en-GB"/>
              </w:rPr>
              <w:t xml:space="preserve"> </w:t>
            </w:r>
            <w:r w:rsidRPr="00780895">
              <w:rPr>
                <w:rFonts w:cs="Lato-Regular"/>
                <w:color w:val="000000"/>
                <w:lang w:val="en-GB"/>
              </w:rPr>
              <w:t>order</w:t>
            </w:r>
            <w:r>
              <w:rPr>
                <w:rFonts w:cs="Lato-Regular"/>
                <w:color w:val="000000"/>
                <w:lang w:val="en-GB"/>
              </w:rPr>
              <w:t xml:space="preserve"> </w:t>
            </w:r>
            <w:r w:rsidRPr="00780895">
              <w:rPr>
                <w:rFonts w:cs="Lato-Regular"/>
                <w:color w:val="000000"/>
                <w:lang w:val="en-GB"/>
              </w:rPr>
              <w:t>t</w:t>
            </w:r>
            <w:r>
              <w:rPr>
                <w:rFonts w:cs="Lato-Regular"/>
                <w:color w:val="000000"/>
                <w:lang w:val="en-GB"/>
              </w:rPr>
              <w:t>o do so</w:t>
            </w:r>
            <w:r w:rsidRPr="00780895">
              <w:rPr>
                <w:rFonts w:cs="Lato-Regular"/>
                <w:color w:val="000000"/>
                <w:lang w:val="en-GB"/>
              </w:rPr>
              <w:t>,</w:t>
            </w:r>
            <w:r>
              <w:rPr>
                <w:rFonts w:cs="Lato-Regular"/>
                <w:color w:val="000000"/>
                <w:lang w:val="en-GB"/>
              </w:rPr>
              <w:t xml:space="preserve"> </w:t>
            </w:r>
            <w:r w:rsidRPr="00780895">
              <w:rPr>
                <w:rFonts w:cs="Lato-Regular"/>
                <w:color w:val="000000"/>
                <w:lang w:val="en-GB"/>
              </w:rPr>
              <w:t>ensure</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accessibility</w:t>
            </w:r>
            <w:r>
              <w:rPr>
                <w:rFonts w:cs="Lato-Regular"/>
                <w:color w:val="000000"/>
                <w:lang w:val="en-GB"/>
              </w:rPr>
              <w:t xml:space="preserve"> o</w:t>
            </w:r>
            <w:r w:rsidRPr="00780895">
              <w:rPr>
                <w:rFonts w:cs="Lato-Regular"/>
                <w:color w:val="000000"/>
                <w:lang w:val="en-GB"/>
              </w:rPr>
              <w:t>f</w:t>
            </w:r>
            <w:r>
              <w:rPr>
                <w:rFonts w:cs="Lato-Regular"/>
                <w:color w:val="000000"/>
                <w:lang w:val="en-GB"/>
              </w:rPr>
              <w:t xml:space="preserve"> </w:t>
            </w:r>
            <w:r w:rsidRPr="00780895">
              <w:rPr>
                <w:rFonts w:cs="Lato-Regular"/>
                <w:color w:val="000000"/>
                <w:lang w:val="en-GB"/>
              </w:rPr>
              <w:t>venues</w:t>
            </w:r>
            <w:r>
              <w:rPr>
                <w:rFonts w:cs="Lato-Regular"/>
                <w:color w:val="000000"/>
                <w:lang w:val="en-GB"/>
              </w:rPr>
              <w:t xml:space="preserve"> </w:t>
            </w:r>
            <w:r w:rsidRPr="00780895">
              <w:rPr>
                <w:rFonts w:cs="Lato-Regular"/>
                <w:color w:val="000000"/>
                <w:lang w:val="en-GB"/>
              </w:rPr>
              <w:t>and</w:t>
            </w:r>
            <w:r>
              <w:rPr>
                <w:rFonts w:cs="Lato-Regular"/>
                <w:color w:val="000000"/>
                <w:lang w:val="en-GB"/>
              </w:rPr>
              <w:t xml:space="preserve"> </w:t>
            </w:r>
            <w:r w:rsidRPr="00780895">
              <w:rPr>
                <w:rFonts w:cs="Lato-Regular"/>
                <w:color w:val="000000"/>
                <w:lang w:val="en-GB"/>
              </w:rPr>
              <w:t>engage</w:t>
            </w:r>
            <w:r>
              <w:rPr>
                <w:rFonts w:cs="Lato-Regular"/>
                <w:color w:val="000000"/>
                <w:lang w:val="en-GB"/>
              </w:rPr>
              <w:t xml:space="preserve"> </w:t>
            </w:r>
            <w:r w:rsidRPr="00780895">
              <w:rPr>
                <w:rFonts w:cs="Lato-Regular"/>
                <w:color w:val="000000"/>
                <w:lang w:val="en-GB"/>
              </w:rPr>
              <w:t>people</w:t>
            </w:r>
            <w:r>
              <w:rPr>
                <w:rFonts w:cs="Lato-Regular"/>
                <w:color w:val="000000"/>
                <w:lang w:val="en-GB"/>
              </w:rPr>
              <w:t xml:space="preserve"> </w:t>
            </w:r>
            <w:r w:rsidRPr="00780895">
              <w:rPr>
                <w:rFonts w:cs="Lato-Regular"/>
                <w:color w:val="000000"/>
                <w:lang w:val="en-GB"/>
              </w:rPr>
              <w:t>with</w:t>
            </w:r>
            <w:r>
              <w:rPr>
                <w:rFonts w:cs="Lato-Regular"/>
                <w:color w:val="000000"/>
                <w:lang w:val="en-GB"/>
              </w:rPr>
              <w:t xml:space="preserve"> </w:t>
            </w:r>
            <w:r w:rsidRPr="00780895">
              <w:rPr>
                <w:rFonts w:cs="Lato-Regular"/>
                <w:color w:val="000000"/>
                <w:lang w:val="en-GB"/>
              </w:rPr>
              <w:t>experience</w:t>
            </w:r>
            <w:r>
              <w:rPr>
                <w:rFonts w:cs="Lato-Regular"/>
                <w:color w:val="000000"/>
                <w:lang w:val="en-GB"/>
              </w:rPr>
              <w:t xml:space="preserve"> </w:t>
            </w:r>
            <w:r w:rsidRPr="00780895">
              <w:rPr>
                <w:rFonts w:cs="Lato-Regular"/>
                <w:color w:val="000000"/>
                <w:lang w:val="en-GB"/>
              </w:rPr>
              <w:t>in</w:t>
            </w:r>
            <w:r>
              <w:rPr>
                <w:rFonts w:cs="Lato-Regular"/>
                <w:color w:val="000000"/>
                <w:lang w:val="en-GB"/>
              </w:rPr>
              <w:t xml:space="preserve"> </w:t>
            </w:r>
            <w:r w:rsidRPr="00780895">
              <w:rPr>
                <w:rFonts w:cs="Lato-Regular"/>
                <w:color w:val="000000"/>
                <w:lang w:val="en-GB"/>
              </w:rPr>
              <w:t>communicating</w:t>
            </w:r>
            <w:r>
              <w:rPr>
                <w:rFonts w:cs="Lato-Regular"/>
                <w:color w:val="000000"/>
                <w:lang w:val="en-GB"/>
              </w:rPr>
              <w:t xml:space="preserve"> </w:t>
            </w:r>
            <w:r w:rsidRPr="00780895">
              <w:rPr>
                <w:rFonts w:cs="Lato-Regular"/>
                <w:color w:val="000000"/>
                <w:lang w:val="en-GB"/>
              </w:rPr>
              <w:t>with</w:t>
            </w:r>
            <w:r>
              <w:rPr>
                <w:rFonts w:cs="Lato-Regular"/>
                <w:color w:val="000000"/>
                <w:lang w:val="en-GB"/>
              </w:rPr>
              <w:t xml:space="preserve"> </w:t>
            </w:r>
            <w:r w:rsidRPr="00780895">
              <w:rPr>
                <w:rFonts w:cs="Lato-Regular"/>
                <w:color w:val="000000"/>
                <w:lang w:val="en-GB"/>
              </w:rPr>
              <w:t>these</w:t>
            </w:r>
            <w:r>
              <w:rPr>
                <w:rFonts w:cs="Lato-Regular"/>
                <w:color w:val="000000"/>
                <w:lang w:val="en-GB"/>
              </w:rPr>
              <w:t xml:space="preserve"> </w:t>
            </w:r>
            <w:r w:rsidRPr="00780895">
              <w:rPr>
                <w:rFonts w:cs="Lato-Regular"/>
                <w:color w:val="000000"/>
                <w:lang w:val="en-GB"/>
              </w:rPr>
              <w:t>groups</w:t>
            </w:r>
            <w:r>
              <w:rPr>
                <w:rFonts w:cs="Lato-Regular"/>
                <w:color w:val="000000"/>
                <w:lang w:val="en-GB"/>
              </w:rPr>
              <w:t xml:space="preserve"> </w:t>
            </w:r>
            <w:r w:rsidRPr="00780895">
              <w:rPr>
                <w:rFonts w:cs="Lato-Regular"/>
                <w:color w:val="000000"/>
                <w:lang w:val="en-GB"/>
              </w:rPr>
              <w:t>t</w:t>
            </w:r>
            <w:r>
              <w:rPr>
                <w:rFonts w:cs="Lato-Regular"/>
                <w:color w:val="000000"/>
                <w:lang w:val="en-GB"/>
              </w:rPr>
              <w:t xml:space="preserve">o </w:t>
            </w:r>
            <w:r w:rsidRPr="00780895">
              <w:rPr>
                <w:rFonts w:cs="Lato-Regular"/>
                <w:color w:val="000000"/>
                <w:lang w:val="en-GB"/>
              </w:rPr>
              <w:t>support</w:t>
            </w:r>
            <w:r>
              <w:rPr>
                <w:rFonts w:cs="Lato-Regular"/>
                <w:color w:val="000000"/>
                <w:lang w:val="en-GB"/>
              </w:rPr>
              <w:t xml:space="preserve"> </w:t>
            </w:r>
            <w:r w:rsidRPr="00780895">
              <w:rPr>
                <w:rFonts w:cs="Lato-Regular"/>
                <w:color w:val="000000"/>
                <w:lang w:val="en-GB"/>
              </w:rPr>
              <w:t>in</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assessment.</w:t>
            </w:r>
          </w:p>
        </w:tc>
        <w:tc>
          <w:tcPr>
            <w:tcW w:w="1417" w:type="dxa"/>
          </w:tcPr>
          <w:p w14:paraId="0A69FAE5" w14:textId="77777777" w:rsidR="002324F8" w:rsidRDefault="002324F8" w:rsidP="005344AE">
            <w:pPr>
              <w:jc w:val="center"/>
              <w:rPr>
                <w:b/>
              </w:rPr>
            </w:pPr>
          </w:p>
        </w:tc>
      </w:tr>
      <w:tr w:rsidR="002324F8" w14:paraId="16DB99E2" w14:textId="77777777" w:rsidTr="005344AE">
        <w:tc>
          <w:tcPr>
            <w:tcW w:w="440" w:type="dxa"/>
          </w:tcPr>
          <w:p w14:paraId="65863C35" w14:textId="77777777" w:rsidR="002324F8" w:rsidRDefault="002324F8" w:rsidP="005344AE">
            <w:pPr>
              <w:jc w:val="center"/>
              <w:rPr>
                <w:b/>
              </w:rPr>
            </w:pPr>
            <w:r>
              <w:rPr>
                <w:b/>
              </w:rPr>
              <w:t>4</w:t>
            </w:r>
          </w:p>
        </w:tc>
        <w:tc>
          <w:tcPr>
            <w:tcW w:w="8911" w:type="dxa"/>
          </w:tcPr>
          <w:p w14:paraId="69C0A2A1" w14:textId="77777777" w:rsidR="002324F8" w:rsidRPr="006830EF" w:rsidRDefault="002324F8" w:rsidP="005344AE">
            <w:pPr>
              <w:autoSpaceDE w:val="0"/>
              <w:autoSpaceDN w:val="0"/>
              <w:adjustRightInd w:val="0"/>
              <w:jc w:val="both"/>
            </w:pPr>
            <w:r>
              <w:t>E</w:t>
            </w:r>
            <w:r w:rsidRPr="00443A9F">
              <w:t>nsure</w:t>
            </w:r>
            <w:r>
              <w:t xml:space="preserve"> </w:t>
            </w:r>
            <w:r w:rsidRPr="00443A9F">
              <w:t>men</w:t>
            </w:r>
            <w:r>
              <w:t xml:space="preserve"> </w:t>
            </w:r>
            <w:r w:rsidRPr="00443A9F">
              <w:t>and</w:t>
            </w:r>
            <w:r>
              <w:t xml:space="preserve"> </w:t>
            </w:r>
            <w:r w:rsidRPr="00443A9F">
              <w:t>women</w:t>
            </w:r>
            <w:r>
              <w:t xml:space="preserve"> </w:t>
            </w:r>
            <w:r w:rsidRPr="00443A9F">
              <w:t>are</w:t>
            </w:r>
            <w:r>
              <w:t xml:space="preserve"> </w:t>
            </w:r>
            <w:r w:rsidRPr="00443A9F">
              <w:t>consulted</w:t>
            </w:r>
            <w:r>
              <w:t xml:space="preserve"> </w:t>
            </w:r>
            <w:r w:rsidRPr="00443A9F">
              <w:t>separately</w:t>
            </w:r>
            <w:r>
              <w:t xml:space="preserve"> </w:t>
            </w:r>
            <w:r w:rsidRPr="00443A9F">
              <w:t>by</w:t>
            </w:r>
            <w:r>
              <w:t xml:space="preserve"> </w:t>
            </w:r>
            <w:r w:rsidRPr="00443A9F">
              <w:t>male</w:t>
            </w:r>
            <w:r>
              <w:t xml:space="preserve"> or female staff (including translators) as appropriate</w:t>
            </w:r>
          </w:p>
        </w:tc>
        <w:tc>
          <w:tcPr>
            <w:tcW w:w="1417" w:type="dxa"/>
          </w:tcPr>
          <w:p w14:paraId="1E2BF17A" w14:textId="77777777" w:rsidR="002324F8" w:rsidRDefault="002324F8" w:rsidP="005344AE">
            <w:pPr>
              <w:jc w:val="center"/>
              <w:rPr>
                <w:b/>
              </w:rPr>
            </w:pPr>
          </w:p>
        </w:tc>
      </w:tr>
      <w:tr w:rsidR="002324F8" w14:paraId="2458F861" w14:textId="77777777" w:rsidTr="005344AE">
        <w:tc>
          <w:tcPr>
            <w:tcW w:w="440" w:type="dxa"/>
          </w:tcPr>
          <w:p w14:paraId="01AB2E4D" w14:textId="77777777" w:rsidR="002324F8" w:rsidRDefault="002324F8" w:rsidP="005344AE">
            <w:pPr>
              <w:jc w:val="center"/>
              <w:rPr>
                <w:b/>
              </w:rPr>
            </w:pPr>
            <w:r>
              <w:rPr>
                <w:b/>
              </w:rPr>
              <w:t>5</w:t>
            </w:r>
          </w:p>
        </w:tc>
        <w:tc>
          <w:tcPr>
            <w:tcW w:w="8911" w:type="dxa"/>
          </w:tcPr>
          <w:p w14:paraId="1F1BE01F" w14:textId="77777777" w:rsidR="002324F8" w:rsidRDefault="002324F8" w:rsidP="005344AE">
            <w:pPr>
              <w:autoSpaceDE w:val="0"/>
              <w:autoSpaceDN w:val="0"/>
              <w:adjustRightInd w:val="0"/>
              <w:jc w:val="both"/>
            </w:pPr>
            <w:r>
              <w:t xml:space="preserve">Collect </w:t>
            </w:r>
            <w:r w:rsidRPr="00443A9F">
              <w:t>information</w:t>
            </w:r>
            <w:r>
              <w:t xml:space="preserve"> </w:t>
            </w:r>
            <w:r w:rsidRPr="00443A9F">
              <w:t>from</w:t>
            </w:r>
            <w:r>
              <w:t xml:space="preserve"> </w:t>
            </w:r>
            <w:r w:rsidRPr="00443A9F">
              <w:t>as</w:t>
            </w:r>
            <w:r>
              <w:t xml:space="preserve"> </w:t>
            </w:r>
            <w:r w:rsidRPr="00443A9F">
              <w:t>m</w:t>
            </w:r>
            <w:r>
              <w:t>any sources as possible</w:t>
            </w:r>
          </w:p>
        </w:tc>
        <w:tc>
          <w:tcPr>
            <w:tcW w:w="1417" w:type="dxa"/>
          </w:tcPr>
          <w:p w14:paraId="0B71B5D2" w14:textId="77777777" w:rsidR="002324F8" w:rsidRDefault="002324F8" w:rsidP="005344AE">
            <w:pPr>
              <w:jc w:val="center"/>
              <w:rPr>
                <w:b/>
              </w:rPr>
            </w:pPr>
          </w:p>
        </w:tc>
      </w:tr>
      <w:tr w:rsidR="002324F8" w14:paraId="7212DCE8" w14:textId="77777777" w:rsidTr="005344AE">
        <w:tc>
          <w:tcPr>
            <w:tcW w:w="440" w:type="dxa"/>
          </w:tcPr>
          <w:p w14:paraId="043D78D5" w14:textId="77777777" w:rsidR="002324F8" w:rsidRDefault="002324F8" w:rsidP="005344AE">
            <w:pPr>
              <w:jc w:val="center"/>
              <w:rPr>
                <w:b/>
              </w:rPr>
            </w:pPr>
            <w:r>
              <w:rPr>
                <w:b/>
              </w:rPr>
              <w:t>6</w:t>
            </w:r>
          </w:p>
        </w:tc>
        <w:tc>
          <w:tcPr>
            <w:tcW w:w="8911" w:type="dxa"/>
          </w:tcPr>
          <w:p w14:paraId="455143D1" w14:textId="77777777" w:rsidR="002324F8" w:rsidRDefault="002324F8" w:rsidP="005344AE">
            <w:pPr>
              <w:jc w:val="both"/>
            </w:pPr>
            <w:r>
              <w:t xml:space="preserve">Ensure participants know that they are not obliged to participate in the needs assessment—it is voluntary </w:t>
            </w:r>
          </w:p>
        </w:tc>
        <w:tc>
          <w:tcPr>
            <w:tcW w:w="1417" w:type="dxa"/>
          </w:tcPr>
          <w:p w14:paraId="59A38ADB" w14:textId="77777777" w:rsidR="002324F8" w:rsidRDefault="002324F8" w:rsidP="005344AE">
            <w:pPr>
              <w:jc w:val="center"/>
              <w:rPr>
                <w:b/>
              </w:rPr>
            </w:pPr>
          </w:p>
        </w:tc>
      </w:tr>
      <w:tr w:rsidR="002324F8" w14:paraId="0C66983F" w14:textId="77777777" w:rsidTr="005344AE">
        <w:tc>
          <w:tcPr>
            <w:tcW w:w="440" w:type="dxa"/>
          </w:tcPr>
          <w:p w14:paraId="58B198F4" w14:textId="77777777" w:rsidR="002324F8" w:rsidRDefault="002324F8" w:rsidP="005344AE">
            <w:pPr>
              <w:jc w:val="center"/>
              <w:rPr>
                <w:b/>
              </w:rPr>
            </w:pPr>
            <w:r>
              <w:rPr>
                <w:b/>
              </w:rPr>
              <w:t>7</w:t>
            </w:r>
          </w:p>
        </w:tc>
        <w:tc>
          <w:tcPr>
            <w:tcW w:w="8911" w:type="dxa"/>
          </w:tcPr>
          <w:p w14:paraId="3045BF67" w14:textId="77777777" w:rsidR="002324F8" w:rsidRDefault="002324F8" w:rsidP="005344AE">
            <w:pPr>
              <w:jc w:val="both"/>
            </w:pPr>
            <w:r w:rsidRPr="00EE7CC3">
              <w:t>Ask</w:t>
            </w:r>
            <w:r>
              <w:t xml:space="preserve"> </w:t>
            </w:r>
            <w:r w:rsidRPr="00EE7CC3">
              <w:t>people</w:t>
            </w:r>
            <w:r>
              <w:t xml:space="preserve"> </w:t>
            </w:r>
            <w:r w:rsidRPr="00EE7CC3">
              <w:t>to</w:t>
            </w:r>
            <w:r>
              <w:t xml:space="preserve"> </w:t>
            </w:r>
            <w:r w:rsidRPr="00EE7CC3">
              <w:t>be</w:t>
            </w:r>
            <w:r>
              <w:t xml:space="preserve"> </w:t>
            </w:r>
            <w:r w:rsidRPr="00EE7CC3">
              <w:t>as</w:t>
            </w:r>
            <w:r>
              <w:t xml:space="preserve"> </w:t>
            </w:r>
            <w:r w:rsidRPr="00EE7CC3">
              <w:t>honest</w:t>
            </w:r>
            <w:r>
              <w:t xml:space="preserve"> </w:t>
            </w:r>
            <w:r w:rsidRPr="00EE7CC3">
              <w:t>and</w:t>
            </w:r>
            <w:r>
              <w:t xml:space="preserve"> </w:t>
            </w:r>
            <w:r w:rsidRPr="00EE7CC3">
              <w:t>open</w:t>
            </w:r>
            <w:r>
              <w:t xml:space="preserve"> </w:t>
            </w:r>
            <w:r w:rsidRPr="00EE7CC3">
              <w:t>as</w:t>
            </w:r>
            <w:r>
              <w:t xml:space="preserve"> </w:t>
            </w:r>
            <w:r w:rsidRPr="00EE7CC3">
              <w:t>possible,</w:t>
            </w:r>
            <w:r>
              <w:t xml:space="preserve"> </w:t>
            </w:r>
            <w:r w:rsidRPr="00EE7CC3">
              <w:t>reassure</w:t>
            </w:r>
            <w:r>
              <w:t xml:space="preserve"> </w:t>
            </w:r>
            <w:r w:rsidRPr="00EE7CC3">
              <w:t>them</w:t>
            </w:r>
            <w:r>
              <w:t xml:space="preserve"> </w:t>
            </w:r>
            <w:r w:rsidRPr="00EE7CC3">
              <w:t>that</w:t>
            </w:r>
            <w:r>
              <w:t xml:space="preserve"> </w:t>
            </w:r>
            <w:r w:rsidRPr="00EE7CC3">
              <w:t>there</w:t>
            </w:r>
            <w:r>
              <w:t xml:space="preserve"> </w:t>
            </w:r>
            <w:r w:rsidRPr="00EE7CC3">
              <w:t>are</w:t>
            </w:r>
            <w:r>
              <w:t xml:space="preserve"> </w:t>
            </w:r>
            <w:r w:rsidRPr="00EE7CC3">
              <w:t>no</w:t>
            </w:r>
            <w:r>
              <w:t xml:space="preserve"> </w:t>
            </w:r>
            <w:r w:rsidRPr="00EE7CC3">
              <w:t>right</w:t>
            </w:r>
            <w:r>
              <w:t xml:space="preserve"> </w:t>
            </w:r>
            <w:r w:rsidRPr="00EE7CC3">
              <w:t>or</w:t>
            </w:r>
            <w:r>
              <w:t xml:space="preserve"> </w:t>
            </w:r>
            <w:r w:rsidRPr="00EE7CC3">
              <w:t>wrong</w:t>
            </w:r>
            <w:r>
              <w:t xml:space="preserve"> </w:t>
            </w:r>
            <w:r w:rsidRPr="00EE7CC3">
              <w:t>answers,</w:t>
            </w:r>
            <w:r>
              <w:t xml:space="preserve"> </w:t>
            </w:r>
            <w:r w:rsidRPr="00EE7CC3">
              <w:t>if</w:t>
            </w:r>
            <w:r>
              <w:t xml:space="preserve"> </w:t>
            </w:r>
            <w:r w:rsidRPr="00EE7CC3">
              <w:t>people</w:t>
            </w:r>
            <w:r>
              <w:t xml:space="preserve"> </w:t>
            </w:r>
            <w:r w:rsidRPr="00EE7CC3">
              <w:t>aren’t</w:t>
            </w:r>
            <w:r>
              <w:t xml:space="preserve"> </w:t>
            </w:r>
            <w:r w:rsidRPr="00EE7CC3">
              <w:t>comfortable</w:t>
            </w:r>
            <w:r>
              <w:t xml:space="preserve"> </w:t>
            </w:r>
            <w:r w:rsidRPr="00EE7CC3">
              <w:t>with</w:t>
            </w:r>
            <w:r>
              <w:t xml:space="preserve"> </w:t>
            </w:r>
            <w:r w:rsidRPr="00EE7CC3">
              <w:t>any</w:t>
            </w:r>
            <w:r>
              <w:t xml:space="preserve"> </w:t>
            </w:r>
            <w:r w:rsidRPr="00EE7CC3">
              <w:t>of</w:t>
            </w:r>
            <w:r>
              <w:t xml:space="preserve"> </w:t>
            </w:r>
            <w:r w:rsidRPr="00EE7CC3">
              <w:t>the</w:t>
            </w:r>
            <w:r>
              <w:t xml:space="preserve"> </w:t>
            </w:r>
            <w:r w:rsidRPr="00EE7CC3">
              <w:t>questio</w:t>
            </w:r>
            <w:r>
              <w:t>ns they are free not to answer</w:t>
            </w:r>
          </w:p>
        </w:tc>
        <w:tc>
          <w:tcPr>
            <w:tcW w:w="1417" w:type="dxa"/>
          </w:tcPr>
          <w:p w14:paraId="7ECCA86F" w14:textId="77777777" w:rsidR="002324F8" w:rsidRDefault="002324F8" w:rsidP="005344AE">
            <w:pPr>
              <w:jc w:val="center"/>
              <w:rPr>
                <w:b/>
              </w:rPr>
            </w:pPr>
          </w:p>
        </w:tc>
      </w:tr>
      <w:tr w:rsidR="002324F8" w14:paraId="7D20E214" w14:textId="77777777" w:rsidTr="005344AE">
        <w:tc>
          <w:tcPr>
            <w:tcW w:w="440" w:type="dxa"/>
          </w:tcPr>
          <w:p w14:paraId="56EB6E58" w14:textId="77777777" w:rsidR="002324F8" w:rsidRDefault="002324F8" w:rsidP="005344AE">
            <w:pPr>
              <w:jc w:val="center"/>
              <w:rPr>
                <w:b/>
              </w:rPr>
            </w:pPr>
            <w:r>
              <w:rPr>
                <w:b/>
              </w:rPr>
              <w:t>8</w:t>
            </w:r>
          </w:p>
        </w:tc>
        <w:tc>
          <w:tcPr>
            <w:tcW w:w="8911" w:type="dxa"/>
          </w:tcPr>
          <w:p w14:paraId="20F50E6C" w14:textId="77777777" w:rsidR="002324F8" w:rsidRPr="00EE7CC3" w:rsidRDefault="002324F8" w:rsidP="005344AE">
            <w:pPr>
              <w:jc w:val="both"/>
            </w:pPr>
            <w:r w:rsidRPr="00780895">
              <w:rPr>
                <w:rFonts w:cs="Lato-Regular"/>
                <w:color w:val="000000"/>
                <w:lang w:val="en-GB"/>
              </w:rPr>
              <w:t>Be</w:t>
            </w:r>
            <w:r>
              <w:rPr>
                <w:rFonts w:cs="Lato-Regular"/>
                <w:color w:val="000000"/>
                <w:lang w:val="en-GB"/>
              </w:rPr>
              <w:t xml:space="preserve"> </w:t>
            </w:r>
            <w:r w:rsidRPr="00780895">
              <w:rPr>
                <w:rFonts w:cs="Lato-Regular"/>
                <w:color w:val="000000"/>
                <w:lang w:val="en-GB"/>
              </w:rPr>
              <w:t>alert</w:t>
            </w:r>
            <w:r>
              <w:rPr>
                <w:rFonts w:cs="Lato-Regular"/>
                <w:color w:val="000000"/>
                <w:lang w:val="en-GB"/>
              </w:rPr>
              <w:t xml:space="preserve"> </w:t>
            </w:r>
            <w:r w:rsidRPr="00780895">
              <w:rPr>
                <w:rFonts w:cs="Lato-Regular"/>
                <w:color w:val="000000"/>
                <w:lang w:val="en-GB"/>
              </w:rPr>
              <w:t>t</w:t>
            </w:r>
            <w:r>
              <w:rPr>
                <w:rFonts w:cs="Lato-Regular"/>
                <w:color w:val="000000"/>
                <w:lang w:val="en-GB"/>
              </w:rPr>
              <w:t>o non</w:t>
            </w:r>
            <w:r w:rsidRPr="00780895">
              <w:rPr>
                <w:rFonts w:cs="Lato-Regular"/>
                <w:color w:val="000000"/>
                <w:lang w:val="en-GB"/>
              </w:rPr>
              <w:t>-verbal</w:t>
            </w:r>
            <w:r>
              <w:rPr>
                <w:rFonts w:cs="Lato-Regular"/>
                <w:color w:val="000000"/>
                <w:lang w:val="en-GB"/>
              </w:rPr>
              <w:t xml:space="preserve"> </w:t>
            </w:r>
            <w:r w:rsidRPr="00780895">
              <w:rPr>
                <w:rFonts w:cs="Lato-Regular"/>
                <w:color w:val="000000"/>
                <w:lang w:val="en-GB"/>
              </w:rPr>
              <w:t>signs</w:t>
            </w:r>
            <w:r>
              <w:rPr>
                <w:rFonts w:cs="Lato-Regular"/>
                <w:color w:val="000000"/>
                <w:lang w:val="en-GB"/>
              </w:rPr>
              <w:t xml:space="preserve"> </w:t>
            </w:r>
            <w:r w:rsidRPr="00780895">
              <w:rPr>
                <w:rFonts w:cs="Lato-Regular"/>
                <w:color w:val="000000"/>
                <w:lang w:val="en-GB"/>
              </w:rPr>
              <w:t>and</w:t>
            </w:r>
            <w:r>
              <w:rPr>
                <w:rFonts w:cs="Lato-Regular"/>
                <w:color w:val="000000"/>
                <w:lang w:val="en-GB"/>
              </w:rPr>
              <w:t xml:space="preserve"> </w:t>
            </w:r>
            <w:r w:rsidRPr="00780895">
              <w:rPr>
                <w:rFonts w:cs="Lato-Regular"/>
                <w:color w:val="000000"/>
                <w:lang w:val="en-GB"/>
              </w:rPr>
              <w:t>behaviours</w:t>
            </w:r>
            <w:r>
              <w:rPr>
                <w:rFonts w:cs="Lato-Regular"/>
                <w:color w:val="000000"/>
                <w:lang w:val="en-GB"/>
              </w:rPr>
              <w:t xml:space="preserve"> </w:t>
            </w:r>
            <w:r w:rsidRPr="00780895">
              <w:rPr>
                <w:rFonts w:cs="Lato-Regular"/>
                <w:color w:val="000000"/>
                <w:lang w:val="en-GB"/>
              </w:rPr>
              <w:t>which</w:t>
            </w:r>
            <w:r>
              <w:rPr>
                <w:rFonts w:cs="Lato-Regular"/>
                <w:color w:val="000000"/>
                <w:lang w:val="en-GB"/>
              </w:rPr>
              <w:t xml:space="preserve"> </w:t>
            </w:r>
            <w:r w:rsidRPr="00780895">
              <w:rPr>
                <w:rFonts w:cs="Lato-Regular"/>
                <w:color w:val="000000"/>
                <w:lang w:val="en-GB"/>
              </w:rPr>
              <w:t>indicate</w:t>
            </w:r>
            <w:r>
              <w:rPr>
                <w:rFonts w:cs="Lato-Regular"/>
                <w:color w:val="000000"/>
                <w:lang w:val="en-GB"/>
              </w:rPr>
              <w:t xml:space="preserve"> </w:t>
            </w:r>
            <w:r w:rsidRPr="00780895">
              <w:rPr>
                <w:rFonts w:cs="Lato-Regular"/>
                <w:color w:val="000000"/>
                <w:lang w:val="en-GB"/>
              </w:rPr>
              <w:t>how</w:t>
            </w:r>
            <w:r>
              <w:rPr>
                <w:rFonts w:cs="Lato-Regular"/>
                <w:color w:val="000000"/>
                <w:lang w:val="en-GB"/>
              </w:rPr>
              <w:t xml:space="preserve"> </w:t>
            </w:r>
            <w:r w:rsidRPr="00780895">
              <w:rPr>
                <w:rFonts w:cs="Lato-Regular"/>
                <w:color w:val="000000"/>
                <w:lang w:val="en-GB"/>
              </w:rPr>
              <w:t>comfortable</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person</w:t>
            </w:r>
            <w:r>
              <w:rPr>
                <w:rFonts w:cs="Lato-Regular"/>
                <w:color w:val="000000"/>
                <w:lang w:val="en-GB"/>
              </w:rPr>
              <w:t xml:space="preserve"> </w:t>
            </w:r>
            <w:r w:rsidRPr="00780895">
              <w:rPr>
                <w:rFonts w:cs="Lato-Regular"/>
                <w:color w:val="000000"/>
                <w:lang w:val="en-GB"/>
              </w:rPr>
              <w:t>is</w:t>
            </w:r>
            <w:r>
              <w:rPr>
                <w:rFonts w:cs="Lato-Regular"/>
                <w:color w:val="000000"/>
                <w:lang w:val="en-GB"/>
              </w:rPr>
              <w:t xml:space="preserve"> </w:t>
            </w:r>
            <w:r w:rsidRPr="00780895">
              <w:rPr>
                <w:rFonts w:cs="Lato-Regular"/>
                <w:color w:val="000000"/>
                <w:lang w:val="en-GB"/>
              </w:rPr>
              <w:t>with</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interview;</w:t>
            </w:r>
            <w:r>
              <w:rPr>
                <w:rFonts w:cs="Lato-Regular"/>
                <w:color w:val="000000"/>
                <w:lang w:val="en-GB"/>
              </w:rPr>
              <w:t xml:space="preserve"> </w:t>
            </w:r>
            <w:r w:rsidRPr="00780895">
              <w:rPr>
                <w:rFonts w:cs="Lato-Regular"/>
                <w:color w:val="000000"/>
                <w:lang w:val="en-GB"/>
              </w:rPr>
              <w:t>adjust</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topics</w:t>
            </w:r>
            <w:r>
              <w:rPr>
                <w:rFonts w:cs="Lato-Regular"/>
                <w:color w:val="000000"/>
                <w:lang w:val="en-GB"/>
              </w:rPr>
              <w:t xml:space="preserve"> </w:t>
            </w:r>
            <w:r w:rsidRPr="00780895">
              <w:rPr>
                <w:rFonts w:cs="Lato-Regular"/>
                <w:color w:val="000000"/>
                <w:lang w:val="en-GB"/>
              </w:rPr>
              <w:t>and</w:t>
            </w:r>
            <w:r>
              <w:rPr>
                <w:rFonts w:cs="Lato-Regular"/>
                <w:color w:val="000000"/>
                <w:lang w:val="en-GB"/>
              </w:rPr>
              <w:t xml:space="preserve"> </w:t>
            </w:r>
            <w:r w:rsidRPr="00780895">
              <w:rPr>
                <w:rFonts w:cs="Lato-Regular"/>
                <w:color w:val="000000"/>
                <w:lang w:val="en-GB"/>
              </w:rPr>
              <w:t>time</w:t>
            </w:r>
            <w:r>
              <w:rPr>
                <w:rFonts w:cs="Lato-Regular"/>
                <w:color w:val="000000"/>
                <w:lang w:val="en-GB"/>
              </w:rPr>
              <w:t xml:space="preserve"> </w:t>
            </w:r>
            <w:r w:rsidRPr="00780895">
              <w:rPr>
                <w:rFonts w:cs="Lato-Regular"/>
                <w:color w:val="000000"/>
                <w:lang w:val="en-GB"/>
              </w:rPr>
              <w:t>frame</w:t>
            </w:r>
            <w:r>
              <w:rPr>
                <w:rFonts w:cs="Lato-Regular"/>
                <w:color w:val="000000"/>
                <w:lang w:val="en-GB"/>
              </w:rPr>
              <w:t xml:space="preserve"> </w:t>
            </w:r>
            <w:r w:rsidRPr="00780895">
              <w:rPr>
                <w:rFonts w:cs="Lato-Regular"/>
                <w:color w:val="000000"/>
                <w:lang w:val="en-GB"/>
              </w:rPr>
              <w:t>accordingly.</w:t>
            </w:r>
          </w:p>
        </w:tc>
        <w:tc>
          <w:tcPr>
            <w:tcW w:w="1417" w:type="dxa"/>
          </w:tcPr>
          <w:p w14:paraId="743700A6" w14:textId="77777777" w:rsidR="002324F8" w:rsidRDefault="002324F8" w:rsidP="005344AE">
            <w:pPr>
              <w:jc w:val="center"/>
              <w:rPr>
                <w:b/>
              </w:rPr>
            </w:pPr>
          </w:p>
        </w:tc>
      </w:tr>
      <w:tr w:rsidR="002324F8" w14:paraId="7D3ADB6A" w14:textId="77777777" w:rsidTr="005344AE">
        <w:tc>
          <w:tcPr>
            <w:tcW w:w="440" w:type="dxa"/>
          </w:tcPr>
          <w:p w14:paraId="718E0A2E" w14:textId="77777777" w:rsidR="002324F8" w:rsidRDefault="002324F8" w:rsidP="005344AE">
            <w:pPr>
              <w:jc w:val="center"/>
              <w:rPr>
                <w:b/>
              </w:rPr>
            </w:pPr>
            <w:r>
              <w:rPr>
                <w:b/>
              </w:rPr>
              <w:t>9</w:t>
            </w:r>
          </w:p>
        </w:tc>
        <w:tc>
          <w:tcPr>
            <w:tcW w:w="8911" w:type="dxa"/>
          </w:tcPr>
          <w:p w14:paraId="71297CB8" w14:textId="77777777" w:rsidR="002324F8" w:rsidRPr="000160C9" w:rsidRDefault="002324F8" w:rsidP="005344AE">
            <w:pPr>
              <w:autoSpaceDE w:val="0"/>
              <w:autoSpaceDN w:val="0"/>
              <w:adjustRightInd w:val="0"/>
              <w:jc w:val="both"/>
            </w:pPr>
            <w:r w:rsidRPr="000160C9">
              <w:t>Listen</w:t>
            </w:r>
            <w:r>
              <w:t xml:space="preserve"> </w:t>
            </w:r>
            <w:r w:rsidRPr="000160C9">
              <w:t>to</w:t>
            </w:r>
            <w:r>
              <w:t xml:space="preserve"> </w:t>
            </w:r>
            <w:r w:rsidRPr="000160C9">
              <w:t>what</w:t>
            </w:r>
            <w:r>
              <w:t xml:space="preserve"> </w:t>
            </w:r>
            <w:r w:rsidRPr="000160C9">
              <w:t>the</w:t>
            </w:r>
            <w:r>
              <w:t xml:space="preserve"> </w:t>
            </w:r>
            <w:r w:rsidRPr="000160C9">
              <w:t>affected</w:t>
            </w:r>
            <w:r>
              <w:t xml:space="preserve"> </w:t>
            </w:r>
            <w:r w:rsidRPr="000160C9">
              <w:t>population</w:t>
            </w:r>
            <w:r>
              <w:t xml:space="preserve"> </w:t>
            </w:r>
            <w:r w:rsidRPr="000160C9">
              <w:t>are</w:t>
            </w:r>
            <w:r>
              <w:t xml:space="preserve"> </w:t>
            </w:r>
            <w:r w:rsidRPr="000160C9">
              <w:t>saying</w:t>
            </w:r>
            <w:r>
              <w:t xml:space="preserve"> </w:t>
            </w:r>
            <w:r w:rsidRPr="000160C9">
              <w:t>and</w:t>
            </w:r>
            <w:r>
              <w:t xml:space="preserve"> </w:t>
            </w:r>
            <w:r w:rsidRPr="000160C9">
              <w:t>try</w:t>
            </w:r>
            <w:r>
              <w:t xml:space="preserve"> </w:t>
            </w:r>
            <w:r w:rsidRPr="000160C9">
              <w:t>to</w:t>
            </w:r>
            <w:r>
              <w:t xml:space="preserve"> </w:t>
            </w:r>
            <w:r w:rsidRPr="000160C9">
              <w:t>capture</w:t>
            </w:r>
            <w:r>
              <w:t xml:space="preserve"> </w:t>
            </w:r>
            <w:r w:rsidRPr="000160C9">
              <w:t>the</w:t>
            </w:r>
            <w:r>
              <w:t xml:space="preserve"> </w:t>
            </w:r>
            <w:r w:rsidRPr="000160C9">
              <w:t>key</w:t>
            </w:r>
            <w:r>
              <w:t xml:space="preserve"> </w:t>
            </w:r>
            <w:r w:rsidRPr="000160C9">
              <w:t>information</w:t>
            </w:r>
          </w:p>
        </w:tc>
        <w:tc>
          <w:tcPr>
            <w:tcW w:w="1417" w:type="dxa"/>
          </w:tcPr>
          <w:p w14:paraId="5FA2A257" w14:textId="77777777" w:rsidR="002324F8" w:rsidRDefault="002324F8" w:rsidP="005344AE">
            <w:pPr>
              <w:jc w:val="center"/>
              <w:rPr>
                <w:b/>
              </w:rPr>
            </w:pPr>
          </w:p>
        </w:tc>
      </w:tr>
      <w:tr w:rsidR="002324F8" w14:paraId="4E9F2E26" w14:textId="77777777" w:rsidTr="005344AE">
        <w:tc>
          <w:tcPr>
            <w:tcW w:w="440" w:type="dxa"/>
          </w:tcPr>
          <w:p w14:paraId="56005C5B" w14:textId="77777777" w:rsidR="002324F8" w:rsidRDefault="002324F8" w:rsidP="005344AE">
            <w:pPr>
              <w:jc w:val="center"/>
              <w:rPr>
                <w:b/>
              </w:rPr>
            </w:pPr>
            <w:r>
              <w:rPr>
                <w:b/>
              </w:rPr>
              <w:t>10</w:t>
            </w:r>
          </w:p>
        </w:tc>
        <w:tc>
          <w:tcPr>
            <w:tcW w:w="8911" w:type="dxa"/>
          </w:tcPr>
          <w:p w14:paraId="66E3E9CB" w14:textId="77777777" w:rsidR="002324F8" w:rsidRPr="000160C9" w:rsidRDefault="002324F8" w:rsidP="005344AE">
            <w:pPr>
              <w:jc w:val="both"/>
            </w:pPr>
            <w:r w:rsidRPr="00B75BB2">
              <w:t>Provide</w:t>
            </w:r>
            <w:r>
              <w:t xml:space="preserve"> </w:t>
            </w:r>
            <w:r w:rsidRPr="00B75BB2">
              <w:t>an</w:t>
            </w:r>
            <w:r>
              <w:t xml:space="preserve"> </w:t>
            </w:r>
            <w:r w:rsidRPr="00B75BB2">
              <w:t>opportunity</w:t>
            </w:r>
            <w:r>
              <w:t xml:space="preserve"> </w:t>
            </w:r>
            <w:r w:rsidRPr="00B75BB2">
              <w:t>for</w:t>
            </w:r>
            <w:r>
              <w:t xml:space="preserve"> </w:t>
            </w:r>
            <w:r w:rsidRPr="00B75BB2">
              <w:t>the</w:t>
            </w:r>
            <w:r>
              <w:t xml:space="preserve"> </w:t>
            </w:r>
            <w:r w:rsidRPr="00B75BB2">
              <w:t>participants</w:t>
            </w:r>
            <w:r>
              <w:t xml:space="preserve"> </w:t>
            </w:r>
            <w:r w:rsidRPr="00B75BB2">
              <w:t>to</w:t>
            </w:r>
            <w:r>
              <w:t xml:space="preserve"> </w:t>
            </w:r>
            <w:r w:rsidRPr="00B75BB2">
              <w:t>ask</w:t>
            </w:r>
            <w:r>
              <w:t xml:space="preserve"> </w:t>
            </w:r>
            <w:r w:rsidRPr="00B75BB2">
              <w:t>questions</w:t>
            </w:r>
            <w:r>
              <w:t xml:space="preserve"> or share thoughts on additional issues </w:t>
            </w:r>
          </w:p>
        </w:tc>
        <w:tc>
          <w:tcPr>
            <w:tcW w:w="1417" w:type="dxa"/>
          </w:tcPr>
          <w:p w14:paraId="508D0FAD" w14:textId="77777777" w:rsidR="002324F8" w:rsidRDefault="002324F8" w:rsidP="005344AE">
            <w:pPr>
              <w:jc w:val="center"/>
              <w:rPr>
                <w:b/>
              </w:rPr>
            </w:pPr>
          </w:p>
        </w:tc>
      </w:tr>
      <w:tr w:rsidR="002324F8" w14:paraId="71C6A88F" w14:textId="77777777" w:rsidTr="005344AE">
        <w:tc>
          <w:tcPr>
            <w:tcW w:w="440" w:type="dxa"/>
          </w:tcPr>
          <w:p w14:paraId="4BBA3A86" w14:textId="77777777" w:rsidR="002324F8" w:rsidRDefault="002324F8" w:rsidP="005344AE">
            <w:pPr>
              <w:jc w:val="center"/>
              <w:rPr>
                <w:b/>
              </w:rPr>
            </w:pPr>
            <w:r>
              <w:rPr>
                <w:b/>
              </w:rPr>
              <w:t>11</w:t>
            </w:r>
          </w:p>
        </w:tc>
        <w:tc>
          <w:tcPr>
            <w:tcW w:w="8911" w:type="dxa"/>
          </w:tcPr>
          <w:p w14:paraId="426414E6" w14:textId="77777777" w:rsidR="002324F8" w:rsidRPr="00B75BB2" w:rsidRDefault="002324F8" w:rsidP="005344AE">
            <w:pPr>
              <w:autoSpaceDE w:val="0"/>
              <w:autoSpaceDN w:val="0"/>
              <w:adjustRightInd w:val="0"/>
              <w:jc w:val="both"/>
            </w:pPr>
            <w:r w:rsidRPr="00443A9F">
              <w:t>Analyse</w:t>
            </w:r>
            <w:r>
              <w:t xml:space="preserve"> </w:t>
            </w:r>
            <w:r w:rsidRPr="00443A9F">
              <w:t>as</w:t>
            </w:r>
            <w:r>
              <w:t xml:space="preserve"> </w:t>
            </w:r>
            <w:r w:rsidRPr="00443A9F">
              <w:t>efficiently</w:t>
            </w:r>
            <w:r>
              <w:t xml:space="preserve"> </w:t>
            </w:r>
            <w:r w:rsidRPr="00443A9F">
              <w:t>as</w:t>
            </w:r>
            <w:r>
              <w:t xml:space="preserve"> </w:t>
            </w:r>
            <w:r w:rsidRPr="00443A9F">
              <w:t>possible</w:t>
            </w:r>
            <w:r>
              <w:t xml:space="preserve"> </w:t>
            </w:r>
            <w:r w:rsidRPr="00443A9F">
              <w:t>the</w:t>
            </w:r>
            <w:r>
              <w:t xml:space="preserve"> </w:t>
            </w:r>
            <w:r w:rsidRPr="00443A9F">
              <w:t>data</w:t>
            </w:r>
            <w:r>
              <w:t xml:space="preserve"> </w:t>
            </w:r>
            <w:r w:rsidRPr="00443A9F">
              <w:t>you</w:t>
            </w:r>
            <w:r>
              <w:t xml:space="preserve"> </w:t>
            </w:r>
            <w:r w:rsidRPr="00443A9F">
              <w:t>collect,</w:t>
            </w:r>
            <w:r>
              <w:t xml:space="preserve"> </w:t>
            </w:r>
            <w:r w:rsidRPr="00443A9F">
              <w:t>and</w:t>
            </w:r>
            <w:r>
              <w:t xml:space="preserve"> </w:t>
            </w:r>
            <w:r w:rsidRPr="00443A9F">
              <w:t>make</w:t>
            </w:r>
            <w:r>
              <w:t xml:space="preserve"> </w:t>
            </w:r>
            <w:r w:rsidRPr="00443A9F">
              <w:t>sure</w:t>
            </w:r>
            <w:r>
              <w:t xml:space="preserve"> </w:t>
            </w:r>
            <w:r w:rsidRPr="00443A9F">
              <w:t>to</w:t>
            </w:r>
            <w:r>
              <w:t xml:space="preserve"> </w:t>
            </w:r>
            <w:r w:rsidRPr="00443A9F">
              <w:t>save</w:t>
            </w:r>
            <w:r>
              <w:t xml:space="preserve"> </w:t>
            </w:r>
            <w:r w:rsidRPr="00443A9F">
              <w:t>and</w:t>
            </w:r>
            <w:r>
              <w:t xml:space="preserve"> </w:t>
            </w:r>
            <w:r w:rsidRPr="00443A9F">
              <w:t>present</w:t>
            </w:r>
            <w:r>
              <w:t xml:space="preserve"> </w:t>
            </w:r>
            <w:r w:rsidRPr="00443A9F">
              <w:t>the</w:t>
            </w:r>
            <w:r>
              <w:t xml:space="preserve"> </w:t>
            </w:r>
            <w:r w:rsidRPr="00443A9F">
              <w:t>data</w:t>
            </w:r>
            <w:r>
              <w:t xml:space="preserve"> </w:t>
            </w:r>
            <w:r w:rsidRPr="00443A9F">
              <w:t>in</w:t>
            </w:r>
            <w:r>
              <w:t xml:space="preserve"> </w:t>
            </w:r>
            <w:r w:rsidRPr="00443A9F">
              <w:t>a</w:t>
            </w:r>
            <w:r>
              <w:t xml:space="preserve"> </w:t>
            </w:r>
            <w:r w:rsidRPr="00443A9F">
              <w:t>way</w:t>
            </w:r>
            <w:r>
              <w:t xml:space="preserve"> </w:t>
            </w:r>
            <w:r w:rsidRPr="00443A9F">
              <w:t>that</w:t>
            </w:r>
            <w:r>
              <w:t xml:space="preserve"> new data can be added in later</w:t>
            </w:r>
          </w:p>
        </w:tc>
        <w:tc>
          <w:tcPr>
            <w:tcW w:w="1417" w:type="dxa"/>
          </w:tcPr>
          <w:p w14:paraId="14829CD1" w14:textId="77777777" w:rsidR="002324F8" w:rsidRDefault="002324F8" w:rsidP="005344AE">
            <w:pPr>
              <w:jc w:val="center"/>
              <w:rPr>
                <w:b/>
              </w:rPr>
            </w:pPr>
          </w:p>
        </w:tc>
      </w:tr>
      <w:tr w:rsidR="002324F8" w14:paraId="6F2B2F1D" w14:textId="77777777" w:rsidTr="005344AE">
        <w:tc>
          <w:tcPr>
            <w:tcW w:w="440" w:type="dxa"/>
          </w:tcPr>
          <w:p w14:paraId="6D3D5D59" w14:textId="77777777" w:rsidR="002324F8" w:rsidRDefault="002324F8" w:rsidP="005344AE">
            <w:pPr>
              <w:jc w:val="center"/>
              <w:rPr>
                <w:b/>
              </w:rPr>
            </w:pPr>
            <w:r>
              <w:rPr>
                <w:b/>
              </w:rPr>
              <w:t>12</w:t>
            </w:r>
          </w:p>
        </w:tc>
        <w:tc>
          <w:tcPr>
            <w:tcW w:w="8911" w:type="dxa"/>
          </w:tcPr>
          <w:p w14:paraId="663312A5" w14:textId="77777777" w:rsidR="002324F8" w:rsidRPr="00B75BB2" w:rsidRDefault="002324F8" w:rsidP="005344AE">
            <w:pPr>
              <w:autoSpaceDE w:val="0"/>
              <w:autoSpaceDN w:val="0"/>
              <w:adjustRightInd w:val="0"/>
              <w:jc w:val="both"/>
            </w:pPr>
            <w:r w:rsidRPr="00443A9F">
              <w:t>Consider</w:t>
            </w:r>
            <w:r>
              <w:t xml:space="preserve"> </w:t>
            </w:r>
            <w:r w:rsidRPr="00443A9F">
              <w:t>‘do</w:t>
            </w:r>
            <w:r>
              <w:t xml:space="preserve"> </w:t>
            </w:r>
            <w:r w:rsidRPr="00443A9F">
              <w:t>no</w:t>
            </w:r>
            <w:r>
              <w:t xml:space="preserve"> </w:t>
            </w:r>
            <w:r w:rsidRPr="00443A9F">
              <w:t>harm’,</w:t>
            </w:r>
            <w:r>
              <w:t xml:space="preserve"> </w:t>
            </w:r>
            <w:r w:rsidRPr="00443A9F">
              <w:t>conflict</w:t>
            </w:r>
            <w:r>
              <w:t xml:space="preserve"> </w:t>
            </w:r>
            <w:r w:rsidRPr="00443A9F">
              <w:t>sensitivity</w:t>
            </w:r>
            <w:r>
              <w:t xml:space="preserve"> and gender analysis approaches</w:t>
            </w:r>
          </w:p>
        </w:tc>
        <w:tc>
          <w:tcPr>
            <w:tcW w:w="1417" w:type="dxa"/>
          </w:tcPr>
          <w:p w14:paraId="505F32C2" w14:textId="77777777" w:rsidR="002324F8" w:rsidRDefault="002324F8" w:rsidP="005344AE">
            <w:pPr>
              <w:jc w:val="center"/>
              <w:rPr>
                <w:b/>
              </w:rPr>
            </w:pPr>
          </w:p>
        </w:tc>
      </w:tr>
      <w:tr w:rsidR="002324F8" w14:paraId="4358FEDB" w14:textId="77777777" w:rsidTr="005344AE">
        <w:tc>
          <w:tcPr>
            <w:tcW w:w="440" w:type="dxa"/>
          </w:tcPr>
          <w:p w14:paraId="66BB684A" w14:textId="77777777" w:rsidR="002324F8" w:rsidRDefault="002324F8" w:rsidP="005344AE">
            <w:pPr>
              <w:jc w:val="center"/>
              <w:rPr>
                <w:b/>
              </w:rPr>
            </w:pPr>
            <w:r>
              <w:rPr>
                <w:b/>
              </w:rPr>
              <w:t>13</w:t>
            </w:r>
          </w:p>
        </w:tc>
        <w:tc>
          <w:tcPr>
            <w:tcW w:w="8911" w:type="dxa"/>
          </w:tcPr>
          <w:p w14:paraId="3E9CC95B" w14:textId="77777777" w:rsidR="002324F8" w:rsidRPr="00B75BB2" w:rsidRDefault="002324F8" w:rsidP="005344AE">
            <w:pPr>
              <w:autoSpaceDE w:val="0"/>
              <w:autoSpaceDN w:val="0"/>
              <w:adjustRightInd w:val="0"/>
              <w:jc w:val="both"/>
            </w:pPr>
            <w:r w:rsidRPr="00443A9F">
              <w:t>Share</w:t>
            </w:r>
            <w:r>
              <w:t xml:space="preserve"> </w:t>
            </w:r>
            <w:r w:rsidRPr="00443A9F">
              <w:t>the</w:t>
            </w:r>
            <w:r>
              <w:t xml:space="preserve"> assessment report with stakeholders including the </w:t>
            </w:r>
            <w:r w:rsidRPr="00443A9F">
              <w:t>disaster-affected</w:t>
            </w:r>
            <w:r>
              <w:t xml:space="preserve"> </w:t>
            </w:r>
            <w:r w:rsidRPr="00443A9F">
              <w:t>communities,</w:t>
            </w:r>
            <w:r>
              <w:t xml:space="preserve"> </w:t>
            </w:r>
            <w:r w:rsidRPr="00443A9F">
              <w:t>donors,</w:t>
            </w:r>
            <w:r>
              <w:t xml:space="preserve"> partners and peer agencies</w:t>
            </w:r>
          </w:p>
        </w:tc>
        <w:tc>
          <w:tcPr>
            <w:tcW w:w="1417" w:type="dxa"/>
          </w:tcPr>
          <w:p w14:paraId="1FE5862C" w14:textId="77777777" w:rsidR="002324F8" w:rsidRDefault="002324F8" w:rsidP="005344AE">
            <w:pPr>
              <w:jc w:val="center"/>
              <w:rPr>
                <w:b/>
              </w:rPr>
            </w:pPr>
          </w:p>
        </w:tc>
      </w:tr>
      <w:tr w:rsidR="002324F8" w14:paraId="57B450A6" w14:textId="77777777" w:rsidTr="005344AE">
        <w:tc>
          <w:tcPr>
            <w:tcW w:w="10768" w:type="dxa"/>
            <w:gridSpan w:val="3"/>
            <w:shd w:val="clear" w:color="auto" w:fill="FF0000"/>
          </w:tcPr>
          <w:p w14:paraId="4835EC3A" w14:textId="77777777" w:rsidR="002324F8" w:rsidRDefault="002324F8" w:rsidP="005344AE">
            <w:pPr>
              <w:autoSpaceDE w:val="0"/>
              <w:autoSpaceDN w:val="0"/>
              <w:adjustRightInd w:val="0"/>
              <w:jc w:val="center"/>
              <w:rPr>
                <w:b/>
              </w:rPr>
            </w:pPr>
            <w:r w:rsidRPr="00263498">
              <w:rPr>
                <w:b/>
                <w:color w:val="FFFFFF" w:themeColor="background1"/>
                <w:sz w:val="24"/>
              </w:rPr>
              <w:t>DON’T</w:t>
            </w:r>
          </w:p>
        </w:tc>
      </w:tr>
      <w:tr w:rsidR="002324F8" w14:paraId="4A574FE4" w14:textId="77777777" w:rsidTr="005344AE">
        <w:tc>
          <w:tcPr>
            <w:tcW w:w="440" w:type="dxa"/>
          </w:tcPr>
          <w:p w14:paraId="3B86D981" w14:textId="77777777" w:rsidR="002324F8" w:rsidRDefault="002324F8" w:rsidP="005344AE">
            <w:pPr>
              <w:jc w:val="center"/>
              <w:rPr>
                <w:b/>
              </w:rPr>
            </w:pPr>
            <w:r>
              <w:rPr>
                <w:b/>
              </w:rPr>
              <w:t>1</w:t>
            </w:r>
          </w:p>
        </w:tc>
        <w:tc>
          <w:tcPr>
            <w:tcW w:w="8911" w:type="dxa"/>
          </w:tcPr>
          <w:p w14:paraId="3F53049A" w14:textId="77777777" w:rsidR="002324F8" w:rsidRPr="00B75BB2" w:rsidRDefault="002324F8" w:rsidP="005344AE">
            <w:pPr>
              <w:autoSpaceDE w:val="0"/>
              <w:autoSpaceDN w:val="0"/>
              <w:adjustRightInd w:val="0"/>
            </w:pPr>
            <w:r w:rsidRPr="00302C9C">
              <w:t>Collect</w:t>
            </w:r>
            <w:r>
              <w:t xml:space="preserve"> </w:t>
            </w:r>
            <w:r w:rsidRPr="00302C9C">
              <w:t>information</w:t>
            </w:r>
            <w:r>
              <w:t xml:space="preserve"> </w:t>
            </w:r>
            <w:r w:rsidRPr="00302C9C">
              <w:t>you</w:t>
            </w:r>
            <w:r>
              <w:t xml:space="preserve"> </w:t>
            </w:r>
            <w:r w:rsidRPr="00302C9C">
              <w:t>don’t</w:t>
            </w:r>
            <w:r>
              <w:t xml:space="preserve"> </w:t>
            </w:r>
            <w:r w:rsidRPr="00302C9C">
              <w:t>need</w:t>
            </w:r>
            <w:r>
              <w:t xml:space="preserve"> </w:t>
            </w:r>
            <w:r w:rsidRPr="00302C9C">
              <w:t>and</w:t>
            </w:r>
            <w:r>
              <w:t xml:space="preserve"> </w:t>
            </w:r>
            <w:r w:rsidRPr="00302C9C">
              <w:t>won’t</w:t>
            </w:r>
            <w:r>
              <w:t xml:space="preserve"> </w:t>
            </w:r>
            <w:r w:rsidRPr="00302C9C">
              <w:t>or</w:t>
            </w:r>
            <w:r>
              <w:t xml:space="preserve"> </w:t>
            </w:r>
            <w:r w:rsidRPr="00302C9C">
              <w:t>can’t</w:t>
            </w:r>
            <w:r>
              <w:t xml:space="preserve"> analyse</w:t>
            </w:r>
          </w:p>
        </w:tc>
        <w:tc>
          <w:tcPr>
            <w:tcW w:w="1417" w:type="dxa"/>
          </w:tcPr>
          <w:p w14:paraId="6EE46082" w14:textId="77777777" w:rsidR="002324F8" w:rsidRDefault="002324F8" w:rsidP="005344AE">
            <w:pPr>
              <w:jc w:val="center"/>
              <w:rPr>
                <w:b/>
              </w:rPr>
            </w:pPr>
          </w:p>
        </w:tc>
      </w:tr>
      <w:tr w:rsidR="002324F8" w14:paraId="72B9F6E1" w14:textId="77777777" w:rsidTr="005344AE">
        <w:tc>
          <w:tcPr>
            <w:tcW w:w="440" w:type="dxa"/>
          </w:tcPr>
          <w:p w14:paraId="12A0B0A1" w14:textId="77777777" w:rsidR="002324F8" w:rsidRDefault="002324F8" w:rsidP="005344AE">
            <w:pPr>
              <w:jc w:val="center"/>
              <w:rPr>
                <w:b/>
              </w:rPr>
            </w:pPr>
            <w:r>
              <w:rPr>
                <w:b/>
              </w:rPr>
              <w:t>2</w:t>
            </w:r>
          </w:p>
        </w:tc>
        <w:tc>
          <w:tcPr>
            <w:tcW w:w="8911" w:type="dxa"/>
          </w:tcPr>
          <w:p w14:paraId="39A4B8F3" w14:textId="77777777" w:rsidR="002324F8" w:rsidRPr="00302C9C" w:rsidRDefault="002324F8" w:rsidP="005344AE">
            <w:pPr>
              <w:autoSpaceDE w:val="0"/>
              <w:autoSpaceDN w:val="0"/>
              <w:adjustRightInd w:val="0"/>
            </w:pPr>
            <w:r w:rsidRPr="00780895">
              <w:rPr>
                <w:rFonts w:cs="Lato-Regular"/>
                <w:color w:val="000000"/>
                <w:lang w:val="en-GB"/>
              </w:rPr>
              <w:t>Waste</w:t>
            </w:r>
            <w:r>
              <w:rPr>
                <w:rFonts w:cs="Lato-Regular"/>
                <w:color w:val="000000"/>
                <w:lang w:val="en-GB"/>
              </w:rPr>
              <w:t xml:space="preserve"> </w:t>
            </w:r>
            <w:r w:rsidRPr="00780895">
              <w:rPr>
                <w:rFonts w:cs="Lato-Regular"/>
                <w:color w:val="000000"/>
                <w:lang w:val="en-GB"/>
              </w:rPr>
              <w:t>time</w:t>
            </w:r>
            <w:r>
              <w:rPr>
                <w:rFonts w:cs="Lato-Regular"/>
                <w:color w:val="000000"/>
                <w:lang w:val="en-GB"/>
              </w:rPr>
              <w:t xml:space="preserve"> </w:t>
            </w:r>
            <w:r w:rsidRPr="00780895">
              <w:rPr>
                <w:rFonts w:cs="Lato-Regular"/>
                <w:color w:val="000000"/>
                <w:lang w:val="en-GB"/>
              </w:rPr>
              <w:t>talking</w:t>
            </w:r>
            <w:r>
              <w:rPr>
                <w:rFonts w:cs="Lato-Regular"/>
                <w:color w:val="000000"/>
                <w:lang w:val="en-GB"/>
              </w:rPr>
              <w:t xml:space="preserve"> </w:t>
            </w:r>
            <w:r w:rsidRPr="00780895">
              <w:rPr>
                <w:rFonts w:cs="Lato-Regular"/>
                <w:color w:val="000000"/>
                <w:lang w:val="en-GB"/>
              </w:rPr>
              <w:t>as</w:t>
            </w:r>
            <w:r>
              <w:rPr>
                <w:rFonts w:cs="Lato-Regular"/>
                <w:color w:val="000000"/>
                <w:lang w:val="en-GB"/>
              </w:rPr>
              <w:t xml:space="preserve"> </w:t>
            </w:r>
            <w:r w:rsidRPr="00780895">
              <w:rPr>
                <w:rFonts w:cs="Lato-Regular"/>
                <w:color w:val="000000"/>
                <w:lang w:val="en-GB"/>
              </w:rPr>
              <w:t>a</w:t>
            </w:r>
            <w:r>
              <w:rPr>
                <w:rFonts w:cs="Lato-Regular"/>
                <w:color w:val="000000"/>
                <w:lang w:val="en-GB"/>
              </w:rPr>
              <w:t xml:space="preserve"> </w:t>
            </w:r>
            <w:r w:rsidRPr="00780895">
              <w:rPr>
                <w:rFonts w:cs="Lato-Regular"/>
                <w:color w:val="000000"/>
                <w:lang w:val="en-GB"/>
              </w:rPr>
              <w:t>whole</w:t>
            </w:r>
            <w:r>
              <w:rPr>
                <w:rFonts w:cs="Lato-Regular"/>
                <w:color w:val="000000"/>
                <w:lang w:val="en-GB"/>
              </w:rPr>
              <w:t xml:space="preserve"> </w:t>
            </w:r>
            <w:r w:rsidRPr="00780895">
              <w:rPr>
                <w:rFonts w:cs="Lato-Regular"/>
                <w:color w:val="000000"/>
                <w:lang w:val="en-GB"/>
              </w:rPr>
              <w:t>team</w:t>
            </w:r>
            <w:r>
              <w:rPr>
                <w:rFonts w:cs="Lato-Regular"/>
                <w:color w:val="000000"/>
                <w:lang w:val="en-GB"/>
              </w:rPr>
              <w:t xml:space="preserve"> </w:t>
            </w:r>
            <w:r w:rsidRPr="00780895">
              <w:rPr>
                <w:rFonts w:cs="Lato-Regular"/>
                <w:color w:val="000000"/>
                <w:lang w:val="en-GB"/>
              </w:rPr>
              <w:t>t</w:t>
            </w:r>
            <w:r>
              <w:rPr>
                <w:rFonts w:cs="Lato-Regular"/>
                <w:color w:val="000000"/>
                <w:lang w:val="en-GB"/>
              </w:rPr>
              <w:t>o o</w:t>
            </w:r>
            <w:r w:rsidRPr="00780895">
              <w:rPr>
                <w:rFonts w:cs="Lato-Regular"/>
                <w:color w:val="000000"/>
                <w:lang w:val="en-GB"/>
              </w:rPr>
              <w:t>ne</w:t>
            </w:r>
            <w:r>
              <w:rPr>
                <w:rFonts w:cs="Lato-Regular"/>
                <w:color w:val="000000"/>
                <w:lang w:val="en-GB"/>
              </w:rPr>
              <w:t xml:space="preserve"> </w:t>
            </w:r>
            <w:r w:rsidRPr="00780895">
              <w:rPr>
                <w:rFonts w:cs="Lato-Regular"/>
                <w:color w:val="000000"/>
                <w:lang w:val="en-GB"/>
              </w:rPr>
              <w:t>respondent.</w:t>
            </w:r>
          </w:p>
        </w:tc>
        <w:tc>
          <w:tcPr>
            <w:tcW w:w="1417" w:type="dxa"/>
          </w:tcPr>
          <w:p w14:paraId="7F581F69" w14:textId="77777777" w:rsidR="002324F8" w:rsidRDefault="002324F8" w:rsidP="005344AE">
            <w:pPr>
              <w:jc w:val="center"/>
              <w:rPr>
                <w:b/>
              </w:rPr>
            </w:pPr>
          </w:p>
        </w:tc>
      </w:tr>
      <w:tr w:rsidR="002324F8" w14:paraId="176A8EF6" w14:textId="77777777" w:rsidTr="005344AE">
        <w:tc>
          <w:tcPr>
            <w:tcW w:w="440" w:type="dxa"/>
          </w:tcPr>
          <w:p w14:paraId="6340F9C4" w14:textId="77777777" w:rsidR="002324F8" w:rsidRDefault="002324F8" w:rsidP="005344AE">
            <w:pPr>
              <w:jc w:val="center"/>
              <w:rPr>
                <w:b/>
              </w:rPr>
            </w:pPr>
            <w:r>
              <w:rPr>
                <w:b/>
              </w:rPr>
              <w:t>3</w:t>
            </w:r>
          </w:p>
        </w:tc>
        <w:tc>
          <w:tcPr>
            <w:tcW w:w="8911" w:type="dxa"/>
          </w:tcPr>
          <w:p w14:paraId="4EBAC0EC" w14:textId="77777777" w:rsidR="002324F8" w:rsidRPr="00B75BB2" w:rsidRDefault="002324F8" w:rsidP="005344AE">
            <w:pPr>
              <w:autoSpaceDE w:val="0"/>
              <w:autoSpaceDN w:val="0"/>
              <w:adjustRightInd w:val="0"/>
              <w:jc w:val="both"/>
            </w:pPr>
            <w:r w:rsidRPr="00302C9C">
              <w:t>Mislead</w:t>
            </w:r>
            <w:r>
              <w:t xml:space="preserve"> </w:t>
            </w:r>
            <w:r w:rsidRPr="00302C9C">
              <w:t>or</w:t>
            </w:r>
            <w:r>
              <w:t xml:space="preserve"> </w:t>
            </w:r>
            <w:r w:rsidRPr="00302C9C">
              <w:t>misinform</w:t>
            </w:r>
            <w:r>
              <w:t xml:space="preserve"> </w:t>
            </w:r>
            <w:r w:rsidRPr="00302C9C">
              <w:t>the</w:t>
            </w:r>
            <w:r>
              <w:t xml:space="preserve"> </w:t>
            </w:r>
            <w:r w:rsidRPr="00302C9C">
              <w:t>community</w:t>
            </w:r>
            <w:r>
              <w:t xml:space="preserve"> </w:t>
            </w:r>
            <w:r w:rsidRPr="00302C9C">
              <w:t>during</w:t>
            </w:r>
            <w:r>
              <w:t xml:space="preserve"> </w:t>
            </w:r>
            <w:r w:rsidRPr="00302C9C">
              <w:t>as</w:t>
            </w:r>
            <w:r>
              <w:t>sessment, making false promises or raising expectations</w:t>
            </w:r>
          </w:p>
        </w:tc>
        <w:tc>
          <w:tcPr>
            <w:tcW w:w="1417" w:type="dxa"/>
          </w:tcPr>
          <w:p w14:paraId="6D880D13" w14:textId="77777777" w:rsidR="002324F8" w:rsidRDefault="002324F8" w:rsidP="005344AE">
            <w:pPr>
              <w:jc w:val="center"/>
              <w:rPr>
                <w:b/>
              </w:rPr>
            </w:pPr>
          </w:p>
        </w:tc>
      </w:tr>
      <w:tr w:rsidR="002324F8" w14:paraId="64E76E72" w14:textId="77777777" w:rsidTr="005344AE">
        <w:tc>
          <w:tcPr>
            <w:tcW w:w="440" w:type="dxa"/>
          </w:tcPr>
          <w:p w14:paraId="6DFB2CFC" w14:textId="77777777" w:rsidR="002324F8" w:rsidRDefault="002324F8" w:rsidP="005344AE">
            <w:pPr>
              <w:jc w:val="center"/>
              <w:rPr>
                <w:b/>
              </w:rPr>
            </w:pPr>
            <w:r>
              <w:rPr>
                <w:b/>
              </w:rPr>
              <w:t>4</w:t>
            </w:r>
          </w:p>
        </w:tc>
        <w:tc>
          <w:tcPr>
            <w:tcW w:w="8911" w:type="dxa"/>
          </w:tcPr>
          <w:p w14:paraId="57F9B389" w14:textId="77777777" w:rsidR="002324F8" w:rsidRPr="00B75BB2" w:rsidRDefault="002324F8" w:rsidP="005344AE">
            <w:pPr>
              <w:autoSpaceDE w:val="0"/>
              <w:autoSpaceDN w:val="0"/>
              <w:adjustRightInd w:val="0"/>
              <w:jc w:val="both"/>
            </w:pPr>
            <w:r w:rsidRPr="00302C9C">
              <w:t>Put</w:t>
            </w:r>
            <w:r>
              <w:t xml:space="preserve"> </w:t>
            </w:r>
            <w:r w:rsidRPr="00302C9C">
              <w:t>respondents</w:t>
            </w:r>
            <w:r>
              <w:t xml:space="preserve"> </w:t>
            </w:r>
            <w:r w:rsidRPr="00302C9C">
              <w:t>at</w:t>
            </w:r>
            <w:r>
              <w:t xml:space="preserve"> </w:t>
            </w:r>
            <w:r w:rsidRPr="00302C9C">
              <w:t>risk</w:t>
            </w:r>
            <w:r>
              <w:t xml:space="preserve"> by asking unethical questions e.g. </w:t>
            </w:r>
            <w:r w:rsidRPr="00302C9C">
              <w:t>personal,</w:t>
            </w:r>
            <w:r>
              <w:t xml:space="preserve"> </w:t>
            </w:r>
            <w:r w:rsidRPr="00302C9C">
              <w:t>highly</w:t>
            </w:r>
            <w:r>
              <w:t xml:space="preserve"> </w:t>
            </w:r>
            <w:r w:rsidRPr="00302C9C">
              <w:t>politicised,</w:t>
            </w:r>
            <w:r>
              <w:t xml:space="preserve"> </w:t>
            </w:r>
            <w:r w:rsidRPr="00302C9C">
              <w:t>ethnically</w:t>
            </w:r>
            <w:r>
              <w:t xml:space="preserve"> </w:t>
            </w:r>
            <w:r w:rsidRPr="00302C9C">
              <w:t>or</w:t>
            </w:r>
            <w:r>
              <w:t xml:space="preserve"> </w:t>
            </w:r>
            <w:r w:rsidRPr="00302C9C">
              <w:t>religiously</w:t>
            </w:r>
            <w:r>
              <w:t xml:space="preserve"> </w:t>
            </w:r>
            <w:r w:rsidRPr="00302C9C">
              <w:t>related</w:t>
            </w:r>
            <w:r>
              <w:t xml:space="preserve"> questions </w:t>
            </w:r>
            <w:r w:rsidRPr="00302C9C">
              <w:t>etc.</w:t>
            </w:r>
          </w:p>
        </w:tc>
        <w:tc>
          <w:tcPr>
            <w:tcW w:w="1417" w:type="dxa"/>
          </w:tcPr>
          <w:p w14:paraId="21696F81" w14:textId="77777777" w:rsidR="002324F8" w:rsidRDefault="002324F8" w:rsidP="005344AE">
            <w:pPr>
              <w:jc w:val="center"/>
              <w:rPr>
                <w:b/>
              </w:rPr>
            </w:pPr>
          </w:p>
        </w:tc>
      </w:tr>
      <w:tr w:rsidR="002324F8" w14:paraId="6F8C68D1" w14:textId="77777777" w:rsidTr="005344AE">
        <w:tc>
          <w:tcPr>
            <w:tcW w:w="440" w:type="dxa"/>
          </w:tcPr>
          <w:p w14:paraId="1D84E94D" w14:textId="77777777" w:rsidR="002324F8" w:rsidRDefault="002324F8" w:rsidP="005344AE">
            <w:pPr>
              <w:jc w:val="center"/>
              <w:rPr>
                <w:b/>
              </w:rPr>
            </w:pPr>
            <w:r>
              <w:rPr>
                <w:b/>
              </w:rPr>
              <w:t>5</w:t>
            </w:r>
          </w:p>
        </w:tc>
        <w:tc>
          <w:tcPr>
            <w:tcW w:w="8911" w:type="dxa"/>
          </w:tcPr>
          <w:p w14:paraId="0EF6F94E" w14:textId="77777777" w:rsidR="002324F8" w:rsidRPr="00B75BB2" w:rsidRDefault="002324F8" w:rsidP="005344AE">
            <w:pPr>
              <w:autoSpaceDE w:val="0"/>
              <w:autoSpaceDN w:val="0"/>
              <w:adjustRightInd w:val="0"/>
              <w:jc w:val="both"/>
            </w:pPr>
            <w:r>
              <w:t xml:space="preserve"> P</w:t>
            </w:r>
            <w:r w:rsidRPr="000160C9">
              <w:t>rovide</w:t>
            </w:r>
            <w:r>
              <w:t xml:space="preserve"> </w:t>
            </w:r>
            <w:r w:rsidRPr="000160C9">
              <w:t>technical</w:t>
            </w:r>
            <w:r>
              <w:t xml:space="preserve"> </w:t>
            </w:r>
            <w:r w:rsidRPr="000160C9">
              <w:t>advice</w:t>
            </w:r>
            <w:r>
              <w:t xml:space="preserve"> </w:t>
            </w:r>
            <w:r w:rsidRPr="000160C9">
              <w:t>during</w:t>
            </w:r>
            <w:r>
              <w:t xml:space="preserve"> the </w:t>
            </w:r>
            <w:r w:rsidRPr="000160C9">
              <w:t>assessment</w:t>
            </w:r>
          </w:p>
        </w:tc>
        <w:tc>
          <w:tcPr>
            <w:tcW w:w="1417" w:type="dxa"/>
          </w:tcPr>
          <w:p w14:paraId="33C6E002" w14:textId="77777777" w:rsidR="002324F8" w:rsidRDefault="002324F8" w:rsidP="005344AE">
            <w:pPr>
              <w:jc w:val="center"/>
              <w:rPr>
                <w:b/>
              </w:rPr>
            </w:pPr>
          </w:p>
        </w:tc>
      </w:tr>
      <w:tr w:rsidR="002324F8" w14:paraId="15ADCE5A" w14:textId="77777777" w:rsidTr="005344AE">
        <w:tc>
          <w:tcPr>
            <w:tcW w:w="440" w:type="dxa"/>
          </w:tcPr>
          <w:p w14:paraId="789E0DB0" w14:textId="77777777" w:rsidR="002324F8" w:rsidRDefault="002324F8" w:rsidP="005344AE">
            <w:pPr>
              <w:jc w:val="center"/>
              <w:rPr>
                <w:b/>
              </w:rPr>
            </w:pPr>
            <w:r>
              <w:rPr>
                <w:b/>
              </w:rPr>
              <w:t>6</w:t>
            </w:r>
          </w:p>
        </w:tc>
        <w:tc>
          <w:tcPr>
            <w:tcW w:w="8911" w:type="dxa"/>
          </w:tcPr>
          <w:p w14:paraId="62800B34" w14:textId="77777777" w:rsidR="002324F8" w:rsidRPr="00302C9C" w:rsidRDefault="002324F8" w:rsidP="005344AE">
            <w:pPr>
              <w:autoSpaceDE w:val="0"/>
              <w:autoSpaceDN w:val="0"/>
              <w:adjustRightInd w:val="0"/>
              <w:jc w:val="both"/>
            </w:pPr>
            <w:r w:rsidRPr="00780895">
              <w:rPr>
                <w:rFonts w:cs="Lato-Regular"/>
                <w:color w:val="000000"/>
                <w:lang w:val="en-GB"/>
              </w:rPr>
              <w:t>Substitute</w:t>
            </w:r>
            <w:r>
              <w:rPr>
                <w:rFonts w:cs="Lato-Regular"/>
                <w:color w:val="000000"/>
                <w:lang w:val="en-GB"/>
              </w:rPr>
              <w:t xml:space="preserve"> </w:t>
            </w:r>
            <w:r w:rsidRPr="00780895">
              <w:rPr>
                <w:rFonts w:cs="Lato-Regular"/>
                <w:color w:val="000000"/>
                <w:lang w:val="en-GB"/>
              </w:rPr>
              <w:t>your</w:t>
            </w:r>
            <w:r>
              <w:rPr>
                <w:rFonts w:cs="Lato-Regular"/>
                <w:color w:val="000000"/>
                <w:lang w:val="en-GB"/>
              </w:rPr>
              <w:t xml:space="preserve"> </w:t>
            </w:r>
            <w:r w:rsidRPr="00780895">
              <w:rPr>
                <w:rFonts w:cs="Lato-Regular"/>
                <w:color w:val="000000"/>
                <w:lang w:val="en-GB"/>
              </w:rPr>
              <w:t>direct</w:t>
            </w:r>
            <w:r>
              <w:rPr>
                <w:rFonts w:cs="Lato-Regular"/>
                <w:color w:val="000000"/>
                <w:lang w:val="en-GB"/>
              </w:rPr>
              <w:t xml:space="preserve"> </w:t>
            </w:r>
            <w:r w:rsidRPr="00780895">
              <w:rPr>
                <w:rFonts w:cs="Lato-Regular"/>
                <w:color w:val="000000"/>
                <w:lang w:val="en-GB"/>
              </w:rPr>
              <w:t>observation</w:t>
            </w:r>
            <w:r>
              <w:rPr>
                <w:rFonts w:cs="Lato-Regular"/>
                <w:color w:val="000000"/>
                <w:lang w:val="en-GB"/>
              </w:rPr>
              <w:t xml:space="preserve"> </w:t>
            </w:r>
            <w:r w:rsidRPr="00780895">
              <w:rPr>
                <w:rFonts w:cs="Lato-Regular"/>
                <w:color w:val="000000"/>
                <w:lang w:val="en-GB"/>
              </w:rPr>
              <w:t>for</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respondent’s</w:t>
            </w:r>
            <w:r>
              <w:rPr>
                <w:rFonts w:cs="Lato-Regular"/>
                <w:color w:val="000000"/>
                <w:lang w:val="en-GB"/>
              </w:rPr>
              <w:t xml:space="preserve"> </w:t>
            </w:r>
            <w:r w:rsidRPr="00780895">
              <w:rPr>
                <w:rFonts w:cs="Lato-Regular"/>
                <w:color w:val="000000"/>
                <w:lang w:val="en-GB"/>
              </w:rPr>
              <w:t>answer</w:t>
            </w:r>
            <w:r>
              <w:rPr>
                <w:rFonts w:cs="Lato-Regular"/>
                <w:color w:val="000000"/>
                <w:lang w:val="en-GB"/>
              </w:rPr>
              <w:t xml:space="preserve"> o</w:t>
            </w:r>
            <w:r w:rsidRPr="00780895">
              <w:rPr>
                <w:rFonts w:cs="Lato-Regular"/>
                <w:color w:val="000000"/>
                <w:lang w:val="en-GB"/>
              </w:rPr>
              <w:t>r</w:t>
            </w:r>
            <w:r>
              <w:rPr>
                <w:rFonts w:cs="Lato-Regular"/>
                <w:color w:val="000000"/>
                <w:lang w:val="en-GB"/>
              </w:rPr>
              <w:t xml:space="preserve"> </w:t>
            </w:r>
            <w:r w:rsidRPr="00780895">
              <w:rPr>
                <w:rFonts w:cs="Lato-Regular"/>
                <w:color w:val="000000"/>
                <w:lang w:val="en-GB"/>
              </w:rPr>
              <w:t>explanation</w:t>
            </w:r>
            <w:r>
              <w:rPr>
                <w:rFonts w:cs="Lato-Regular"/>
                <w:color w:val="000000"/>
                <w:lang w:val="en-GB"/>
              </w:rPr>
              <w:t xml:space="preserve"> </w:t>
            </w:r>
            <w:r w:rsidRPr="00780895">
              <w:rPr>
                <w:rFonts w:cs="Lato-Regular"/>
                <w:color w:val="000000"/>
                <w:lang w:val="en-GB"/>
              </w:rPr>
              <w:t>t</w:t>
            </w:r>
            <w:r>
              <w:rPr>
                <w:rFonts w:cs="Lato-Regular"/>
                <w:color w:val="000000"/>
                <w:lang w:val="en-GB"/>
              </w:rPr>
              <w:t xml:space="preserve">o </w:t>
            </w:r>
            <w:r w:rsidRPr="00780895">
              <w:rPr>
                <w:rFonts w:cs="Lato-Regular"/>
                <w:color w:val="000000"/>
                <w:lang w:val="en-GB"/>
              </w:rPr>
              <w:t>a</w:t>
            </w:r>
            <w:r>
              <w:rPr>
                <w:rFonts w:cs="Lato-Regular"/>
                <w:color w:val="000000"/>
                <w:lang w:val="en-GB"/>
              </w:rPr>
              <w:t xml:space="preserve"> </w:t>
            </w:r>
            <w:r w:rsidRPr="00780895">
              <w:rPr>
                <w:rFonts w:cs="Lato-Regular"/>
                <w:color w:val="000000"/>
                <w:lang w:val="en-GB"/>
              </w:rPr>
              <w:t>question.</w:t>
            </w:r>
          </w:p>
        </w:tc>
        <w:tc>
          <w:tcPr>
            <w:tcW w:w="1417" w:type="dxa"/>
          </w:tcPr>
          <w:p w14:paraId="653AA3E1" w14:textId="77777777" w:rsidR="002324F8" w:rsidRDefault="002324F8" w:rsidP="005344AE">
            <w:pPr>
              <w:jc w:val="center"/>
              <w:rPr>
                <w:b/>
              </w:rPr>
            </w:pPr>
          </w:p>
        </w:tc>
      </w:tr>
      <w:tr w:rsidR="002324F8" w14:paraId="79C962EF" w14:textId="77777777" w:rsidTr="005344AE">
        <w:tc>
          <w:tcPr>
            <w:tcW w:w="440" w:type="dxa"/>
          </w:tcPr>
          <w:p w14:paraId="47D1FD7B" w14:textId="77777777" w:rsidR="002324F8" w:rsidRDefault="002324F8" w:rsidP="005344AE">
            <w:pPr>
              <w:jc w:val="center"/>
              <w:rPr>
                <w:b/>
              </w:rPr>
            </w:pPr>
            <w:r>
              <w:rPr>
                <w:b/>
              </w:rPr>
              <w:t>7</w:t>
            </w:r>
          </w:p>
        </w:tc>
        <w:tc>
          <w:tcPr>
            <w:tcW w:w="8911" w:type="dxa"/>
          </w:tcPr>
          <w:p w14:paraId="5DF626A8" w14:textId="77777777" w:rsidR="002324F8" w:rsidRPr="00780895" w:rsidRDefault="002324F8" w:rsidP="005344AE">
            <w:pPr>
              <w:autoSpaceDE w:val="0"/>
              <w:autoSpaceDN w:val="0"/>
              <w:adjustRightInd w:val="0"/>
              <w:jc w:val="both"/>
              <w:rPr>
                <w:rFonts w:cs="Lato-Regular"/>
                <w:color w:val="000000"/>
                <w:lang w:val="en-GB"/>
              </w:rPr>
            </w:pPr>
            <w:r w:rsidRPr="00780895">
              <w:rPr>
                <w:rFonts w:cs="Lato-Regular"/>
                <w:color w:val="000000"/>
                <w:lang w:val="en-GB"/>
              </w:rPr>
              <w:t>Interrogate</w:t>
            </w:r>
            <w:r>
              <w:rPr>
                <w:rFonts w:cs="Lato-Regular"/>
                <w:color w:val="000000"/>
                <w:lang w:val="en-GB"/>
              </w:rPr>
              <w:t xml:space="preserve"> </w:t>
            </w:r>
            <w:r w:rsidRPr="00780895">
              <w:rPr>
                <w:rFonts w:cs="Lato-Regular"/>
                <w:color w:val="000000"/>
                <w:lang w:val="en-GB"/>
              </w:rPr>
              <w:t>key</w:t>
            </w:r>
            <w:r>
              <w:rPr>
                <w:rFonts w:cs="Lato-Regular"/>
                <w:color w:val="000000"/>
                <w:lang w:val="en-GB"/>
              </w:rPr>
              <w:t xml:space="preserve"> </w:t>
            </w:r>
            <w:r w:rsidRPr="00780895">
              <w:rPr>
                <w:rFonts w:cs="Lato-Regular"/>
                <w:color w:val="000000"/>
                <w:lang w:val="en-GB"/>
              </w:rPr>
              <w:t>informants;</w:t>
            </w:r>
            <w:r>
              <w:rPr>
                <w:rFonts w:cs="Lato-Regular"/>
                <w:color w:val="000000"/>
                <w:lang w:val="en-GB"/>
              </w:rPr>
              <w:t xml:space="preserve"> </w:t>
            </w:r>
            <w:r w:rsidRPr="00780895">
              <w:rPr>
                <w:rFonts w:cs="Lato-Regular"/>
                <w:color w:val="000000"/>
                <w:lang w:val="en-GB"/>
              </w:rPr>
              <w:t>rather,</w:t>
            </w:r>
            <w:r>
              <w:rPr>
                <w:rFonts w:cs="Lato-Regular"/>
                <w:color w:val="000000"/>
                <w:lang w:val="en-GB"/>
              </w:rPr>
              <w:t xml:space="preserve"> </w:t>
            </w:r>
            <w:r w:rsidRPr="00780895">
              <w:rPr>
                <w:rFonts w:cs="Lato-Regular"/>
                <w:color w:val="000000"/>
                <w:lang w:val="en-GB"/>
              </w:rPr>
              <w:t>let</w:t>
            </w:r>
            <w:r>
              <w:rPr>
                <w:rFonts w:cs="Lato-Regular"/>
                <w:color w:val="000000"/>
                <w:lang w:val="en-GB"/>
              </w:rPr>
              <w:t xml:space="preserve"> </w:t>
            </w:r>
            <w:r w:rsidRPr="00780895">
              <w:rPr>
                <w:rFonts w:cs="Lato-Regular"/>
                <w:color w:val="000000"/>
                <w:lang w:val="en-GB"/>
              </w:rPr>
              <w:t>them</w:t>
            </w:r>
            <w:r>
              <w:rPr>
                <w:rFonts w:cs="Lato-Regular"/>
                <w:color w:val="000000"/>
                <w:lang w:val="en-GB"/>
              </w:rPr>
              <w:t xml:space="preserve"> </w:t>
            </w:r>
            <w:r w:rsidRPr="00780895">
              <w:rPr>
                <w:rFonts w:cs="Lato-Regular"/>
                <w:color w:val="000000"/>
                <w:lang w:val="en-GB"/>
              </w:rPr>
              <w:t>talk</w:t>
            </w:r>
            <w:r>
              <w:rPr>
                <w:rFonts w:cs="Lato-Regular"/>
                <w:color w:val="000000"/>
                <w:lang w:val="en-GB"/>
              </w:rPr>
              <w:t xml:space="preserve"> </w:t>
            </w:r>
            <w:r w:rsidRPr="00780895">
              <w:rPr>
                <w:rFonts w:cs="Lato-Regular"/>
                <w:color w:val="000000"/>
                <w:lang w:val="en-GB"/>
              </w:rPr>
              <w:t>while</w:t>
            </w:r>
            <w:r>
              <w:rPr>
                <w:rFonts w:cs="Lato-Regular"/>
                <w:color w:val="000000"/>
                <w:lang w:val="en-GB"/>
              </w:rPr>
              <w:t xml:space="preserve"> </w:t>
            </w:r>
            <w:r w:rsidRPr="00780895">
              <w:rPr>
                <w:rFonts w:cs="Lato-Regular"/>
                <w:color w:val="000000"/>
                <w:lang w:val="en-GB"/>
              </w:rPr>
              <w:t>guiding</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conversation.</w:t>
            </w:r>
          </w:p>
        </w:tc>
        <w:tc>
          <w:tcPr>
            <w:tcW w:w="1417" w:type="dxa"/>
          </w:tcPr>
          <w:p w14:paraId="4735E61B" w14:textId="77777777" w:rsidR="002324F8" w:rsidRDefault="002324F8" w:rsidP="005344AE">
            <w:pPr>
              <w:jc w:val="center"/>
              <w:rPr>
                <w:b/>
              </w:rPr>
            </w:pPr>
          </w:p>
        </w:tc>
      </w:tr>
      <w:tr w:rsidR="002324F8" w14:paraId="1B3E51D4" w14:textId="77777777" w:rsidTr="005344AE">
        <w:tc>
          <w:tcPr>
            <w:tcW w:w="440" w:type="dxa"/>
          </w:tcPr>
          <w:p w14:paraId="3DE575D1" w14:textId="77777777" w:rsidR="002324F8" w:rsidRDefault="002324F8" w:rsidP="005344AE">
            <w:pPr>
              <w:jc w:val="center"/>
              <w:rPr>
                <w:b/>
              </w:rPr>
            </w:pPr>
            <w:r>
              <w:rPr>
                <w:b/>
              </w:rPr>
              <w:t>8</w:t>
            </w:r>
          </w:p>
        </w:tc>
        <w:tc>
          <w:tcPr>
            <w:tcW w:w="8911" w:type="dxa"/>
          </w:tcPr>
          <w:p w14:paraId="26E5AAAB" w14:textId="77777777" w:rsidR="002324F8" w:rsidRPr="00780895" w:rsidRDefault="002324F8" w:rsidP="005344AE">
            <w:pPr>
              <w:autoSpaceDE w:val="0"/>
              <w:autoSpaceDN w:val="0"/>
              <w:adjustRightInd w:val="0"/>
              <w:jc w:val="both"/>
              <w:rPr>
                <w:rFonts w:cs="Lato-Regular"/>
                <w:color w:val="000000"/>
                <w:lang w:val="en-GB"/>
              </w:rPr>
            </w:pPr>
            <w:r w:rsidRPr="00780895">
              <w:rPr>
                <w:rFonts w:cs="Lato-Regular"/>
                <w:color w:val="000000"/>
                <w:lang w:val="en-GB"/>
              </w:rPr>
              <w:t>Monopolize</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time</w:t>
            </w:r>
            <w:r>
              <w:rPr>
                <w:rFonts w:cs="Lato-Regular"/>
                <w:color w:val="000000"/>
                <w:lang w:val="en-GB"/>
              </w:rPr>
              <w:t xml:space="preserve"> </w:t>
            </w:r>
            <w:r w:rsidRPr="00780895">
              <w:rPr>
                <w:rFonts w:cs="Lato-Regular"/>
                <w:color w:val="000000"/>
                <w:lang w:val="en-GB"/>
              </w:rPr>
              <w:t>of</w:t>
            </w:r>
            <w:r>
              <w:rPr>
                <w:rFonts w:cs="Lato-Regular"/>
                <w:color w:val="000000"/>
                <w:lang w:val="en-GB"/>
              </w:rPr>
              <w:t xml:space="preserve"> </w:t>
            </w:r>
            <w:r w:rsidRPr="00780895">
              <w:rPr>
                <w:rFonts w:cs="Lato-Regular"/>
                <w:color w:val="000000"/>
                <w:lang w:val="en-GB"/>
              </w:rPr>
              <w:t>individual</w:t>
            </w:r>
            <w:r>
              <w:rPr>
                <w:rFonts w:cs="Lato-Regular"/>
                <w:color w:val="000000"/>
                <w:lang w:val="en-GB"/>
              </w:rPr>
              <w:t xml:space="preserve"> </w:t>
            </w:r>
            <w:r w:rsidRPr="00780895">
              <w:rPr>
                <w:rFonts w:cs="Lato-Regular"/>
                <w:color w:val="000000"/>
                <w:lang w:val="en-GB"/>
              </w:rPr>
              <w:t>interviewees.</w:t>
            </w:r>
          </w:p>
        </w:tc>
        <w:tc>
          <w:tcPr>
            <w:tcW w:w="1417" w:type="dxa"/>
          </w:tcPr>
          <w:p w14:paraId="53D1307F" w14:textId="77777777" w:rsidR="002324F8" w:rsidRDefault="002324F8" w:rsidP="005344AE">
            <w:pPr>
              <w:jc w:val="center"/>
              <w:rPr>
                <w:b/>
              </w:rPr>
            </w:pPr>
          </w:p>
        </w:tc>
      </w:tr>
      <w:tr w:rsidR="002324F8" w14:paraId="102F2337" w14:textId="77777777" w:rsidTr="005344AE">
        <w:tc>
          <w:tcPr>
            <w:tcW w:w="440" w:type="dxa"/>
          </w:tcPr>
          <w:p w14:paraId="40D5F5C0" w14:textId="77777777" w:rsidR="002324F8" w:rsidRDefault="002324F8" w:rsidP="005344AE">
            <w:pPr>
              <w:jc w:val="center"/>
              <w:rPr>
                <w:b/>
              </w:rPr>
            </w:pPr>
            <w:r>
              <w:rPr>
                <w:b/>
              </w:rPr>
              <w:t>9</w:t>
            </w:r>
          </w:p>
        </w:tc>
        <w:tc>
          <w:tcPr>
            <w:tcW w:w="8911" w:type="dxa"/>
          </w:tcPr>
          <w:p w14:paraId="6B41A861" w14:textId="77777777" w:rsidR="002324F8" w:rsidRPr="00780895" w:rsidRDefault="002324F8" w:rsidP="005344AE">
            <w:pPr>
              <w:autoSpaceDE w:val="0"/>
              <w:autoSpaceDN w:val="0"/>
              <w:adjustRightInd w:val="0"/>
              <w:jc w:val="both"/>
              <w:rPr>
                <w:rFonts w:cs="Lato-Regular"/>
                <w:color w:val="000000"/>
                <w:lang w:val="en-GB"/>
              </w:rPr>
            </w:pPr>
            <w:r w:rsidRPr="00780895">
              <w:rPr>
                <w:rFonts w:cs="Lato-Regular"/>
                <w:color w:val="000000"/>
                <w:lang w:val="en-GB"/>
              </w:rPr>
              <w:t>Limit</w:t>
            </w:r>
            <w:r>
              <w:rPr>
                <w:rFonts w:cs="Lato-Regular"/>
                <w:color w:val="000000"/>
                <w:lang w:val="en-GB"/>
              </w:rPr>
              <w:t xml:space="preserve"> </w:t>
            </w:r>
            <w:r w:rsidRPr="00780895">
              <w:rPr>
                <w:rFonts w:cs="Lato-Regular"/>
                <w:color w:val="000000"/>
                <w:lang w:val="en-GB"/>
              </w:rPr>
              <w:t>yourself</w:t>
            </w:r>
            <w:r>
              <w:rPr>
                <w:rFonts w:cs="Lato-Regular"/>
                <w:color w:val="000000"/>
                <w:lang w:val="en-GB"/>
              </w:rPr>
              <w:t xml:space="preserve"> </w:t>
            </w:r>
            <w:r w:rsidRPr="00780895">
              <w:rPr>
                <w:rFonts w:cs="Lato-Regular"/>
                <w:color w:val="000000"/>
                <w:lang w:val="en-GB"/>
              </w:rPr>
              <w:t>t</w:t>
            </w:r>
            <w:r>
              <w:rPr>
                <w:rFonts w:cs="Lato-Regular"/>
                <w:color w:val="000000"/>
                <w:lang w:val="en-GB"/>
              </w:rPr>
              <w:t>o o</w:t>
            </w:r>
            <w:r w:rsidRPr="00780895">
              <w:rPr>
                <w:rFonts w:cs="Lato-Regular"/>
                <w:color w:val="000000"/>
                <w:lang w:val="en-GB"/>
              </w:rPr>
              <w:t>ne</w:t>
            </w:r>
            <w:r>
              <w:rPr>
                <w:rFonts w:cs="Lato-Regular"/>
                <w:color w:val="000000"/>
                <w:lang w:val="en-GB"/>
              </w:rPr>
              <w:t xml:space="preserve"> </w:t>
            </w:r>
            <w:r w:rsidRPr="00780895">
              <w:rPr>
                <w:rFonts w:cs="Lato-Regular"/>
                <w:color w:val="000000"/>
                <w:lang w:val="en-GB"/>
              </w:rPr>
              <w:t>respondent’s</w:t>
            </w:r>
            <w:r>
              <w:rPr>
                <w:rFonts w:cs="Lato-Regular"/>
                <w:color w:val="000000"/>
                <w:lang w:val="en-GB"/>
              </w:rPr>
              <w:t xml:space="preserve"> </w:t>
            </w:r>
            <w:r w:rsidRPr="00780895">
              <w:rPr>
                <w:rFonts w:cs="Lato-Regular"/>
                <w:color w:val="000000"/>
                <w:lang w:val="en-GB"/>
              </w:rPr>
              <w:t>information</w:t>
            </w:r>
            <w:r>
              <w:rPr>
                <w:rFonts w:cs="Lato-Regular"/>
                <w:color w:val="000000"/>
                <w:lang w:val="en-GB"/>
              </w:rPr>
              <w:t xml:space="preserve"> </w:t>
            </w:r>
            <w:r w:rsidRPr="00780895">
              <w:rPr>
                <w:rFonts w:cs="Lato-Regular"/>
                <w:color w:val="000000"/>
                <w:lang w:val="en-GB"/>
              </w:rPr>
              <w:t>with</w:t>
            </w:r>
            <w:r>
              <w:rPr>
                <w:rFonts w:cs="Lato-Regular"/>
                <w:color w:val="000000"/>
                <w:lang w:val="en-GB"/>
              </w:rPr>
              <w:t xml:space="preserve"> </w:t>
            </w:r>
            <w:r w:rsidRPr="00780895">
              <w:rPr>
                <w:rFonts w:cs="Lato-Regular"/>
                <w:color w:val="000000"/>
                <w:lang w:val="en-GB"/>
              </w:rPr>
              <w:t>regards</w:t>
            </w:r>
            <w:r>
              <w:rPr>
                <w:rFonts w:cs="Lato-Regular"/>
                <w:color w:val="000000"/>
                <w:lang w:val="en-GB"/>
              </w:rPr>
              <w:t xml:space="preserve"> </w:t>
            </w:r>
            <w:r w:rsidRPr="00780895">
              <w:rPr>
                <w:rFonts w:cs="Lato-Regular"/>
                <w:color w:val="000000"/>
                <w:lang w:val="en-GB"/>
              </w:rPr>
              <w:t>to</w:t>
            </w:r>
            <w:r>
              <w:rPr>
                <w:rFonts w:cs="Lato-Regular"/>
                <w:color w:val="000000"/>
                <w:lang w:val="en-GB"/>
              </w:rPr>
              <w:t xml:space="preserve"> o</w:t>
            </w:r>
            <w:r w:rsidRPr="00780895">
              <w:rPr>
                <w:rFonts w:cs="Lato-Regular"/>
                <w:color w:val="000000"/>
                <w:lang w:val="en-GB"/>
              </w:rPr>
              <w:t>ne</w:t>
            </w:r>
            <w:r>
              <w:rPr>
                <w:rFonts w:cs="Lato-Regular"/>
                <w:color w:val="000000"/>
                <w:lang w:val="en-GB"/>
              </w:rPr>
              <w:t xml:space="preserve"> </w:t>
            </w:r>
            <w:r w:rsidRPr="00780895">
              <w:rPr>
                <w:rFonts w:cs="Lato-Regular"/>
                <w:color w:val="000000"/>
                <w:lang w:val="en-GB"/>
              </w:rPr>
              <w:t>topic;</w:t>
            </w:r>
            <w:r>
              <w:rPr>
                <w:rFonts w:cs="Lato-Regular"/>
                <w:color w:val="000000"/>
                <w:lang w:val="en-GB"/>
              </w:rPr>
              <w:t xml:space="preserve"> </w:t>
            </w:r>
            <w:r w:rsidRPr="00780895">
              <w:rPr>
                <w:rFonts w:cs="Lato-Regular"/>
                <w:color w:val="000000"/>
                <w:lang w:val="en-GB"/>
              </w:rPr>
              <w:t>rather,</w:t>
            </w:r>
            <w:r>
              <w:rPr>
                <w:rFonts w:cs="Lato-Regular"/>
                <w:color w:val="000000"/>
                <w:lang w:val="en-GB"/>
              </w:rPr>
              <w:t xml:space="preserve"> </w:t>
            </w:r>
            <w:r w:rsidRPr="00780895">
              <w:rPr>
                <w:rFonts w:cs="Lato-Regular"/>
                <w:color w:val="000000"/>
                <w:lang w:val="en-GB"/>
              </w:rPr>
              <w:t>triangulate</w:t>
            </w:r>
            <w:r>
              <w:rPr>
                <w:rFonts w:cs="Lato-Regular"/>
                <w:color w:val="000000"/>
                <w:lang w:val="en-GB"/>
              </w:rPr>
              <w:t xml:space="preserve"> </w:t>
            </w:r>
            <w:r w:rsidRPr="00780895">
              <w:rPr>
                <w:rFonts w:cs="Lato-Regular"/>
                <w:color w:val="000000"/>
                <w:lang w:val="en-GB"/>
              </w:rPr>
              <w:t>data</w:t>
            </w:r>
            <w:r>
              <w:rPr>
                <w:rFonts w:cs="Lato-Regular"/>
                <w:color w:val="000000"/>
                <w:lang w:val="en-GB"/>
              </w:rPr>
              <w:t xml:space="preserve"> </w:t>
            </w:r>
            <w:r w:rsidRPr="00780895">
              <w:rPr>
                <w:rFonts w:cs="Lato-Regular"/>
                <w:color w:val="000000"/>
                <w:lang w:val="en-GB"/>
              </w:rPr>
              <w:t>by</w:t>
            </w:r>
            <w:r>
              <w:rPr>
                <w:rFonts w:cs="Lato-Regular"/>
                <w:color w:val="000000"/>
                <w:lang w:val="en-GB"/>
              </w:rPr>
              <w:t xml:space="preserve"> </w:t>
            </w:r>
            <w:r w:rsidRPr="00780895">
              <w:rPr>
                <w:rFonts w:cs="Lato-Regular"/>
                <w:color w:val="000000"/>
                <w:lang w:val="en-GB"/>
              </w:rPr>
              <w:t>asking</w:t>
            </w:r>
            <w:r>
              <w:rPr>
                <w:rFonts w:cs="Lato-Regular"/>
                <w:color w:val="000000"/>
                <w:lang w:val="en-GB"/>
              </w:rPr>
              <w:t xml:space="preserve"> </w:t>
            </w:r>
            <w:r w:rsidRPr="00780895">
              <w:rPr>
                <w:rFonts w:cs="Lato-Regular"/>
                <w:color w:val="000000"/>
                <w:lang w:val="en-GB"/>
              </w:rPr>
              <w:t>others</w:t>
            </w:r>
            <w:r>
              <w:rPr>
                <w:rFonts w:cs="Lato-Regular"/>
                <w:color w:val="000000"/>
                <w:lang w:val="en-GB"/>
              </w:rPr>
              <w:t xml:space="preserve"> </w:t>
            </w:r>
            <w:r w:rsidRPr="00780895">
              <w:rPr>
                <w:rFonts w:cs="Lato-Regular"/>
                <w:color w:val="000000"/>
                <w:lang w:val="en-GB"/>
              </w:rPr>
              <w:t>until</w:t>
            </w:r>
            <w:r>
              <w:rPr>
                <w:rFonts w:cs="Lato-Regular"/>
                <w:color w:val="000000"/>
                <w:lang w:val="en-GB"/>
              </w:rPr>
              <w:t xml:space="preserve"> </w:t>
            </w:r>
            <w:r w:rsidRPr="00780895">
              <w:rPr>
                <w:rFonts w:cs="Lato-Regular"/>
                <w:color w:val="000000"/>
                <w:lang w:val="en-GB"/>
              </w:rPr>
              <w:t>it</w:t>
            </w:r>
            <w:r>
              <w:rPr>
                <w:rFonts w:cs="Lato-Regular"/>
                <w:color w:val="000000"/>
                <w:lang w:val="en-GB"/>
              </w:rPr>
              <w:t xml:space="preserve"> </w:t>
            </w:r>
            <w:r w:rsidRPr="00780895">
              <w:rPr>
                <w:rFonts w:cs="Lato-Regular"/>
                <w:color w:val="000000"/>
                <w:lang w:val="en-GB"/>
              </w:rPr>
              <w:t>is</w:t>
            </w:r>
            <w:r>
              <w:rPr>
                <w:rFonts w:cs="Lato-Regular"/>
                <w:color w:val="000000"/>
                <w:lang w:val="en-GB"/>
              </w:rPr>
              <w:t xml:space="preserve"> </w:t>
            </w:r>
            <w:r w:rsidRPr="00780895">
              <w:rPr>
                <w:rFonts w:cs="Lato-Regular"/>
                <w:color w:val="000000"/>
                <w:lang w:val="en-GB"/>
              </w:rPr>
              <w:t>possible</w:t>
            </w:r>
            <w:r>
              <w:rPr>
                <w:rFonts w:cs="Lato-Regular"/>
                <w:color w:val="000000"/>
                <w:lang w:val="en-GB"/>
              </w:rPr>
              <w:t xml:space="preserve"> </w:t>
            </w:r>
            <w:r w:rsidRPr="00780895">
              <w:rPr>
                <w:rFonts w:cs="Lato-Regular"/>
                <w:color w:val="000000"/>
                <w:lang w:val="en-GB"/>
              </w:rPr>
              <w:t>t</w:t>
            </w:r>
            <w:r>
              <w:rPr>
                <w:rFonts w:cs="Lato-Regular"/>
                <w:color w:val="000000"/>
                <w:lang w:val="en-GB"/>
              </w:rPr>
              <w:t xml:space="preserve">o </w:t>
            </w:r>
            <w:r w:rsidRPr="00780895">
              <w:rPr>
                <w:rFonts w:cs="Lato-Regular"/>
                <w:color w:val="000000"/>
                <w:lang w:val="en-GB"/>
              </w:rPr>
              <w:t>confirm</w:t>
            </w:r>
            <w:r>
              <w:rPr>
                <w:rFonts w:cs="Lato-Regular"/>
                <w:color w:val="000000"/>
                <w:lang w:val="en-GB"/>
              </w:rPr>
              <w:t xml:space="preserve"> </w:t>
            </w:r>
            <w:r w:rsidRPr="00780895">
              <w:rPr>
                <w:rFonts w:cs="Lato-Regular"/>
                <w:color w:val="000000"/>
                <w:lang w:val="en-GB"/>
              </w:rPr>
              <w:t>consensus</w:t>
            </w:r>
            <w:r>
              <w:rPr>
                <w:rFonts w:cs="Lato-Regular"/>
                <w:color w:val="000000"/>
                <w:lang w:val="en-GB"/>
              </w:rPr>
              <w:t xml:space="preserve"> o</w:t>
            </w:r>
            <w:r w:rsidRPr="00780895">
              <w:rPr>
                <w:rFonts w:cs="Lato-Regular"/>
                <w:color w:val="000000"/>
                <w:lang w:val="en-GB"/>
              </w:rPr>
              <w:t>r</w:t>
            </w:r>
            <w:r>
              <w:rPr>
                <w:rFonts w:cs="Lato-Regular"/>
                <w:color w:val="000000"/>
                <w:lang w:val="en-GB"/>
              </w:rPr>
              <w:t xml:space="preserve"> </w:t>
            </w:r>
            <w:r w:rsidRPr="00780895">
              <w:rPr>
                <w:rFonts w:cs="Lato-Regular"/>
                <w:color w:val="000000"/>
                <w:lang w:val="en-GB"/>
              </w:rPr>
              <w:t>n</w:t>
            </w:r>
            <w:r>
              <w:rPr>
                <w:rFonts w:cs="Lato-Regular"/>
                <w:color w:val="000000"/>
                <w:lang w:val="en-GB"/>
              </w:rPr>
              <w:t>o</w:t>
            </w:r>
            <w:r w:rsidRPr="00780895">
              <w:rPr>
                <w:rFonts w:cs="Lato-Regular"/>
                <w:color w:val="000000"/>
                <w:lang w:val="en-GB"/>
              </w:rPr>
              <w:t>n-c</w:t>
            </w:r>
            <w:r>
              <w:rPr>
                <w:rFonts w:cs="Lato-Regular"/>
                <w:color w:val="000000"/>
                <w:lang w:val="en-GB"/>
              </w:rPr>
              <w:t>o</w:t>
            </w:r>
            <w:r w:rsidRPr="00780895">
              <w:rPr>
                <w:rFonts w:cs="Lato-Regular"/>
                <w:color w:val="000000"/>
                <w:lang w:val="en-GB"/>
              </w:rPr>
              <w:t>nsensus</w:t>
            </w:r>
            <w:r>
              <w:rPr>
                <w:rFonts w:cs="Lato-Regular"/>
                <w:color w:val="000000"/>
                <w:lang w:val="en-GB"/>
              </w:rPr>
              <w:t xml:space="preserve"> o</w:t>
            </w:r>
            <w:r w:rsidRPr="00780895">
              <w:rPr>
                <w:rFonts w:cs="Lato-Regular"/>
                <w:color w:val="000000"/>
                <w:lang w:val="en-GB"/>
              </w:rPr>
              <w:t>n</w:t>
            </w:r>
            <w:r>
              <w:rPr>
                <w:rFonts w:cs="Lato-Regular"/>
                <w:color w:val="000000"/>
                <w:lang w:val="en-GB"/>
              </w:rPr>
              <w:t xml:space="preserve"> </w:t>
            </w:r>
            <w:r w:rsidRPr="00780895">
              <w:rPr>
                <w:rFonts w:cs="Lato-Regular"/>
                <w:color w:val="000000"/>
                <w:lang w:val="en-GB"/>
              </w:rPr>
              <w:t>this</w:t>
            </w:r>
            <w:r>
              <w:rPr>
                <w:rFonts w:cs="Lato-Regular"/>
                <w:color w:val="000000"/>
                <w:lang w:val="en-GB"/>
              </w:rPr>
              <w:t xml:space="preserve"> </w:t>
            </w:r>
            <w:r w:rsidRPr="00780895">
              <w:rPr>
                <w:rFonts w:cs="Lato-Regular"/>
                <w:color w:val="000000"/>
                <w:lang w:val="en-GB"/>
              </w:rPr>
              <w:t>p</w:t>
            </w:r>
            <w:r>
              <w:rPr>
                <w:rFonts w:cs="Lato-Regular"/>
                <w:color w:val="000000"/>
                <w:lang w:val="en-GB"/>
              </w:rPr>
              <w:t>o</w:t>
            </w:r>
            <w:r w:rsidRPr="00780895">
              <w:rPr>
                <w:rFonts w:cs="Lato-Regular"/>
                <w:color w:val="000000"/>
                <w:lang w:val="en-GB"/>
              </w:rPr>
              <w:t>int.</w:t>
            </w:r>
          </w:p>
        </w:tc>
        <w:tc>
          <w:tcPr>
            <w:tcW w:w="1417" w:type="dxa"/>
          </w:tcPr>
          <w:p w14:paraId="50E58514" w14:textId="77777777" w:rsidR="002324F8" w:rsidRDefault="002324F8" w:rsidP="005344AE">
            <w:pPr>
              <w:jc w:val="center"/>
              <w:rPr>
                <w:b/>
              </w:rPr>
            </w:pPr>
          </w:p>
        </w:tc>
      </w:tr>
      <w:tr w:rsidR="002324F8" w14:paraId="47DC05AA" w14:textId="77777777" w:rsidTr="005344AE">
        <w:tc>
          <w:tcPr>
            <w:tcW w:w="440" w:type="dxa"/>
          </w:tcPr>
          <w:p w14:paraId="7B66AB60" w14:textId="77777777" w:rsidR="002324F8" w:rsidRDefault="002324F8" w:rsidP="005344AE">
            <w:pPr>
              <w:jc w:val="center"/>
              <w:rPr>
                <w:b/>
              </w:rPr>
            </w:pPr>
            <w:r>
              <w:rPr>
                <w:b/>
              </w:rPr>
              <w:t>10</w:t>
            </w:r>
          </w:p>
        </w:tc>
        <w:tc>
          <w:tcPr>
            <w:tcW w:w="8911" w:type="dxa"/>
          </w:tcPr>
          <w:p w14:paraId="2CC97D22" w14:textId="77777777" w:rsidR="002324F8" w:rsidRPr="00780895" w:rsidRDefault="002324F8" w:rsidP="005344AE">
            <w:pPr>
              <w:autoSpaceDE w:val="0"/>
              <w:autoSpaceDN w:val="0"/>
              <w:adjustRightInd w:val="0"/>
              <w:jc w:val="both"/>
              <w:rPr>
                <w:rFonts w:cs="Lato-Regular"/>
                <w:color w:val="000000"/>
                <w:lang w:val="en-GB"/>
              </w:rPr>
            </w:pPr>
            <w:r w:rsidRPr="00780895">
              <w:rPr>
                <w:rFonts w:cs="Lato-Regular"/>
                <w:color w:val="000000"/>
                <w:lang w:val="en-GB"/>
              </w:rPr>
              <w:t>Use</w:t>
            </w:r>
            <w:r>
              <w:rPr>
                <w:rFonts w:cs="Lato-Regular"/>
                <w:color w:val="000000"/>
                <w:lang w:val="en-GB"/>
              </w:rPr>
              <w:t xml:space="preserve"> </w:t>
            </w:r>
            <w:r w:rsidRPr="00780895">
              <w:rPr>
                <w:rFonts w:cs="Lato-Regular"/>
                <w:color w:val="000000"/>
                <w:lang w:val="en-GB"/>
              </w:rPr>
              <w:t>people’s</w:t>
            </w:r>
            <w:r>
              <w:rPr>
                <w:rFonts w:cs="Lato-Regular"/>
                <w:color w:val="000000"/>
                <w:lang w:val="en-GB"/>
              </w:rPr>
              <w:t xml:space="preserve"> </w:t>
            </w:r>
            <w:r w:rsidRPr="00780895">
              <w:rPr>
                <w:rFonts w:cs="Lato-Regular"/>
                <w:color w:val="000000"/>
                <w:lang w:val="en-GB"/>
              </w:rPr>
              <w:t>names</w:t>
            </w:r>
            <w:r>
              <w:rPr>
                <w:rFonts w:cs="Lato-Regular"/>
                <w:color w:val="000000"/>
                <w:lang w:val="en-GB"/>
              </w:rPr>
              <w:t xml:space="preserve"> </w:t>
            </w:r>
            <w:r w:rsidRPr="00780895">
              <w:rPr>
                <w:rFonts w:cs="Lato-Regular"/>
                <w:color w:val="000000"/>
                <w:lang w:val="en-GB"/>
              </w:rPr>
              <w:t>when</w:t>
            </w:r>
            <w:r>
              <w:rPr>
                <w:rFonts w:cs="Lato-Regular"/>
                <w:color w:val="000000"/>
                <w:lang w:val="en-GB"/>
              </w:rPr>
              <w:t xml:space="preserve"> </w:t>
            </w:r>
            <w:r w:rsidRPr="00780895">
              <w:rPr>
                <w:rFonts w:cs="Lato-Regular"/>
                <w:color w:val="000000"/>
                <w:lang w:val="en-GB"/>
              </w:rPr>
              <w:t>collecting</w:t>
            </w:r>
            <w:r>
              <w:rPr>
                <w:rFonts w:cs="Lato-Regular"/>
                <w:color w:val="000000"/>
                <w:lang w:val="en-GB"/>
              </w:rPr>
              <w:t xml:space="preserve"> </w:t>
            </w:r>
            <w:r w:rsidRPr="00780895">
              <w:rPr>
                <w:rFonts w:cs="Lato-Regular"/>
                <w:color w:val="000000"/>
                <w:lang w:val="en-GB"/>
              </w:rPr>
              <w:t>information.</w:t>
            </w:r>
            <w:r>
              <w:rPr>
                <w:rFonts w:cs="Lato-Regular"/>
                <w:color w:val="000000"/>
                <w:lang w:val="en-GB"/>
              </w:rPr>
              <w:t xml:space="preserve"> </w:t>
            </w:r>
            <w:r w:rsidRPr="00780895">
              <w:rPr>
                <w:rFonts w:cs="Lato-Regular"/>
                <w:color w:val="000000"/>
                <w:lang w:val="en-GB"/>
              </w:rPr>
              <w:t>Ensure</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anonymity</w:t>
            </w:r>
            <w:r>
              <w:rPr>
                <w:rFonts w:cs="Lato-Regular"/>
                <w:color w:val="000000"/>
                <w:lang w:val="en-GB"/>
              </w:rPr>
              <w:t xml:space="preserve"> o</w:t>
            </w:r>
            <w:r w:rsidRPr="00780895">
              <w:rPr>
                <w:rFonts w:cs="Lato-Regular"/>
                <w:color w:val="000000"/>
                <w:lang w:val="en-GB"/>
              </w:rPr>
              <w:t>f</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data</w:t>
            </w:r>
            <w:r>
              <w:rPr>
                <w:rFonts w:cs="Lato-Regular"/>
                <w:color w:val="000000"/>
                <w:lang w:val="en-GB"/>
              </w:rPr>
              <w:t xml:space="preserve"> </w:t>
            </w:r>
            <w:r w:rsidRPr="00780895">
              <w:rPr>
                <w:rFonts w:cs="Lato-Regular"/>
                <w:color w:val="000000"/>
                <w:lang w:val="en-GB"/>
              </w:rPr>
              <w:t>collected.</w:t>
            </w:r>
          </w:p>
        </w:tc>
        <w:tc>
          <w:tcPr>
            <w:tcW w:w="1417" w:type="dxa"/>
          </w:tcPr>
          <w:p w14:paraId="48D2538C" w14:textId="77777777" w:rsidR="002324F8" w:rsidRDefault="002324F8" w:rsidP="005344AE">
            <w:pPr>
              <w:jc w:val="center"/>
              <w:rPr>
                <w:b/>
              </w:rPr>
            </w:pPr>
          </w:p>
        </w:tc>
      </w:tr>
      <w:tr w:rsidR="002324F8" w14:paraId="56A1B4E9" w14:textId="77777777" w:rsidTr="005344AE">
        <w:tc>
          <w:tcPr>
            <w:tcW w:w="440" w:type="dxa"/>
          </w:tcPr>
          <w:p w14:paraId="5ED2227F" w14:textId="77777777" w:rsidR="002324F8" w:rsidRDefault="002324F8" w:rsidP="005344AE">
            <w:pPr>
              <w:jc w:val="center"/>
              <w:rPr>
                <w:b/>
              </w:rPr>
            </w:pPr>
            <w:r>
              <w:rPr>
                <w:b/>
              </w:rPr>
              <w:t>11</w:t>
            </w:r>
          </w:p>
        </w:tc>
        <w:tc>
          <w:tcPr>
            <w:tcW w:w="8911" w:type="dxa"/>
          </w:tcPr>
          <w:p w14:paraId="3E8256E0" w14:textId="77777777" w:rsidR="002324F8" w:rsidRPr="00780895" w:rsidRDefault="002324F8" w:rsidP="005344AE">
            <w:pPr>
              <w:autoSpaceDE w:val="0"/>
              <w:autoSpaceDN w:val="0"/>
              <w:adjustRightInd w:val="0"/>
              <w:jc w:val="both"/>
              <w:rPr>
                <w:rFonts w:cs="Lato-Regular"/>
                <w:color w:val="000000"/>
                <w:lang w:val="en-GB"/>
              </w:rPr>
            </w:pPr>
            <w:r w:rsidRPr="00780895">
              <w:rPr>
                <w:rFonts w:cs="Lato-Regular"/>
                <w:color w:val="000000"/>
                <w:lang w:val="en-GB"/>
              </w:rPr>
              <w:t>Let</w:t>
            </w:r>
            <w:r>
              <w:rPr>
                <w:rFonts w:cs="Lato-Regular"/>
                <w:color w:val="000000"/>
                <w:lang w:val="en-GB"/>
              </w:rPr>
              <w:t xml:space="preserve"> </w:t>
            </w:r>
            <w:r w:rsidRPr="00780895">
              <w:rPr>
                <w:rFonts w:cs="Lato-Regular"/>
                <w:color w:val="000000"/>
                <w:lang w:val="en-GB"/>
              </w:rPr>
              <w:t>a</w:t>
            </w:r>
            <w:r>
              <w:rPr>
                <w:rFonts w:cs="Lato-Regular"/>
                <w:color w:val="000000"/>
                <w:lang w:val="en-GB"/>
              </w:rPr>
              <w:t xml:space="preserve"> </w:t>
            </w:r>
            <w:r w:rsidRPr="00780895">
              <w:rPr>
                <w:rFonts w:cs="Lato-Regular"/>
                <w:color w:val="000000"/>
                <w:lang w:val="en-GB"/>
              </w:rPr>
              <w:t>translator</w:t>
            </w:r>
            <w:r>
              <w:rPr>
                <w:rFonts w:cs="Lato-Regular"/>
                <w:color w:val="000000"/>
                <w:lang w:val="en-GB"/>
              </w:rPr>
              <w:t xml:space="preserve"> </w:t>
            </w:r>
            <w:r w:rsidRPr="00780895">
              <w:rPr>
                <w:rFonts w:cs="Lato-Regular"/>
                <w:color w:val="000000"/>
                <w:lang w:val="en-GB"/>
              </w:rPr>
              <w:t>answer</w:t>
            </w:r>
            <w:r>
              <w:rPr>
                <w:rFonts w:cs="Lato-Regular"/>
                <w:color w:val="000000"/>
                <w:lang w:val="en-GB"/>
              </w:rPr>
              <w:t xml:space="preserve"> </w:t>
            </w:r>
            <w:r w:rsidRPr="00780895">
              <w:rPr>
                <w:rFonts w:cs="Lato-Regular"/>
                <w:color w:val="000000"/>
                <w:lang w:val="en-GB"/>
              </w:rPr>
              <w:t>a</w:t>
            </w:r>
            <w:r>
              <w:rPr>
                <w:rFonts w:cs="Lato-Regular"/>
                <w:color w:val="000000"/>
                <w:lang w:val="en-GB"/>
              </w:rPr>
              <w:t xml:space="preserve"> </w:t>
            </w:r>
            <w:r w:rsidRPr="00780895">
              <w:rPr>
                <w:rFonts w:cs="Lato-Regular"/>
                <w:color w:val="000000"/>
                <w:lang w:val="en-GB"/>
              </w:rPr>
              <w:t>question</w:t>
            </w:r>
            <w:r>
              <w:rPr>
                <w:rFonts w:cs="Lato-Regular"/>
                <w:color w:val="000000"/>
                <w:lang w:val="en-GB"/>
              </w:rPr>
              <w:t xml:space="preserve"> </w:t>
            </w:r>
            <w:r w:rsidRPr="00780895">
              <w:rPr>
                <w:rFonts w:cs="Lato-Regular"/>
                <w:color w:val="000000"/>
                <w:lang w:val="en-GB"/>
              </w:rPr>
              <w:t>for</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interviewee</w:t>
            </w:r>
            <w:r>
              <w:rPr>
                <w:rFonts w:cs="Lato-Regular"/>
                <w:color w:val="000000"/>
                <w:lang w:val="en-GB"/>
              </w:rPr>
              <w:t xml:space="preserve"> o</w:t>
            </w:r>
            <w:r w:rsidRPr="00780895">
              <w:rPr>
                <w:rFonts w:cs="Lato-Regular"/>
                <w:color w:val="000000"/>
                <w:lang w:val="en-GB"/>
              </w:rPr>
              <w:t>r</w:t>
            </w:r>
            <w:r>
              <w:rPr>
                <w:rFonts w:cs="Lato-Regular"/>
                <w:color w:val="000000"/>
                <w:lang w:val="en-GB"/>
              </w:rPr>
              <w:t xml:space="preserve"> </w:t>
            </w:r>
            <w:r w:rsidRPr="00780895">
              <w:rPr>
                <w:rFonts w:cs="Lato-Regular"/>
                <w:color w:val="000000"/>
                <w:lang w:val="en-GB"/>
              </w:rPr>
              <w:t>dominate</w:t>
            </w:r>
            <w:r>
              <w:rPr>
                <w:rFonts w:cs="Lato-Regular"/>
                <w:color w:val="000000"/>
                <w:lang w:val="en-GB"/>
              </w:rPr>
              <w:t xml:space="preserve"> </w:t>
            </w:r>
            <w:r w:rsidRPr="00780895">
              <w:rPr>
                <w:rFonts w:cs="Lato-Regular"/>
                <w:color w:val="000000"/>
                <w:lang w:val="en-GB"/>
              </w:rPr>
              <w:t>the</w:t>
            </w:r>
            <w:r>
              <w:rPr>
                <w:rFonts w:cs="Lato-Regular"/>
                <w:color w:val="000000"/>
                <w:lang w:val="en-GB"/>
              </w:rPr>
              <w:t xml:space="preserve"> </w:t>
            </w:r>
            <w:r w:rsidRPr="00780895">
              <w:rPr>
                <w:rFonts w:cs="Lato-Regular"/>
                <w:color w:val="000000"/>
                <w:lang w:val="en-GB"/>
              </w:rPr>
              <w:t>interview</w:t>
            </w:r>
            <w:r>
              <w:rPr>
                <w:rFonts w:cs="Lato-Regular"/>
                <w:color w:val="000000"/>
                <w:lang w:val="en-GB"/>
              </w:rPr>
              <w:t xml:space="preserve"> </w:t>
            </w:r>
            <w:r w:rsidRPr="00780895">
              <w:rPr>
                <w:rFonts w:cs="Lato-Regular"/>
                <w:color w:val="000000"/>
                <w:lang w:val="en-GB"/>
              </w:rPr>
              <w:t>process.</w:t>
            </w:r>
          </w:p>
        </w:tc>
        <w:tc>
          <w:tcPr>
            <w:tcW w:w="1417" w:type="dxa"/>
          </w:tcPr>
          <w:p w14:paraId="294BA911" w14:textId="77777777" w:rsidR="002324F8" w:rsidRDefault="002324F8" w:rsidP="005344AE">
            <w:pPr>
              <w:jc w:val="center"/>
              <w:rPr>
                <w:b/>
              </w:rPr>
            </w:pPr>
          </w:p>
        </w:tc>
      </w:tr>
    </w:tbl>
    <w:p w14:paraId="2971A813" w14:textId="77777777" w:rsidR="002324F8" w:rsidRDefault="002324F8" w:rsidP="00852F5D">
      <w:pPr>
        <w:rPr>
          <w:rFonts w:ascii="Calibri" w:hAnsi="Calibri" w:cs="Calibri"/>
          <w:color w:val="000000" w:themeColor="text1"/>
          <w:sz w:val="24"/>
        </w:rPr>
      </w:pPr>
    </w:p>
    <w:sectPr w:rsidR="002324F8" w:rsidSect="00A01693">
      <w:footerReference w:type="default" r:id="rId12"/>
      <w:headerReference w:type="first" r:id="rId13"/>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D448" w14:textId="77777777" w:rsidR="00234F07" w:rsidRDefault="00234F07" w:rsidP="00FC2F94">
      <w:pPr>
        <w:spacing w:after="0" w:line="240" w:lineRule="auto"/>
      </w:pPr>
      <w:r>
        <w:separator/>
      </w:r>
    </w:p>
    <w:p w14:paraId="41C4B256" w14:textId="77777777" w:rsidR="00234F07" w:rsidRDefault="00234F07"/>
  </w:endnote>
  <w:endnote w:type="continuationSeparator" w:id="0">
    <w:p w14:paraId="6D79CBFF" w14:textId="77777777" w:rsidR="00234F07" w:rsidRDefault="00234F07" w:rsidP="00FC2F94">
      <w:pPr>
        <w:spacing w:after="0" w:line="240" w:lineRule="auto"/>
      </w:pPr>
      <w:r>
        <w:continuationSeparator/>
      </w:r>
    </w:p>
    <w:p w14:paraId="7493F78F" w14:textId="77777777" w:rsidR="00234F07" w:rsidRDefault="00234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Light">
    <w:altName w:val="Univers"/>
    <w:panose1 w:val="00000000000000000000"/>
    <w:charset w:val="00"/>
    <w:family w:val="swiss"/>
    <w:notTrueType/>
    <w:pitch w:val="default"/>
    <w:sig w:usb0="00000003" w:usb1="00000000" w:usb2="00000000" w:usb3="00000000" w:csb0="00000001" w:csb1="00000000"/>
  </w:font>
  <w:font w:name="Lato-Regular">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166603"/>
      <w:docPartObj>
        <w:docPartGallery w:val="Page Numbers (Bottom of Page)"/>
        <w:docPartUnique/>
      </w:docPartObj>
    </w:sdtPr>
    <w:sdtEndPr/>
    <w:sdtContent>
      <w:p w14:paraId="760D2DC6" w14:textId="68D5E784" w:rsidR="00A922F3" w:rsidRDefault="00A922F3" w:rsidP="005B1B8D">
        <w:pPr>
          <w:pStyle w:val="Footer"/>
        </w:pPr>
        <w:r w:rsidRPr="41691695">
          <w:rPr>
            <w:color w:val="808080" w:themeColor="background1" w:themeShade="80"/>
            <w:sz w:val="20"/>
            <w:szCs w:val="20"/>
            <w:lang w:val="fr-FR"/>
          </w:rPr>
          <w:t>©</w:t>
        </w:r>
        <w:r>
          <w:rPr>
            <w:color w:val="808080" w:themeColor="background1" w:themeShade="80"/>
            <w:sz w:val="20"/>
            <w:szCs w:val="20"/>
            <w:lang w:val="fr-FR"/>
          </w:rPr>
          <w:t xml:space="preserve"> </w:t>
        </w:r>
        <w:r w:rsidRPr="41691695">
          <w:rPr>
            <w:color w:val="808080" w:themeColor="background1" w:themeShade="80"/>
            <w:sz w:val="20"/>
            <w:szCs w:val="20"/>
            <w:lang w:val="fr-FR"/>
          </w:rPr>
          <w:t>201</w:t>
        </w:r>
        <w:r>
          <w:rPr>
            <w:color w:val="808080" w:themeColor="background1" w:themeShade="80"/>
            <w:sz w:val="20"/>
            <w:szCs w:val="20"/>
            <w:lang w:val="fr-FR"/>
          </w:rPr>
          <w:t xml:space="preserve">8 </w:t>
        </w:r>
        <w:r w:rsidRPr="41691695">
          <w:rPr>
            <w:color w:val="808080" w:themeColor="background1" w:themeShade="80"/>
            <w:sz w:val="20"/>
            <w:szCs w:val="20"/>
            <w:lang w:val="fr-FR"/>
          </w:rPr>
          <w:t>Caritas</w:t>
        </w:r>
        <w:r>
          <w:rPr>
            <w:color w:val="808080" w:themeColor="background1" w:themeShade="80"/>
            <w:sz w:val="20"/>
            <w:szCs w:val="20"/>
            <w:lang w:val="fr-FR"/>
          </w:rPr>
          <w:t xml:space="preserve"> </w:t>
        </w:r>
        <w:proofErr w:type="spellStart"/>
        <w:r w:rsidRPr="41691695">
          <w:rPr>
            <w:color w:val="808080" w:themeColor="background1" w:themeShade="80"/>
            <w:sz w:val="20"/>
            <w:szCs w:val="20"/>
            <w:lang w:val="fr-FR"/>
          </w:rPr>
          <w:t>Australia</w:t>
        </w:r>
        <w:proofErr w:type="spellEnd"/>
        <w:r w:rsidRPr="41691695">
          <w:rPr>
            <w:color w:val="808080" w:themeColor="background1" w:themeShade="80"/>
            <w:sz w:val="20"/>
            <w:szCs w:val="20"/>
            <w:lang w:val="fr-FR"/>
          </w:rPr>
          <w:t>,</w:t>
        </w:r>
        <w:r>
          <w:rPr>
            <w:color w:val="808080" w:themeColor="background1" w:themeShade="80"/>
            <w:sz w:val="20"/>
            <w:szCs w:val="20"/>
            <w:lang w:val="fr-FR"/>
          </w:rPr>
          <w:t xml:space="preserve"> </w:t>
        </w:r>
        <w:r w:rsidRPr="41691695">
          <w:rPr>
            <w:color w:val="808080" w:themeColor="background1" w:themeShade="80"/>
            <w:sz w:val="20"/>
            <w:szCs w:val="20"/>
            <w:lang w:val="fr-FR"/>
          </w:rPr>
          <w:t>CRS,</w:t>
        </w:r>
        <w:r>
          <w:rPr>
            <w:color w:val="808080" w:themeColor="background1" w:themeShade="80"/>
            <w:sz w:val="20"/>
            <w:szCs w:val="20"/>
            <w:lang w:val="fr-FR"/>
          </w:rPr>
          <w:t xml:space="preserve"> </w:t>
        </w:r>
        <w:proofErr w:type="spellStart"/>
        <w:r w:rsidRPr="41691695">
          <w:rPr>
            <w:color w:val="808080" w:themeColor="background1" w:themeShade="80"/>
            <w:sz w:val="20"/>
            <w:szCs w:val="20"/>
            <w:lang w:val="fr-FR"/>
          </w:rPr>
          <w:t>Trócaire</w:t>
        </w:r>
        <w:proofErr w:type="spellEnd"/>
        <w:r w:rsidRPr="41691695">
          <w:rPr>
            <w:color w:val="808080" w:themeColor="background1" w:themeShade="80"/>
            <w:sz w:val="20"/>
            <w:szCs w:val="20"/>
            <w:lang w:val="fr-FR"/>
          </w:rPr>
          <w:t>,</w:t>
        </w:r>
        <w:r>
          <w:rPr>
            <w:color w:val="808080" w:themeColor="background1" w:themeShade="80"/>
            <w:sz w:val="20"/>
            <w:szCs w:val="20"/>
            <w:lang w:val="fr-FR"/>
          </w:rPr>
          <w:t xml:space="preserve"> </w:t>
        </w:r>
        <w:r w:rsidRPr="41691695">
          <w:rPr>
            <w:color w:val="808080" w:themeColor="background1" w:themeShade="80"/>
            <w:sz w:val="20"/>
            <w:szCs w:val="20"/>
            <w:lang w:val="fr-FR"/>
          </w:rPr>
          <w:t>CAFOD</w:t>
        </w:r>
        <w:r>
          <w:rPr>
            <w:color w:val="808080" w:themeColor="background1" w:themeShade="80"/>
            <w:sz w:val="20"/>
            <w:szCs w:val="20"/>
            <w:lang w:val="fr-FR"/>
          </w:rPr>
          <w:t xml:space="preserve"> V.1</w:t>
        </w:r>
        <w:r w:rsidRPr="00D94438">
          <w:rPr>
            <w:color w:val="5490CC"/>
          </w:rPr>
          <w:t xml:space="preserve"> </w:t>
        </w:r>
        <w:r>
          <w:rPr>
            <w:color w:val="5490CC"/>
          </w:rPr>
          <w:tab/>
        </w:r>
        <w:r>
          <w:rPr>
            <w:color w:val="5490CC"/>
          </w:rPr>
          <w:tab/>
        </w:r>
        <w:r w:rsidRPr="00D94438">
          <w:rPr>
            <w:color w:val="5490CC"/>
          </w:rPr>
          <w:t>Module</w:t>
        </w:r>
        <w:r>
          <w:rPr>
            <w:color w:val="5490CC"/>
          </w:rPr>
          <w:t xml:space="preserve"> D</w:t>
        </w:r>
        <w:proofErr w:type="gramStart"/>
        <w:r>
          <w:rPr>
            <w:color w:val="5490CC"/>
          </w:rPr>
          <w:t>1</w:t>
        </w:r>
        <w:r w:rsidRPr="00D94438">
          <w:rPr>
            <w:color w:val="5490CC"/>
          </w:rPr>
          <w:t>:</w:t>
        </w:r>
        <w:proofErr w:type="gramEnd"/>
        <w:r>
          <w:rPr>
            <w:color w:val="5490CC"/>
          </w:rPr>
          <w:t xml:space="preserve"> Analysis </w:t>
        </w:r>
        <w:r>
          <w:t xml:space="preserve">| </w:t>
        </w:r>
        <w:r w:rsidRPr="00D94438">
          <w:rPr>
            <w:color w:val="808080" w:themeColor="background1" w:themeShade="80"/>
          </w:rPr>
          <w:fldChar w:fldCharType="begin"/>
        </w:r>
        <w:r w:rsidRPr="00D94438">
          <w:rPr>
            <w:color w:val="808080" w:themeColor="background1" w:themeShade="80"/>
          </w:rPr>
          <w:instrText xml:space="preserve"> PAGE   \* MERGEFORMAT </w:instrText>
        </w:r>
        <w:r w:rsidRPr="00D94438">
          <w:rPr>
            <w:color w:val="808080" w:themeColor="background1" w:themeShade="80"/>
          </w:rPr>
          <w:fldChar w:fldCharType="separate"/>
        </w:r>
        <w:r w:rsidR="00FA13A4">
          <w:rPr>
            <w:noProof/>
            <w:color w:val="808080" w:themeColor="background1" w:themeShade="80"/>
          </w:rPr>
          <w:t>22</w:t>
        </w:r>
        <w:r w:rsidRPr="00D94438">
          <w:rPr>
            <w:noProof/>
            <w:color w:val="808080" w:themeColor="background1" w:themeShade="80"/>
          </w:rPr>
          <w:fldChar w:fldCharType="end"/>
        </w:r>
        <w:r>
          <w:t xml:space="preserve"> </w:t>
        </w:r>
      </w:p>
    </w:sdtContent>
  </w:sdt>
  <w:p w14:paraId="72A1F1DF" w14:textId="77777777" w:rsidR="00A922F3" w:rsidRPr="00D94438" w:rsidRDefault="00A922F3" w:rsidP="00D94438">
    <w:pPr>
      <w:pStyle w:val="Footer"/>
      <w:jc w:val="right"/>
      <w:rPr>
        <w:color w:val="5490C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B309E" w14:textId="77777777" w:rsidR="00234F07" w:rsidRDefault="00234F07" w:rsidP="00FC2F94">
      <w:pPr>
        <w:spacing w:after="0" w:line="240" w:lineRule="auto"/>
      </w:pPr>
      <w:r>
        <w:separator/>
      </w:r>
    </w:p>
    <w:p w14:paraId="15A4C32A" w14:textId="77777777" w:rsidR="00234F07" w:rsidRDefault="00234F07"/>
  </w:footnote>
  <w:footnote w:type="continuationSeparator" w:id="0">
    <w:p w14:paraId="653C3AC1" w14:textId="77777777" w:rsidR="00234F07" w:rsidRDefault="00234F07" w:rsidP="00FC2F94">
      <w:pPr>
        <w:spacing w:after="0" w:line="240" w:lineRule="auto"/>
      </w:pPr>
      <w:r>
        <w:continuationSeparator/>
      </w:r>
    </w:p>
    <w:p w14:paraId="52A6FB05" w14:textId="77777777" w:rsidR="00234F07" w:rsidRDefault="00234F07"/>
  </w:footnote>
  <w:footnote w:id="1">
    <w:p w14:paraId="14A63047" w14:textId="77777777" w:rsidR="00A922F3" w:rsidRPr="004743E0" w:rsidRDefault="00A922F3" w:rsidP="002324F8">
      <w:pPr>
        <w:pStyle w:val="FootnoteText"/>
        <w:rPr>
          <w:sz w:val="18"/>
          <w:szCs w:val="18"/>
        </w:rPr>
      </w:pPr>
      <w:r w:rsidRPr="004743E0">
        <w:rPr>
          <w:rStyle w:val="FootnoteReference"/>
          <w:sz w:val="18"/>
          <w:szCs w:val="18"/>
        </w:rPr>
        <w:footnoteRef/>
      </w:r>
      <w:r w:rsidRPr="004743E0">
        <w:rPr>
          <w:sz w:val="18"/>
          <w:szCs w:val="18"/>
        </w:rPr>
        <w:t xml:space="preserve"> ‘Different groups’ signifies women, men, girls, boys, youth, and older persons, as well as persons with disabilities and people from specific minority or ethnic groups that have been excluded from other assistance and have been affected by the disaster.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207C" w14:textId="34F3A85B" w:rsidR="00A922F3" w:rsidRDefault="00A922F3">
    <w:pPr>
      <w:pStyle w:val="Header"/>
    </w:pPr>
    <w:r>
      <w:rPr>
        <w:noProof/>
      </w:rPr>
      <w:drawing>
        <wp:anchor distT="0" distB="0" distL="114300" distR="114300" simplePos="0" relativeHeight="251664384" behindDoc="0" locked="0" layoutInCell="1" allowOverlap="1" wp14:anchorId="2EE5F5ED" wp14:editId="47183EB8">
          <wp:simplePos x="0" y="0"/>
          <wp:positionH relativeFrom="column">
            <wp:posOffset>845820</wp:posOffset>
          </wp:positionH>
          <wp:positionV relativeFrom="paragraph">
            <wp:posOffset>-1450340</wp:posOffset>
          </wp:positionV>
          <wp:extent cx="7570800" cy="73800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sations-header.gif"/>
                  <pic:cNvPicPr/>
                </pic:nvPicPr>
                <pic:blipFill>
                  <a:blip r:embed="rId1">
                    <a:extLst>
                      <a:ext uri="{28A0092B-C50C-407E-A947-70E740481C1C}">
                        <a14:useLocalDpi xmlns:a14="http://schemas.microsoft.com/office/drawing/2010/main" val="0"/>
                      </a:ext>
                    </a:extLst>
                  </a:blip>
                  <a:stretch>
                    <a:fillRect/>
                  </a:stretch>
                </pic:blipFill>
                <pic:spPr>
                  <a:xfrm>
                    <a:off x="0" y="0"/>
                    <a:ext cx="7570800" cy="7380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A86"/>
    <w:multiLevelType w:val="hybridMultilevel"/>
    <w:tmpl w:val="823CA774"/>
    <w:lvl w:ilvl="0" w:tplc="08090019">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A3D22B08">
      <w:start w:val="1"/>
      <w:numFmt w:val="decimal"/>
      <w:lvlText w:val="%3."/>
      <w:lvlJc w:val="left"/>
      <w:pPr>
        <w:ind w:left="360" w:hanging="360"/>
      </w:pPr>
      <w:rPr>
        <w:rFonts w:hint="default"/>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CC27D50"/>
    <w:multiLevelType w:val="hybridMultilevel"/>
    <w:tmpl w:val="5008B408"/>
    <w:lvl w:ilvl="0" w:tplc="3DFC5690">
      <w:start w:val="1"/>
      <w:numFmt w:val="bullet"/>
      <w:lvlText w:val=""/>
      <w:lvlJc w:val="left"/>
      <w:pPr>
        <w:tabs>
          <w:tab w:val="num" w:pos="360"/>
        </w:tabs>
        <w:ind w:left="360" w:hanging="360"/>
      </w:pPr>
      <w:rPr>
        <w:rFonts w:ascii="Symbol" w:hAnsi="Symbol" w:hint="default"/>
      </w:rPr>
    </w:lvl>
    <w:lvl w:ilvl="1" w:tplc="516C1DA4" w:tentative="1">
      <w:start w:val="1"/>
      <w:numFmt w:val="bullet"/>
      <w:lvlText w:val=""/>
      <w:lvlJc w:val="left"/>
      <w:pPr>
        <w:tabs>
          <w:tab w:val="num" w:pos="1440"/>
        </w:tabs>
        <w:ind w:left="1440" w:hanging="360"/>
      </w:pPr>
      <w:rPr>
        <w:rFonts w:ascii="Symbol" w:hAnsi="Symbol" w:hint="default"/>
      </w:rPr>
    </w:lvl>
    <w:lvl w:ilvl="2" w:tplc="6EE0129C" w:tentative="1">
      <w:start w:val="1"/>
      <w:numFmt w:val="bullet"/>
      <w:lvlText w:val=""/>
      <w:lvlJc w:val="left"/>
      <w:pPr>
        <w:tabs>
          <w:tab w:val="num" w:pos="2160"/>
        </w:tabs>
        <w:ind w:left="2160" w:hanging="360"/>
      </w:pPr>
      <w:rPr>
        <w:rFonts w:ascii="Symbol" w:hAnsi="Symbol" w:hint="default"/>
      </w:rPr>
    </w:lvl>
    <w:lvl w:ilvl="3" w:tplc="308CE12A" w:tentative="1">
      <w:start w:val="1"/>
      <w:numFmt w:val="bullet"/>
      <w:lvlText w:val=""/>
      <w:lvlJc w:val="left"/>
      <w:pPr>
        <w:tabs>
          <w:tab w:val="num" w:pos="2880"/>
        </w:tabs>
        <w:ind w:left="2880" w:hanging="360"/>
      </w:pPr>
      <w:rPr>
        <w:rFonts w:ascii="Symbol" w:hAnsi="Symbol" w:hint="default"/>
      </w:rPr>
    </w:lvl>
    <w:lvl w:ilvl="4" w:tplc="C54C6BC0" w:tentative="1">
      <w:start w:val="1"/>
      <w:numFmt w:val="bullet"/>
      <w:lvlText w:val=""/>
      <w:lvlJc w:val="left"/>
      <w:pPr>
        <w:tabs>
          <w:tab w:val="num" w:pos="3600"/>
        </w:tabs>
        <w:ind w:left="3600" w:hanging="360"/>
      </w:pPr>
      <w:rPr>
        <w:rFonts w:ascii="Symbol" w:hAnsi="Symbol" w:hint="default"/>
      </w:rPr>
    </w:lvl>
    <w:lvl w:ilvl="5" w:tplc="1EB08986" w:tentative="1">
      <w:start w:val="1"/>
      <w:numFmt w:val="bullet"/>
      <w:lvlText w:val=""/>
      <w:lvlJc w:val="left"/>
      <w:pPr>
        <w:tabs>
          <w:tab w:val="num" w:pos="4320"/>
        </w:tabs>
        <w:ind w:left="4320" w:hanging="360"/>
      </w:pPr>
      <w:rPr>
        <w:rFonts w:ascii="Symbol" w:hAnsi="Symbol" w:hint="default"/>
      </w:rPr>
    </w:lvl>
    <w:lvl w:ilvl="6" w:tplc="657A984C" w:tentative="1">
      <w:start w:val="1"/>
      <w:numFmt w:val="bullet"/>
      <w:lvlText w:val=""/>
      <w:lvlJc w:val="left"/>
      <w:pPr>
        <w:tabs>
          <w:tab w:val="num" w:pos="5040"/>
        </w:tabs>
        <w:ind w:left="5040" w:hanging="360"/>
      </w:pPr>
      <w:rPr>
        <w:rFonts w:ascii="Symbol" w:hAnsi="Symbol" w:hint="default"/>
      </w:rPr>
    </w:lvl>
    <w:lvl w:ilvl="7" w:tplc="2CB2F628" w:tentative="1">
      <w:start w:val="1"/>
      <w:numFmt w:val="bullet"/>
      <w:lvlText w:val=""/>
      <w:lvlJc w:val="left"/>
      <w:pPr>
        <w:tabs>
          <w:tab w:val="num" w:pos="5760"/>
        </w:tabs>
        <w:ind w:left="5760" w:hanging="360"/>
      </w:pPr>
      <w:rPr>
        <w:rFonts w:ascii="Symbol" w:hAnsi="Symbol" w:hint="default"/>
      </w:rPr>
    </w:lvl>
    <w:lvl w:ilvl="8" w:tplc="F412DC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E53381"/>
    <w:multiLevelType w:val="hybridMultilevel"/>
    <w:tmpl w:val="EF8A34DA"/>
    <w:lvl w:ilvl="0" w:tplc="A64E7F54">
      <w:start w:val="1"/>
      <w:numFmt w:val="bullet"/>
      <w:pStyle w:val="Bulletnormal"/>
      <w:lvlText w:val=""/>
      <w:lvlJc w:val="left"/>
      <w:pPr>
        <w:ind w:left="720" w:hanging="360"/>
      </w:pPr>
      <w:rPr>
        <w:rFonts w:ascii="Symbol" w:hAnsi="Symbol" w:hint="default"/>
        <w:color w:val="00468B"/>
      </w:rPr>
    </w:lvl>
    <w:lvl w:ilvl="1" w:tplc="C7E40AF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256BF"/>
    <w:multiLevelType w:val="hybridMultilevel"/>
    <w:tmpl w:val="C862F548"/>
    <w:lvl w:ilvl="0" w:tplc="A64E7F54">
      <w:start w:val="1"/>
      <w:numFmt w:val="bullet"/>
      <w:lvlText w:val=""/>
      <w:lvlJc w:val="left"/>
      <w:pPr>
        <w:ind w:left="720" w:hanging="360"/>
      </w:pPr>
      <w:rPr>
        <w:rFonts w:ascii="Symbol" w:hAnsi="Symbol" w:hint="default"/>
        <w:color w:val="00468B"/>
      </w:rPr>
    </w:lvl>
    <w:lvl w:ilvl="1" w:tplc="61709818">
      <w:start w:val="1"/>
      <w:numFmt w:val="bullet"/>
      <w:pStyle w:val="Bulletnormallevel2"/>
      <w:lvlText w:val="o"/>
      <w:lvlJc w:val="left"/>
      <w:pPr>
        <w:ind w:left="1440" w:hanging="360"/>
      </w:pPr>
      <w:rPr>
        <w:rFonts w:ascii="Courier New" w:hAnsi="Courier New" w:hint="default"/>
        <w:color w:val="00468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24028"/>
    <w:multiLevelType w:val="hybridMultilevel"/>
    <w:tmpl w:val="5128D4C4"/>
    <w:lvl w:ilvl="0" w:tplc="08090001">
      <w:start w:val="1"/>
      <w:numFmt w:val="bullet"/>
      <w:lvlText w:val=""/>
      <w:lvlJc w:val="left"/>
      <w:pPr>
        <w:ind w:left="720" w:hanging="360"/>
      </w:pPr>
      <w:rPr>
        <w:rFonts w:ascii="Symbol" w:hAnsi="Symbol" w:hint="default"/>
      </w:rPr>
    </w:lvl>
    <w:lvl w:ilvl="1" w:tplc="DA685E76">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65039"/>
    <w:multiLevelType w:val="hybridMultilevel"/>
    <w:tmpl w:val="C8D40CEC"/>
    <w:lvl w:ilvl="0" w:tplc="0A78026E">
      <w:start w:val="1"/>
      <w:numFmt w:val="decimal"/>
      <w:pStyle w:val="Summary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41DE1"/>
    <w:multiLevelType w:val="hybridMultilevel"/>
    <w:tmpl w:val="EEC6BCAE"/>
    <w:lvl w:ilvl="0" w:tplc="E7240E52">
      <w:start w:val="1"/>
      <w:numFmt w:val="bullet"/>
      <w:lvlText w:val=""/>
      <w:lvlJc w:val="left"/>
      <w:pPr>
        <w:tabs>
          <w:tab w:val="num" w:pos="720"/>
        </w:tabs>
        <w:ind w:left="720" w:hanging="360"/>
      </w:pPr>
      <w:rPr>
        <w:rFonts w:ascii="Wingdings 3" w:hAnsi="Wingdings 3" w:hint="default"/>
      </w:rPr>
    </w:lvl>
    <w:lvl w:ilvl="1" w:tplc="E0B41E44" w:tentative="1">
      <w:start w:val="1"/>
      <w:numFmt w:val="bullet"/>
      <w:lvlText w:val=""/>
      <w:lvlJc w:val="left"/>
      <w:pPr>
        <w:tabs>
          <w:tab w:val="num" w:pos="1440"/>
        </w:tabs>
        <w:ind w:left="1440" w:hanging="360"/>
      </w:pPr>
      <w:rPr>
        <w:rFonts w:ascii="Wingdings 3" w:hAnsi="Wingdings 3" w:hint="default"/>
      </w:rPr>
    </w:lvl>
    <w:lvl w:ilvl="2" w:tplc="61824B04" w:tentative="1">
      <w:start w:val="1"/>
      <w:numFmt w:val="bullet"/>
      <w:lvlText w:val=""/>
      <w:lvlJc w:val="left"/>
      <w:pPr>
        <w:tabs>
          <w:tab w:val="num" w:pos="2160"/>
        </w:tabs>
        <w:ind w:left="2160" w:hanging="360"/>
      </w:pPr>
      <w:rPr>
        <w:rFonts w:ascii="Wingdings 3" w:hAnsi="Wingdings 3" w:hint="default"/>
      </w:rPr>
    </w:lvl>
    <w:lvl w:ilvl="3" w:tplc="66065560" w:tentative="1">
      <w:start w:val="1"/>
      <w:numFmt w:val="bullet"/>
      <w:lvlText w:val=""/>
      <w:lvlJc w:val="left"/>
      <w:pPr>
        <w:tabs>
          <w:tab w:val="num" w:pos="2880"/>
        </w:tabs>
        <w:ind w:left="2880" w:hanging="360"/>
      </w:pPr>
      <w:rPr>
        <w:rFonts w:ascii="Wingdings 3" w:hAnsi="Wingdings 3" w:hint="default"/>
      </w:rPr>
    </w:lvl>
    <w:lvl w:ilvl="4" w:tplc="ABD455AA" w:tentative="1">
      <w:start w:val="1"/>
      <w:numFmt w:val="bullet"/>
      <w:lvlText w:val=""/>
      <w:lvlJc w:val="left"/>
      <w:pPr>
        <w:tabs>
          <w:tab w:val="num" w:pos="3600"/>
        </w:tabs>
        <w:ind w:left="3600" w:hanging="360"/>
      </w:pPr>
      <w:rPr>
        <w:rFonts w:ascii="Wingdings 3" w:hAnsi="Wingdings 3" w:hint="default"/>
      </w:rPr>
    </w:lvl>
    <w:lvl w:ilvl="5" w:tplc="C6567A4C" w:tentative="1">
      <w:start w:val="1"/>
      <w:numFmt w:val="bullet"/>
      <w:lvlText w:val=""/>
      <w:lvlJc w:val="left"/>
      <w:pPr>
        <w:tabs>
          <w:tab w:val="num" w:pos="4320"/>
        </w:tabs>
        <w:ind w:left="4320" w:hanging="360"/>
      </w:pPr>
      <w:rPr>
        <w:rFonts w:ascii="Wingdings 3" w:hAnsi="Wingdings 3" w:hint="default"/>
      </w:rPr>
    </w:lvl>
    <w:lvl w:ilvl="6" w:tplc="526E995E" w:tentative="1">
      <w:start w:val="1"/>
      <w:numFmt w:val="bullet"/>
      <w:lvlText w:val=""/>
      <w:lvlJc w:val="left"/>
      <w:pPr>
        <w:tabs>
          <w:tab w:val="num" w:pos="5040"/>
        </w:tabs>
        <w:ind w:left="5040" w:hanging="360"/>
      </w:pPr>
      <w:rPr>
        <w:rFonts w:ascii="Wingdings 3" w:hAnsi="Wingdings 3" w:hint="default"/>
      </w:rPr>
    </w:lvl>
    <w:lvl w:ilvl="7" w:tplc="331E70C2" w:tentative="1">
      <w:start w:val="1"/>
      <w:numFmt w:val="bullet"/>
      <w:lvlText w:val=""/>
      <w:lvlJc w:val="left"/>
      <w:pPr>
        <w:tabs>
          <w:tab w:val="num" w:pos="5760"/>
        </w:tabs>
        <w:ind w:left="5760" w:hanging="360"/>
      </w:pPr>
      <w:rPr>
        <w:rFonts w:ascii="Wingdings 3" w:hAnsi="Wingdings 3" w:hint="default"/>
      </w:rPr>
    </w:lvl>
    <w:lvl w:ilvl="8" w:tplc="4312991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4570677"/>
    <w:multiLevelType w:val="hybridMultilevel"/>
    <w:tmpl w:val="4EF0A5FE"/>
    <w:lvl w:ilvl="0" w:tplc="7DA811FE">
      <w:start w:val="1"/>
      <w:numFmt w:val="bullet"/>
      <w:lvlText w:val="•"/>
      <w:lvlJc w:val="left"/>
      <w:pPr>
        <w:tabs>
          <w:tab w:val="num" w:pos="720"/>
        </w:tabs>
        <w:ind w:left="720" w:hanging="360"/>
      </w:pPr>
      <w:rPr>
        <w:rFonts w:ascii="Arial" w:hAnsi="Arial" w:hint="default"/>
      </w:rPr>
    </w:lvl>
    <w:lvl w:ilvl="1" w:tplc="8F2E3EB2" w:tentative="1">
      <w:start w:val="1"/>
      <w:numFmt w:val="bullet"/>
      <w:lvlText w:val="•"/>
      <w:lvlJc w:val="left"/>
      <w:pPr>
        <w:tabs>
          <w:tab w:val="num" w:pos="1440"/>
        </w:tabs>
        <w:ind w:left="1440" w:hanging="360"/>
      </w:pPr>
      <w:rPr>
        <w:rFonts w:ascii="Arial" w:hAnsi="Arial" w:hint="default"/>
      </w:rPr>
    </w:lvl>
    <w:lvl w:ilvl="2" w:tplc="A7BC51F4" w:tentative="1">
      <w:start w:val="1"/>
      <w:numFmt w:val="bullet"/>
      <w:lvlText w:val="•"/>
      <w:lvlJc w:val="left"/>
      <w:pPr>
        <w:tabs>
          <w:tab w:val="num" w:pos="2160"/>
        </w:tabs>
        <w:ind w:left="2160" w:hanging="360"/>
      </w:pPr>
      <w:rPr>
        <w:rFonts w:ascii="Arial" w:hAnsi="Arial" w:hint="default"/>
      </w:rPr>
    </w:lvl>
    <w:lvl w:ilvl="3" w:tplc="54388020" w:tentative="1">
      <w:start w:val="1"/>
      <w:numFmt w:val="bullet"/>
      <w:lvlText w:val="•"/>
      <w:lvlJc w:val="left"/>
      <w:pPr>
        <w:tabs>
          <w:tab w:val="num" w:pos="2880"/>
        </w:tabs>
        <w:ind w:left="2880" w:hanging="360"/>
      </w:pPr>
      <w:rPr>
        <w:rFonts w:ascii="Arial" w:hAnsi="Arial" w:hint="default"/>
      </w:rPr>
    </w:lvl>
    <w:lvl w:ilvl="4" w:tplc="D46A86BA" w:tentative="1">
      <w:start w:val="1"/>
      <w:numFmt w:val="bullet"/>
      <w:lvlText w:val="•"/>
      <w:lvlJc w:val="left"/>
      <w:pPr>
        <w:tabs>
          <w:tab w:val="num" w:pos="3600"/>
        </w:tabs>
        <w:ind w:left="3600" w:hanging="360"/>
      </w:pPr>
      <w:rPr>
        <w:rFonts w:ascii="Arial" w:hAnsi="Arial" w:hint="default"/>
      </w:rPr>
    </w:lvl>
    <w:lvl w:ilvl="5" w:tplc="F6C6C7BA" w:tentative="1">
      <w:start w:val="1"/>
      <w:numFmt w:val="bullet"/>
      <w:lvlText w:val="•"/>
      <w:lvlJc w:val="left"/>
      <w:pPr>
        <w:tabs>
          <w:tab w:val="num" w:pos="4320"/>
        </w:tabs>
        <w:ind w:left="4320" w:hanging="360"/>
      </w:pPr>
      <w:rPr>
        <w:rFonts w:ascii="Arial" w:hAnsi="Arial" w:hint="default"/>
      </w:rPr>
    </w:lvl>
    <w:lvl w:ilvl="6" w:tplc="A98AB57E" w:tentative="1">
      <w:start w:val="1"/>
      <w:numFmt w:val="bullet"/>
      <w:lvlText w:val="•"/>
      <w:lvlJc w:val="left"/>
      <w:pPr>
        <w:tabs>
          <w:tab w:val="num" w:pos="5040"/>
        </w:tabs>
        <w:ind w:left="5040" w:hanging="360"/>
      </w:pPr>
      <w:rPr>
        <w:rFonts w:ascii="Arial" w:hAnsi="Arial" w:hint="default"/>
      </w:rPr>
    </w:lvl>
    <w:lvl w:ilvl="7" w:tplc="5140938E" w:tentative="1">
      <w:start w:val="1"/>
      <w:numFmt w:val="bullet"/>
      <w:lvlText w:val="•"/>
      <w:lvlJc w:val="left"/>
      <w:pPr>
        <w:tabs>
          <w:tab w:val="num" w:pos="5760"/>
        </w:tabs>
        <w:ind w:left="5760" w:hanging="360"/>
      </w:pPr>
      <w:rPr>
        <w:rFonts w:ascii="Arial" w:hAnsi="Arial" w:hint="default"/>
      </w:rPr>
    </w:lvl>
    <w:lvl w:ilvl="8" w:tplc="2F2046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D22DEC"/>
    <w:multiLevelType w:val="hybridMultilevel"/>
    <w:tmpl w:val="4320A15E"/>
    <w:lvl w:ilvl="0" w:tplc="086ED486">
      <w:start w:val="1"/>
      <w:numFmt w:val="bullet"/>
      <w:pStyle w:val="Summary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B5FD6"/>
    <w:multiLevelType w:val="hybridMultilevel"/>
    <w:tmpl w:val="C942A80A"/>
    <w:lvl w:ilvl="0" w:tplc="3808E296">
      <w:start w:val="1"/>
      <w:numFmt w:val="bullet"/>
      <w:lvlText w:val="•"/>
      <w:lvlJc w:val="left"/>
      <w:pPr>
        <w:tabs>
          <w:tab w:val="num" w:pos="720"/>
        </w:tabs>
        <w:ind w:left="720" w:hanging="360"/>
      </w:pPr>
      <w:rPr>
        <w:rFonts w:ascii="Arial" w:hAnsi="Arial" w:hint="default"/>
      </w:rPr>
    </w:lvl>
    <w:lvl w:ilvl="1" w:tplc="50FA0A8E" w:tentative="1">
      <w:start w:val="1"/>
      <w:numFmt w:val="bullet"/>
      <w:lvlText w:val="•"/>
      <w:lvlJc w:val="left"/>
      <w:pPr>
        <w:tabs>
          <w:tab w:val="num" w:pos="1440"/>
        </w:tabs>
        <w:ind w:left="1440" w:hanging="360"/>
      </w:pPr>
      <w:rPr>
        <w:rFonts w:ascii="Arial" w:hAnsi="Arial" w:hint="default"/>
      </w:rPr>
    </w:lvl>
    <w:lvl w:ilvl="2" w:tplc="3E107F0C" w:tentative="1">
      <w:start w:val="1"/>
      <w:numFmt w:val="bullet"/>
      <w:lvlText w:val="•"/>
      <w:lvlJc w:val="left"/>
      <w:pPr>
        <w:tabs>
          <w:tab w:val="num" w:pos="2160"/>
        </w:tabs>
        <w:ind w:left="2160" w:hanging="360"/>
      </w:pPr>
      <w:rPr>
        <w:rFonts w:ascii="Arial" w:hAnsi="Arial" w:hint="default"/>
      </w:rPr>
    </w:lvl>
    <w:lvl w:ilvl="3" w:tplc="701AF914" w:tentative="1">
      <w:start w:val="1"/>
      <w:numFmt w:val="bullet"/>
      <w:lvlText w:val="•"/>
      <w:lvlJc w:val="left"/>
      <w:pPr>
        <w:tabs>
          <w:tab w:val="num" w:pos="2880"/>
        </w:tabs>
        <w:ind w:left="2880" w:hanging="360"/>
      </w:pPr>
      <w:rPr>
        <w:rFonts w:ascii="Arial" w:hAnsi="Arial" w:hint="default"/>
      </w:rPr>
    </w:lvl>
    <w:lvl w:ilvl="4" w:tplc="0E6EDC18" w:tentative="1">
      <w:start w:val="1"/>
      <w:numFmt w:val="bullet"/>
      <w:lvlText w:val="•"/>
      <w:lvlJc w:val="left"/>
      <w:pPr>
        <w:tabs>
          <w:tab w:val="num" w:pos="3600"/>
        </w:tabs>
        <w:ind w:left="3600" w:hanging="360"/>
      </w:pPr>
      <w:rPr>
        <w:rFonts w:ascii="Arial" w:hAnsi="Arial" w:hint="default"/>
      </w:rPr>
    </w:lvl>
    <w:lvl w:ilvl="5" w:tplc="19EE1D8E" w:tentative="1">
      <w:start w:val="1"/>
      <w:numFmt w:val="bullet"/>
      <w:lvlText w:val="•"/>
      <w:lvlJc w:val="left"/>
      <w:pPr>
        <w:tabs>
          <w:tab w:val="num" w:pos="4320"/>
        </w:tabs>
        <w:ind w:left="4320" w:hanging="360"/>
      </w:pPr>
      <w:rPr>
        <w:rFonts w:ascii="Arial" w:hAnsi="Arial" w:hint="default"/>
      </w:rPr>
    </w:lvl>
    <w:lvl w:ilvl="6" w:tplc="328EBB52" w:tentative="1">
      <w:start w:val="1"/>
      <w:numFmt w:val="bullet"/>
      <w:lvlText w:val="•"/>
      <w:lvlJc w:val="left"/>
      <w:pPr>
        <w:tabs>
          <w:tab w:val="num" w:pos="5040"/>
        </w:tabs>
        <w:ind w:left="5040" w:hanging="360"/>
      </w:pPr>
      <w:rPr>
        <w:rFonts w:ascii="Arial" w:hAnsi="Arial" w:hint="default"/>
      </w:rPr>
    </w:lvl>
    <w:lvl w:ilvl="7" w:tplc="D51AFA24" w:tentative="1">
      <w:start w:val="1"/>
      <w:numFmt w:val="bullet"/>
      <w:lvlText w:val="•"/>
      <w:lvlJc w:val="left"/>
      <w:pPr>
        <w:tabs>
          <w:tab w:val="num" w:pos="5760"/>
        </w:tabs>
        <w:ind w:left="5760" w:hanging="360"/>
      </w:pPr>
      <w:rPr>
        <w:rFonts w:ascii="Arial" w:hAnsi="Arial" w:hint="default"/>
      </w:rPr>
    </w:lvl>
    <w:lvl w:ilvl="8" w:tplc="03FC40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983B2E"/>
    <w:multiLevelType w:val="hybridMultilevel"/>
    <w:tmpl w:val="8962E9D8"/>
    <w:lvl w:ilvl="0" w:tplc="A7109834">
      <w:start w:val="1"/>
      <w:numFmt w:val="decimal"/>
      <w:pStyle w:val="NumberedlistTextnor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DE51AF"/>
    <w:multiLevelType w:val="hybridMultilevel"/>
    <w:tmpl w:val="18D87B1E"/>
    <w:lvl w:ilvl="0" w:tplc="A90A8A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3"/>
  </w:num>
  <w:num w:numId="6">
    <w:abstractNumId w:val="10"/>
  </w:num>
  <w:num w:numId="7">
    <w:abstractNumId w:val="11"/>
  </w:num>
  <w:num w:numId="8">
    <w:abstractNumId w:val="0"/>
  </w:num>
  <w:num w:numId="9">
    <w:abstractNumId w:val="1"/>
  </w:num>
  <w:num w:numId="10">
    <w:abstractNumId w:val="6"/>
  </w:num>
  <w:num w:numId="11">
    <w:abstractNumId w:val="9"/>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94"/>
    <w:rsid w:val="000060D4"/>
    <w:rsid w:val="000132DE"/>
    <w:rsid w:val="00013817"/>
    <w:rsid w:val="00017D74"/>
    <w:rsid w:val="000267B4"/>
    <w:rsid w:val="0003234D"/>
    <w:rsid w:val="00034210"/>
    <w:rsid w:val="000356CD"/>
    <w:rsid w:val="00035842"/>
    <w:rsid w:val="00041A13"/>
    <w:rsid w:val="00042B51"/>
    <w:rsid w:val="00061C75"/>
    <w:rsid w:val="00066801"/>
    <w:rsid w:val="00066B20"/>
    <w:rsid w:val="000807F0"/>
    <w:rsid w:val="00086282"/>
    <w:rsid w:val="00090B4B"/>
    <w:rsid w:val="00092043"/>
    <w:rsid w:val="00093B80"/>
    <w:rsid w:val="00096621"/>
    <w:rsid w:val="00096B28"/>
    <w:rsid w:val="000970DE"/>
    <w:rsid w:val="000B1126"/>
    <w:rsid w:val="000B1159"/>
    <w:rsid w:val="000B29B2"/>
    <w:rsid w:val="000B3477"/>
    <w:rsid w:val="000B45ED"/>
    <w:rsid w:val="000C287D"/>
    <w:rsid w:val="000C7E5D"/>
    <w:rsid w:val="000E10A3"/>
    <w:rsid w:val="000E2456"/>
    <w:rsid w:val="000E4DB9"/>
    <w:rsid w:val="000E5714"/>
    <w:rsid w:val="000F2262"/>
    <w:rsid w:val="000F435D"/>
    <w:rsid w:val="001013FB"/>
    <w:rsid w:val="00103140"/>
    <w:rsid w:val="00105E43"/>
    <w:rsid w:val="001124BA"/>
    <w:rsid w:val="00114906"/>
    <w:rsid w:val="00132340"/>
    <w:rsid w:val="0013382B"/>
    <w:rsid w:val="0013425E"/>
    <w:rsid w:val="001468F7"/>
    <w:rsid w:val="00153634"/>
    <w:rsid w:val="00162977"/>
    <w:rsid w:val="001672A3"/>
    <w:rsid w:val="001727D0"/>
    <w:rsid w:val="00175624"/>
    <w:rsid w:val="00176F35"/>
    <w:rsid w:val="00177687"/>
    <w:rsid w:val="001840D0"/>
    <w:rsid w:val="0018488D"/>
    <w:rsid w:val="0018537F"/>
    <w:rsid w:val="00185D86"/>
    <w:rsid w:val="00187329"/>
    <w:rsid w:val="001910B1"/>
    <w:rsid w:val="0019555D"/>
    <w:rsid w:val="001965F9"/>
    <w:rsid w:val="001A101E"/>
    <w:rsid w:val="001A1B4C"/>
    <w:rsid w:val="001A69BE"/>
    <w:rsid w:val="001B2631"/>
    <w:rsid w:val="001C0423"/>
    <w:rsid w:val="001C4490"/>
    <w:rsid w:val="001C44B7"/>
    <w:rsid w:val="001C5901"/>
    <w:rsid w:val="001C5F6E"/>
    <w:rsid w:val="001D32D1"/>
    <w:rsid w:val="001E0C2B"/>
    <w:rsid w:val="001F4738"/>
    <w:rsid w:val="0020204D"/>
    <w:rsid w:val="00203A9B"/>
    <w:rsid w:val="00205057"/>
    <w:rsid w:val="002075E6"/>
    <w:rsid w:val="00222A3E"/>
    <w:rsid w:val="002232ED"/>
    <w:rsid w:val="002248DB"/>
    <w:rsid w:val="002324F8"/>
    <w:rsid w:val="00234F07"/>
    <w:rsid w:val="00241C58"/>
    <w:rsid w:val="00244DC3"/>
    <w:rsid w:val="00254670"/>
    <w:rsid w:val="00266CC6"/>
    <w:rsid w:val="00272589"/>
    <w:rsid w:val="002761A3"/>
    <w:rsid w:val="00277DF8"/>
    <w:rsid w:val="002915FC"/>
    <w:rsid w:val="002A0590"/>
    <w:rsid w:val="002A07CA"/>
    <w:rsid w:val="002B7683"/>
    <w:rsid w:val="002D154A"/>
    <w:rsid w:val="002D5FC5"/>
    <w:rsid w:val="002D7B30"/>
    <w:rsid w:val="002E4C25"/>
    <w:rsid w:val="002F0530"/>
    <w:rsid w:val="002F194D"/>
    <w:rsid w:val="003265F8"/>
    <w:rsid w:val="00326ABC"/>
    <w:rsid w:val="003311D1"/>
    <w:rsid w:val="0033379E"/>
    <w:rsid w:val="003357D5"/>
    <w:rsid w:val="00340555"/>
    <w:rsid w:val="00352BAE"/>
    <w:rsid w:val="00363C90"/>
    <w:rsid w:val="00370D56"/>
    <w:rsid w:val="00374747"/>
    <w:rsid w:val="00374B07"/>
    <w:rsid w:val="00377B3B"/>
    <w:rsid w:val="003822F3"/>
    <w:rsid w:val="00387F6A"/>
    <w:rsid w:val="00394759"/>
    <w:rsid w:val="003955B3"/>
    <w:rsid w:val="003A040C"/>
    <w:rsid w:val="003A4870"/>
    <w:rsid w:val="003A546E"/>
    <w:rsid w:val="003C7DFB"/>
    <w:rsid w:val="003D392A"/>
    <w:rsid w:val="003E2264"/>
    <w:rsid w:val="003E45B3"/>
    <w:rsid w:val="003F0CE2"/>
    <w:rsid w:val="004009DC"/>
    <w:rsid w:val="00404532"/>
    <w:rsid w:val="00411382"/>
    <w:rsid w:val="00431872"/>
    <w:rsid w:val="004343DD"/>
    <w:rsid w:val="004358B4"/>
    <w:rsid w:val="004376C4"/>
    <w:rsid w:val="0044018D"/>
    <w:rsid w:val="004539F2"/>
    <w:rsid w:val="004550FC"/>
    <w:rsid w:val="00455482"/>
    <w:rsid w:val="0046126F"/>
    <w:rsid w:val="004657BB"/>
    <w:rsid w:val="00465C5A"/>
    <w:rsid w:val="00466143"/>
    <w:rsid w:val="004743E0"/>
    <w:rsid w:val="0047690C"/>
    <w:rsid w:val="00481540"/>
    <w:rsid w:val="004945C4"/>
    <w:rsid w:val="00496FEB"/>
    <w:rsid w:val="004A04D4"/>
    <w:rsid w:val="004A0DD9"/>
    <w:rsid w:val="004B05BA"/>
    <w:rsid w:val="004B16EF"/>
    <w:rsid w:val="004B2147"/>
    <w:rsid w:val="004C3D61"/>
    <w:rsid w:val="004C74ED"/>
    <w:rsid w:val="004D2D4C"/>
    <w:rsid w:val="004D4B39"/>
    <w:rsid w:val="004E16C4"/>
    <w:rsid w:val="004E2BBC"/>
    <w:rsid w:val="004E3190"/>
    <w:rsid w:val="004F4255"/>
    <w:rsid w:val="004F48A4"/>
    <w:rsid w:val="004F65E5"/>
    <w:rsid w:val="004F6885"/>
    <w:rsid w:val="004F6F8B"/>
    <w:rsid w:val="00503116"/>
    <w:rsid w:val="0050327F"/>
    <w:rsid w:val="00514BF9"/>
    <w:rsid w:val="00515110"/>
    <w:rsid w:val="00517F71"/>
    <w:rsid w:val="00523202"/>
    <w:rsid w:val="00524342"/>
    <w:rsid w:val="0052637D"/>
    <w:rsid w:val="00526768"/>
    <w:rsid w:val="005344AE"/>
    <w:rsid w:val="00540C60"/>
    <w:rsid w:val="005459F6"/>
    <w:rsid w:val="005566DF"/>
    <w:rsid w:val="0056013B"/>
    <w:rsid w:val="005758C6"/>
    <w:rsid w:val="00580825"/>
    <w:rsid w:val="0058102C"/>
    <w:rsid w:val="00584820"/>
    <w:rsid w:val="00587136"/>
    <w:rsid w:val="005900BA"/>
    <w:rsid w:val="00590F15"/>
    <w:rsid w:val="0059150E"/>
    <w:rsid w:val="00592581"/>
    <w:rsid w:val="005A1B76"/>
    <w:rsid w:val="005A5092"/>
    <w:rsid w:val="005B1B8D"/>
    <w:rsid w:val="005B7302"/>
    <w:rsid w:val="005C6DC4"/>
    <w:rsid w:val="005E1A12"/>
    <w:rsid w:val="005E3C1C"/>
    <w:rsid w:val="005E4C30"/>
    <w:rsid w:val="005F230B"/>
    <w:rsid w:val="005F4AA6"/>
    <w:rsid w:val="005F6A67"/>
    <w:rsid w:val="006037F5"/>
    <w:rsid w:val="00615C8E"/>
    <w:rsid w:val="00622795"/>
    <w:rsid w:val="00623137"/>
    <w:rsid w:val="006250C7"/>
    <w:rsid w:val="006331BE"/>
    <w:rsid w:val="006375BA"/>
    <w:rsid w:val="00653453"/>
    <w:rsid w:val="00656383"/>
    <w:rsid w:val="0065642A"/>
    <w:rsid w:val="006618A9"/>
    <w:rsid w:val="006642FA"/>
    <w:rsid w:val="006646CA"/>
    <w:rsid w:val="006773F4"/>
    <w:rsid w:val="00684274"/>
    <w:rsid w:val="00685AEE"/>
    <w:rsid w:val="00686F5B"/>
    <w:rsid w:val="00686FB5"/>
    <w:rsid w:val="006953FD"/>
    <w:rsid w:val="006A3DF0"/>
    <w:rsid w:val="006A7608"/>
    <w:rsid w:val="006B3EC4"/>
    <w:rsid w:val="006B45FE"/>
    <w:rsid w:val="006B7CF8"/>
    <w:rsid w:val="006C2575"/>
    <w:rsid w:val="006C25DD"/>
    <w:rsid w:val="006C4E73"/>
    <w:rsid w:val="006D03D5"/>
    <w:rsid w:val="006D2EC3"/>
    <w:rsid w:val="006D3928"/>
    <w:rsid w:val="006D71EB"/>
    <w:rsid w:val="006E02A7"/>
    <w:rsid w:val="006E43F3"/>
    <w:rsid w:val="006F6BA8"/>
    <w:rsid w:val="006F6F9B"/>
    <w:rsid w:val="00701EC4"/>
    <w:rsid w:val="00707766"/>
    <w:rsid w:val="00725A61"/>
    <w:rsid w:val="00726B66"/>
    <w:rsid w:val="007279F6"/>
    <w:rsid w:val="00733592"/>
    <w:rsid w:val="00737CA0"/>
    <w:rsid w:val="00742160"/>
    <w:rsid w:val="00752248"/>
    <w:rsid w:val="00753069"/>
    <w:rsid w:val="007641D2"/>
    <w:rsid w:val="00766D67"/>
    <w:rsid w:val="0077072B"/>
    <w:rsid w:val="0077546C"/>
    <w:rsid w:val="0077595C"/>
    <w:rsid w:val="0077696B"/>
    <w:rsid w:val="007834C7"/>
    <w:rsid w:val="007B0383"/>
    <w:rsid w:val="007B17CC"/>
    <w:rsid w:val="007B215A"/>
    <w:rsid w:val="007B530D"/>
    <w:rsid w:val="007C145F"/>
    <w:rsid w:val="007C1F17"/>
    <w:rsid w:val="007C2703"/>
    <w:rsid w:val="007C3BEC"/>
    <w:rsid w:val="007C3CFC"/>
    <w:rsid w:val="007C44F1"/>
    <w:rsid w:val="007C632A"/>
    <w:rsid w:val="007E39F3"/>
    <w:rsid w:val="007E5410"/>
    <w:rsid w:val="007F1312"/>
    <w:rsid w:val="007F1909"/>
    <w:rsid w:val="007F47F7"/>
    <w:rsid w:val="00805E4A"/>
    <w:rsid w:val="008068E7"/>
    <w:rsid w:val="008306AE"/>
    <w:rsid w:val="0083552F"/>
    <w:rsid w:val="00835D4F"/>
    <w:rsid w:val="00844EB0"/>
    <w:rsid w:val="00852F5D"/>
    <w:rsid w:val="008549F3"/>
    <w:rsid w:val="008628B9"/>
    <w:rsid w:val="00865948"/>
    <w:rsid w:val="008825CC"/>
    <w:rsid w:val="00885158"/>
    <w:rsid w:val="00885B06"/>
    <w:rsid w:val="008A1415"/>
    <w:rsid w:val="008A20DB"/>
    <w:rsid w:val="008B5E38"/>
    <w:rsid w:val="008B7968"/>
    <w:rsid w:val="008D1C4A"/>
    <w:rsid w:val="008D1E2C"/>
    <w:rsid w:val="008D62A8"/>
    <w:rsid w:val="008D6C7A"/>
    <w:rsid w:val="008D75BB"/>
    <w:rsid w:val="008E1FC4"/>
    <w:rsid w:val="008E74F5"/>
    <w:rsid w:val="008F1E74"/>
    <w:rsid w:val="009011AD"/>
    <w:rsid w:val="009048D5"/>
    <w:rsid w:val="00904DF1"/>
    <w:rsid w:val="00910B30"/>
    <w:rsid w:val="0091350A"/>
    <w:rsid w:val="00916C29"/>
    <w:rsid w:val="009228B0"/>
    <w:rsid w:val="009229F1"/>
    <w:rsid w:val="00924B36"/>
    <w:rsid w:val="009320D3"/>
    <w:rsid w:val="00936FCD"/>
    <w:rsid w:val="0094295C"/>
    <w:rsid w:val="009456FA"/>
    <w:rsid w:val="00962055"/>
    <w:rsid w:val="00964612"/>
    <w:rsid w:val="00964B61"/>
    <w:rsid w:val="00966009"/>
    <w:rsid w:val="00967B2A"/>
    <w:rsid w:val="00967DC0"/>
    <w:rsid w:val="00991431"/>
    <w:rsid w:val="00991D52"/>
    <w:rsid w:val="009A31B8"/>
    <w:rsid w:val="009A750E"/>
    <w:rsid w:val="009C382B"/>
    <w:rsid w:val="009C534A"/>
    <w:rsid w:val="009D7A87"/>
    <w:rsid w:val="009E2A31"/>
    <w:rsid w:val="009F7357"/>
    <w:rsid w:val="00A01693"/>
    <w:rsid w:val="00A17650"/>
    <w:rsid w:val="00A17FCD"/>
    <w:rsid w:val="00A314FF"/>
    <w:rsid w:val="00A4366C"/>
    <w:rsid w:val="00A43CC8"/>
    <w:rsid w:val="00A47AF4"/>
    <w:rsid w:val="00A548FC"/>
    <w:rsid w:val="00A6466D"/>
    <w:rsid w:val="00A67385"/>
    <w:rsid w:val="00A82A84"/>
    <w:rsid w:val="00A85AC4"/>
    <w:rsid w:val="00A922F3"/>
    <w:rsid w:val="00A92454"/>
    <w:rsid w:val="00A9247A"/>
    <w:rsid w:val="00A9370A"/>
    <w:rsid w:val="00A94027"/>
    <w:rsid w:val="00A9432D"/>
    <w:rsid w:val="00A95CF1"/>
    <w:rsid w:val="00A970BF"/>
    <w:rsid w:val="00AA0711"/>
    <w:rsid w:val="00AA2366"/>
    <w:rsid w:val="00AA373F"/>
    <w:rsid w:val="00AA3E1D"/>
    <w:rsid w:val="00AA3E93"/>
    <w:rsid w:val="00AA6928"/>
    <w:rsid w:val="00AB0B97"/>
    <w:rsid w:val="00AB5D35"/>
    <w:rsid w:val="00AC5884"/>
    <w:rsid w:val="00AC74E2"/>
    <w:rsid w:val="00AD491F"/>
    <w:rsid w:val="00AE2EED"/>
    <w:rsid w:val="00AE635B"/>
    <w:rsid w:val="00AF10F3"/>
    <w:rsid w:val="00B06B03"/>
    <w:rsid w:val="00B07203"/>
    <w:rsid w:val="00B12EB5"/>
    <w:rsid w:val="00B130B2"/>
    <w:rsid w:val="00B23071"/>
    <w:rsid w:val="00B2520F"/>
    <w:rsid w:val="00B25BFE"/>
    <w:rsid w:val="00B318A9"/>
    <w:rsid w:val="00B364F8"/>
    <w:rsid w:val="00B40E07"/>
    <w:rsid w:val="00B50A95"/>
    <w:rsid w:val="00B519DC"/>
    <w:rsid w:val="00B543EE"/>
    <w:rsid w:val="00B55165"/>
    <w:rsid w:val="00B61B6D"/>
    <w:rsid w:val="00B63E6F"/>
    <w:rsid w:val="00B64A9D"/>
    <w:rsid w:val="00B70770"/>
    <w:rsid w:val="00B76F2E"/>
    <w:rsid w:val="00B86E6A"/>
    <w:rsid w:val="00B9009A"/>
    <w:rsid w:val="00B97999"/>
    <w:rsid w:val="00BA22A0"/>
    <w:rsid w:val="00BB571A"/>
    <w:rsid w:val="00BB7940"/>
    <w:rsid w:val="00BC39D5"/>
    <w:rsid w:val="00BC4C5D"/>
    <w:rsid w:val="00BD1F07"/>
    <w:rsid w:val="00BD5591"/>
    <w:rsid w:val="00BD5753"/>
    <w:rsid w:val="00BD7E83"/>
    <w:rsid w:val="00BE301A"/>
    <w:rsid w:val="00BE608A"/>
    <w:rsid w:val="00C00693"/>
    <w:rsid w:val="00C06A0C"/>
    <w:rsid w:val="00C13861"/>
    <w:rsid w:val="00C27167"/>
    <w:rsid w:val="00C36B2A"/>
    <w:rsid w:val="00C44D93"/>
    <w:rsid w:val="00C50D81"/>
    <w:rsid w:val="00C50E7B"/>
    <w:rsid w:val="00C6239C"/>
    <w:rsid w:val="00C6488D"/>
    <w:rsid w:val="00C72A2D"/>
    <w:rsid w:val="00C7429C"/>
    <w:rsid w:val="00C81640"/>
    <w:rsid w:val="00C84E8E"/>
    <w:rsid w:val="00C86EC5"/>
    <w:rsid w:val="00C92C14"/>
    <w:rsid w:val="00C937CD"/>
    <w:rsid w:val="00C95210"/>
    <w:rsid w:val="00CA1531"/>
    <w:rsid w:val="00CA1DB3"/>
    <w:rsid w:val="00CA56FD"/>
    <w:rsid w:val="00CA631B"/>
    <w:rsid w:val="00CB2656"/>
    <w:rsid w:val="00CB3CC8"/>
    <w:rsid w:val="00CB468D"/>
    <w:rsid w:val="00CC5E62"/>
    <w:rsid w:val="00CD4776"/>
    <w:rsid w:val="00CD6B2E"/>
    <w:rsid w:val="00CE2BE2"/>
    <w:rsid w:val="00CE7162"/>
    <w:rsid w:val="00D0236F"/>
    <w:rsid w:val="00D03461"/>
    <w:rsid w:val="00D11376"/>
    <w:rsid w:val="00D20B3C"/>
    <w:rsid w:val="00D225C4"/>
    <w:rsid w:val="00D3325A"/>
    <w:rsid w:val="00D3537D"/>
    <w:rsid w:val="00D36220"/>
    <w:rsid w:val="00D41BB2"/>
    <w:rsid w:val="00D6133D"/>
    <w:rsid w:val="00D61F6C"/>
    <w:rsid w:val="00D71E45"/>
    <w:rsid w:val="00D81B34"/>
    <w:rsid w:val="00D846FA"/>
    <w:rsid w:val="00D94438"/>
    <w:rsid w:val="00D94CAE"/>
    <w:rsid w:val="00D978B6"/>
    <w:rsid w:val="00DA194E"/>
    <w:rsid w:val="00DA2A49"/>
    <w:rsid w:val="00DA658F"/>
    <w:rsid w:val="00DC2FEF"/>
    <w:rsid w:val="00DC62EF"/>
    <w:rsid w:val="00DC6B85"/>
    <w:rsid w:val="00DD4FCF"/>
    <w:rsid w:val="00DE6316"/>
    <w:rsid w:val="00DF25B8"/>
    <w:rsid w:val="00DF50A3"/>
    <w:rsid w:val="00E01150"/>
    <w:rsid w:val="00E06532"/>
    <w:rsid w:val="00E1375E"/>
    <w:rsid w:val="00E20823"/>
    <w:rsid w:val="00E30842"/>
    <w:rsid w:val="00E31F57"/>
    <w:rsid w:val="00E34164"/>
    <w:rsid w:val="00E37DB7"/>
    <w:rsid w:val="00E410AE"/>
    <w:rsid w:val="00E42474"/>
    <w:rsid w:val="00E425EF"/>
    <w:rsid w:val="00E44354"/>
    <w:rsid w:val="00E579E8"/>
    <w:rsid w:val="00E61A74"/>
    <w:rsid w:val="00E74226"/>
    <w:rsid w:val="00E754EC"/>
    <w:rsid w:val="00E7695F"/>
    <w:rsid w:val="00E76DE3"/>
    <w:rsid w:val="00E85A40"/>
    <w:rsid w:val="00E8635B"/>
    <w:rsid w:val="00EA09B6"/>
    <w:rsid w:val="00EA3369"/>
    <w:rsid w:val="00EA4105"/>
    <w:rsid w:val="00EB1979"/>
    <w:rsid w:val="00EC0F46"/>
    <w:rsid w:val="00ED1CAC"/>
    <w:rsid w:val="00EE2E47"/>
    <w:rsid w:val="00EE65DA"/>
    <w:rsid w:val="00EE7515"/>
    <w:rsid w:val="00EF5BAB"/>
    <w:rsid w:val="00F008B8"/>
    <w:rsid w:val="00F03767"/>
    <w:rsid w:val="00F075DC"/>
    <w:rsid w:val="00F07B7B"/>
    <w:rsid w:val="00F162A4"/>
    <w:rsid w:val="00F17337"/>
    <w:rsid w:val="00F23E86"/>
    <w:rsid w:val="00F24BBC"/>
    <w:rsid w:val="00F32B6F"/>
    <w:rsid w:val="00F337B1"/>
    <w:rsid w:val="00F3479C"/>
    <w:rsid w:val="00F353D6"/>
    <w:rsid w:val="00F45A84"/>
    <w:rsid w:val="00F578CE"/>
    <w:rsid w:val="00F63422"/>
    <w:rsid w:val="00F6385D"/>
    <w:rsid w:val="00F7344C"/>
    <w:rsid w:val="00F805BB"/>
    <w:rsid w:val="00F82DDC"/>
    <w:rsid w:val="00F84801"/>
    <w:rsid w:val="00F850E8"/>
    <w:rsid w:val="00F875B2"/>
    <w:rsid w:val="00F87B25"/>
    <w:rsid w:val="00F93D17"/>
    <w:rsid w:val="00FA0EFE"/>
    <w:rsid w:val="00FA13A4"/>
    <w:rsid w:val="00FA1776"/>
    <w:rsid w:val="00FC2F94"/>
    <w:rsid w:val="00FD0072"/>
    <w:rsid w:val="00FD0ACD"/>
    <w:rsid w:val="00FD4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8407B"/>
  <w15:chartTrackingRefBased/>
  <w15:docId w15:val="{5C03FA09-32E4-4C4F-AEB8-B4C26E23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6CC6"/>
  </w:style>
  <w:style w:type="paragraph" w:styleId="Heading1">
    <w:name w:val="heading 1"/>
    <w:basedOn w:val="Normal"/>
    <w:next w:val="Normal"/>
    <w:link w:val="Heading1Char"/>
    <w:uiPriority w:val="9"/>
    <w:rsid w:val="00DF25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25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25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F94"/>
  </w:style>
  <w:style w:type="paragraph" w:styleId="Footer">
    <w:name w:val="footer"/>
    <w:link w:val="FooterChar"/>
    <w:uiPriority w:val="99"/>
    <w:unhideWhenUsed/>
    <w:rsid w:val="0026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C6"/>
  </w:style>
  <w:style w:type="paragraph" w:styleId="BalloonText">
    <w:name w:val="Balloon Text"/>
    <w:basedOn w:val="Normal"/>
    <w:link w:val="BalloonTextChar"/>
    <w:uiPriority w:val="99"/>
    <w:semiHidden/>
    <w:unhideWhenUsed/>
    <w:rsid w:val="0020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E6"/>
    <w:rPr>
      <w:rFonts w:ascii="Segoe UI" w:hAnsi="Segoe UI" w:cs="Segoe UI"/>
      <w:sz w:val="18"/>
      <w:szCs w:val="18"/>
    </w:rPr>
  </w:style>
  <w:style w:type="paragraph" w:styleId="ListParagraph">
    <w:name w:val="List Paragraph"/>
    <w:basedOn w:val="Normal"/>
    <w:uiPriority w:val="34"/>
    <w:qFormat/>
    <w:rsid w:val="006642FA"/>
    <w:pPr>
      <w:ind w:left="720"/>
      <w:contextualSpacing/>
    </w:pPr>
  </w:style>
  <w:style w:type="character" w:styleId="Hyperlink">
    <w:name w:val="Hyperlink"/>
    <w:basedOn w:val="DefaultParagraphFont"/>
    <w:uiPriority w:val="99"/>
    <w:unhideWhenUsed/>
    <w:rsid w:val="00176F35"/>
    <w:rPr>
      <w:color w:val="0563C1" w:themeColor="hyperlink"/>
      <w:u w:val="single"/>
    </w:rPr>
  </w:style>
  <w:style w:type="character" w:styleId="UnresolvedMention">
    <w:name w:val="Unresolved Mention"/>
    <w:basedOn w:val="DefaultParagraphFont"/>
    <w:uiPriority w:val="99"/>
    <w:semiHidden/>
    <w:unhideWhenUsed/>
    <w:rsid w:val="00176F35"/>
    <w:rPr>
      <w:color w:val="808080"/>
      <w:shd w:val="clear" w:color="auto" w:fill="E6E6E6"/>
    </w:rPr>
  </w:style>
  <w:style w:type="paragraph" w:customStyle="1" w:styleId="Optionsectionheading">
    <w:name w:val="Option section heading"/>
    <w:qFormat/>
    <w:rsid w:val="00AA0711"/>
    <w:rPr>
      <w:rFonts w:ascii="Calibri" w:hAnsi="Calibri" w:cs="Calibri"/>
      <w:b/>
      <w:color w:val="00468B"/>
      <w:sz w:val="32"/>
    </w:rPr>
  </w:style>
  <w:style w:type="paragraph" w:customStyle="1" w:styleId="Subheadings">
    <w:name w:val="Subheadings"/>
    <w:basedOn w:val="Optionsectionheading"/>
    <w:qFormat/>
    <w:rsid w:val="005A1B76"/>
    <w:pPr>
      <w:spacing w:before="240" w:after="0" w:line="240" w:lineRule="auto"/>
    </w:pPr>
    <w:rPr>
      <w:sz w:val="26"/>
    </w:rPr>
  </w:style>
  <w:style w:type="paragraph" w:customStyle="1" w:styleId="Text">
    <w:name w:val="Text"/>
    <w:basedOn w:val="Subheadings"/>
    <w:qFormat/>
    <w:rsid w:val="001965F9"/>
    <w:pPr>
      <w:spacing w:before="80"/>
    </w:pPr>
    <w:rPr>
      <w:b w:val="0"/>
      <w:color w:val="000000" w:themeColor="text1"/>
      <w:sz w:val="24"/>
    </w:rPr>
  </w:style>
  <w:style w:type="paragraph" w:customStyle="1" w:styleId="Bulletnormal">
    <w:name w:val="Bullet: normal"/>
    <w:aliases w:val="level 1"/>
    <w:basedOn w:val="Text"/>
    <w:qFormat/>
    <w:rsid w:val="00277DF8"/>
    <w:pPr>
      <w:numPr>
        <w:numId w:val="4"/>
      </w:numPr>
      <w:ind w:left="714" w:hanging="357"/>
      <w:contextualSpacing/>
    </w:pPr>
  </w:style>
  <w:style w:type="paragraph" w:customStyle="1" w:styleId="SubsectionheadingXx">
    <w:name w:val="Subsection heading X.x"/>
    <w:basedOn w:val="Optionsectionheading"/>
    <w:qFormat/>
    <w:rsid w:val="00093B80"/>
    <w:rPr>
      <w:noProof/>
      <w:color w:val="000000" w:themeColor="text1"/>
    </w:rPr>
  </w:style>
  <w:style w:type="paragraph" w:customStyle="1" w:styleId="Tiptext">
    <w:name w:val="Tip text"/>
    <w:basedOn w:val="Text"/>
    <w:qFormat/>
    <w:rsid w:val="00910B30"/>
    <w:rPr>
      <w:rFonts w:asciiTheme="minorHAnsi" w:eastAsia="Times New Roman" w:hAnsiTheme="minorHAnsi" w:cstheme="minorHAnsi"/>
      <w:noProof/>
      <w:color w:val="5490CC"/>
      <w:sz w:val="26"/>
      <w:szCs w:val="26"/>
    </w:rPr>
  </w:style>
  <w:style w:type="paragraph" w:customStyle="1" w:styleId="SubsubsectionheadingXxx">
    <w:name w:val="Subsubsection heading X.x.x"/>
    <w:basedOn w:val="SubsectionheadingXx"/>
    <w:qFormat/>
    <w:rsid w:val="00FA1776"/>
    <w:rPr>
      <w:b w:val="0"/>
    </w:rPr>
  </w:style>
  <w:style w:type="paragraph" w:customStyle="1" w:styleId="Boxedsectionheadingwhite">
    <w:name w:val="Boxed section heading (white)"/>
    <w:basedOn w:val="Optionsectionheading"/>
    <w:qFormat/>
    <w:rsid w:val="000E4DB9"/>
    <w:pPr>
      <w:spacing w:after="0"/>
    </w:pPr>
    <w:rPr>
      <w:color w:val="FFFFFF" w:themeColor="background1"/>
    </w:rPr>
  </w:style>
  <w:style w:type="character" w:customStyle="1" w:styleId="Heading1Char">
    <w:name w:val="Heading 1 Char"/>
    <w:basedOn w:val="DefaultParagraphFont"/>
    <w:link w:val="Heading1"/>
    <w:uiPriority w:val="9"/>
    <w:rsid w:val="00DF25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5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25B8"/>
    <w:rPr>
      <w:rFonts w:asciiTheme="majorHAnsi" w:eastAsiaTheme="majorEastAsia" w:hAnsiTheme="majorHAnsi" w:cstheme="majorBidi"/>
      <w:color w:val="1F3763" w:themeColor="accent1" w:themeShade="7F"/>
      <w:sz w:val="24"/>
      <w:szCs w:val="24"/>
    </w:rPr>
  </w:style>
  <w:style w:type="paragraph" w:customStyle="1" w:styleId="SummaryNumberedlist">
    <w:name w:val="Summary: Numbered list"/>
    <w:basedOn w:val="Normal"/>
    <w:rsid w:val="000E10A3"/>
    <w:pPr>
      <w:numPr>
        <w:numId w:val="1"/>
      </w:numPr>
      <w:spacing w:after="120"/>
    </w:pPr>
    <w:rPr>
      <w:rFonts w:ascii="Calibri" w:hAnsi="Calibri" w:cs="Calibri"/>
      <w:color w:val="000000" w:themeColor="text1"/>
      <w:sz w:val="24"/>
    </w:rPr>
  </w:style>
  <w:style w:type="paragraph" w:customStyle="1" w:styleId="SummaryBulletedlist">
    <w:name w:val="Summary: Bulleted list"/>
    <w:basedOn w:val="Normal"/>
    <w:rsid w:val="000E10A3"/>
    <w:pPr>
      <w:numPr>
        <w:numId w:val="2"/>
      </w:numPr>
      <w:spacing w:after="0"/>
      <w:ind w:left="714" w:hanging="357"/>
      <w:contextualSpacing/>
    </w:pPr>
    <w:rPr>
      <w:rFonts w:ascii="Calibri" w:hAnsi="Calibri" w:cs="Calibri"/>
      <w:i/>
      <w:color w:val="000000" w:themeColor="text1"/>
      <w:sz w:val="24"/>
    </w:rPr>
  </w:style>
  <w:style w:type="paragraph" w:customStyle="1" w:styleId="Quoteinexercise">
    <w:name w:val="Quote_in_exercise"/>
    <w:basedOn w:val="Text"/>
    <w:rsid w:val="00090B4B"/>
    <w:pPr>
      <w:ind w:left="720"/>
    </w:pPr>
    <w:rPr>
      <w:i/>
    </w:rPr>
  </w:style>
  <w:style w:type="character" w:styleId="FootnoteReference">
    <w:name w:val="footnote reference"/>
    <w:basedOn w:val="DefaultParagraphFont"/>
    <w:uiPriority w:val="99"/>
    <w:semiHidden/>
    <w:unhideWhenUsed/>
    <w:rsid w:val="00090B4B"/>
    <w:rPr>
      <w:vertAlign w:val="superscript"/>
    </w:rPr>
  </w:style>
  <w:style w:type="paragraph" w:styleId="CommentText">
    <w:name w:val="annotation text"/>
    <w:basedOn w:val="Normal"/>
    <w:link w:val="CommentTextChar"/>
    <w:uiPriority w:val="99"/>
    <w:unhideWhenUsed/>
    <w:rsid w:val="0050327F"/>
    <w:pPr>
      <w:spacing w:after="200" w:line="240" w:lineRule="auto"/>
    </w:pPr>
    <w:rPr>
      <w:sz w:val="20"/>
      <w:szCs w:val="20"/>
      <w:lang w:eastAsia="en-US"/>
    </w:rPr>
  </w:style>
  <w:style w:type="character" w:customStyle="1" w:styleId="CommentTextChar">
    <w:name w:val="Comment Text Char"/>
    <w:basedOn w:val="DefaultParagraphFont"/>
    <w:link w:val="CommentText"/>
    <w:uiPriority w:val="99"/>
    <w:rsid w:val="0050327F"/>
    <w:rPr>
      <w:sz w:val="20"/>
      <w:szCs w:val="20"/>
      <w:lang w:eastAsia="en-US"/>
    </w:rPr>
  </w:style>
  <w:style w:type="paragraph" w:styleId="FootnoteText">
    <w:name w:val="footnote text"/>
    <w:basedOn w:val="Normal"/>
    <w:link w:val="FootnoteTextChar"/>
    <w:uiPriority w:val="99"/>
    <w:unhideWhenUsed/>
    <w:rsid w:val="00092043"/>
    <w:pPr>
      <w:spacing w:after="0" w:line="240" w:lineRule="auto"/>
    </w:pPr>
    <w:rPr>
      <w:sz w:val="20"/>
      <w:szCs w:val="20"/>
    </w:rPr>
  </w:style>
  <w:style w:type="character" w:customStyle="1" w:styleId="FootnoteTextChar">
    <w:name w:val="Footnote Text Char"/>
    <w:basedOn w:val="DefaultParagraphFont"/>
    <w:link w:val="FootnoteText"/>
    <w:uiPriority w:val="99"/>
    <w:rsid w:val="00092043"/>
    <w:rPr>
      <w:sz w:val="20"/>
      <w:szCs w:val="20"/>
    </w:rPr>
  </w:style>
  <w:style w:type="paragraph" w:customStyle="1" w:styleId="Bulletnormallevel2">
    <w:name w:val="Bullet: normal level 2"/>
    <w:basedOn w:val="Bulletnormal"/>
    <w:rsid w:val="004F6885"/>
    <w:pPr>
      <w:numPr>
        <w:ilvl w:val="1"/>
        <w:numId w:val="5"/>
      </w:numPr>
    </w:pPr>
    <w:rPr>
      <w:bCs/>
    </w:rPr>
  </w:style>
  <w:style w:type="paragraph" w:customStyle="1" w:styleId="Tiptextbullet">
    <w:name w:val="Tip text bullet"/>
    <w:basedOn w:val="Bulletnormallevel2"/>
    <w:rsid w:val="00E7695F"/>
    <w:rPr>
      <w:rFonts w:asciiTheme="minorHAnsi" w:hAnsiTheme="minorHAnsi" w:cstheme="minorHAnsi"/>
      <w:color w:val="5490CC"/>
      <w:sz w:val="26"/>
    </w:rPr>
  </w:style>
  <w:style w:type="table" w:styleId="TableGrid">
    <w:name w:val="Table Grid"/>
    <w:basedOn w:val="TableNormal"/>
    <w:uiPriority w:val="39"/>
    <w:rsid w:val="00C36B2A"/>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6B2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umberedlistTextnormal">
    <w:name w:val="Numbered list Text normal"/>
    <w:basedOn w:val="Text"/>
    <w:rsid w:val="001910B1"/>
    <w:pPr>
      <w:numPr>
        <w:numId w:val="6"/>
      </w:numPr>
    </w:pPr>
  </w:style>
  <w:style w:type="character" w:styleId="FollowedHyperlink">
    <w:name w:val="FollowedHyperlink"/>
    <w:basedOn w:val="DefaultParagraphFont"/>
    <w:uiPriority w:val="99"/>
    <w:semiHidden/>
    <w:unhideWhenUsed/>
    <w:rsid w:val="0059150E"/>
    <w:rPr>
      <w:color w:val="954F72" w:themeColor="followedHyperlink"/>
      <w:u w:val="single"/>
    </w:rPr>
  </w:style>
  <w:style w:type="paragraph" w:styleId="NoSpacing">
    <w:name w:val="No Spacing"/>
    <w:uiPriority w:val="1"/>
    <w:qFormat/>
    <w:rsid w:val="00F875B2"/>
    <w:pPr>
      <w:spacing w:after="0" w:line="240" w:lineRule="auto"/>
    </w:pPr>
    <w:rPr>
      <w:rFonts w:eastAsiaTheme="minorHAnsi"/>
      <w:lang w:eastAsia="en-US"/>
    </w:rPr>
  </w:style>
  <w:style w:type="paragraph" w:styleId="Title">
    <w:name w:val="Title"/>
    <w:basedOn w:val="Normal"/>
    <w:next w:val="Normal"/>
    <w:link w:val="TitleChar"/>
    <w:uiPriority w:val="10"/>
    <w:qFormat/>
    <w:rsid w:val="00D846FA"/>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846FA"/>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uiPriority w:val="99"/>
    <w:semiHidden/>
    <w:unhideWhenUsed/>
    <w:rsid w:val="00A94027"/>
    <w:rPr>
      <w:sz w:val="16"/>
      <w:szCs w:val="16"/>
    </w:rPr>
  </w:style>
  <w:style w:type="table" w:styleId="ListTable2-Accent3">
    <w:name w:val="List Table 2 Accent 3"/>
    <w:basedOn w:val="TableNormal"/>
    <w:uiPriority w:val="47"/>
    <w:rsid w:val="00E61A74"/>
    <w:pPr>
      <w:spacing w:after="0" w:line="240" w:lineRule="auto"/>
    </w:pPr>
    <w:rPr>
      <w:rFonts w:ascii="Verdana" w:eastAsiaTheme="minorHAnsi" w:hAnsi="Verdana"/>
      <w:lang w:eastAsia="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
    <w:name w:val="Body Text"/>
    <w:basedOn w:val="Normal"/>
    <w:link w:val="BodyTextChar"/>
    <w:uiPriority w:val="1"/>
    <w:qFormat/>
    <w:rsid w:val="00DA194E"/>
    <w:pPr>
      <w:widowControl w:val="0"/>
      <w:autoSpaceDE w:val="0"/>
      <w:autoSpaceDN w:val="0"/>
      <w:spacing w:before="4" w:after="0" w:line="240" w:lineRule="auto"/>
      <w:ind w:left="40"/>
    </w:pPr>
    <w:rPr>
      <w:rFonts w:ascii="Calibri" w:eastAsia="Calibri" w:hAnsi="Calibri" w:cs="Calibri"/>
      <w:sz w:val="32"/>
      <w:szCs w:val="32"/>
      <w:lang w:eastAsia="en-GB" w:bidi="en-GB"/>
    </w:rPr>
  </w:style>
  <w:style w:type="character" w:customStyle="1" w:styleId="BodyTextChar">
    <w:name w:val="Body Text Char"/>
    <w:basedOn w:val="DefaultParagraphFont"/>
    <w:link w:val="BodyText"/>
    <w:uiPriority w:val="1"/>
    <w:rsid w:val="00DA194E"/>
    <w:rPr>
      <w:rFonts w:ascii="Calibri" w:eastAsia="Calibri" w:hAnsi="Calibri" w:cs="Calibri"/>
      <w:sz w:val="32"/>
      <w:szCs w:val="3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04920">
      <w:bodyDiv w:val="1"/>
      <w:marLeft w:val="0"/>
      <w:marRight w:val="0"/>
      <w:marTop w:val="0"/>
      <w:marBottom w:val="0"/>
      <w:divBdr>
        <w:top w:val="none" w:sz="0" w:space="0" w:color="auto"/>
        <w:left w:val="none" w:sz="0" w:space="0" w:color="auto"/>
        <w:bottom w:val="none" w:sz="0" w:space="0" w:color="auto"/>
        <w:right w:val="none" w:sz="0" w:space="0" w:color="auto"/>
      </w:divBdr>
      <w:divsChild>
        <w:div w:id="1766807345">
          <w:marLeft w:val="547"/>
          <w:marRight w:val="0"/>
          <w:marTop w:val="200"/>
          <w:marBottom w:val="0"/>
          <w:divBdr>
            <w:top w:val="none" w:sz="0" w:space="0" w:color="auto"/>
            <w:left w:val="none" w:sz="0" w:space="0" w:color="auto"/>
            <w:bottom w:val="none" w:sz="0" w:space="0" w:color="auto"/>
            <w:right w:val="none" w:sz="0" w:space="0" w:color="auto"/>
          </w:divBdr>
        </w:div>
      </w:divsChild>
    </w:div>
    <w:div w:id="1319991733">
      <w:bodyDiv w:val="1"/>
      <w:marLeft w:val="0"/>
      <w:marRight w:val="0"/>
      <w:marTop w:val="0"/>
      <w:marBottom w:val="0"/>
      <w:divBdr>
        <w:top w:val="none" w:sz="0" w:space="0" w:color="auto"/>
        <w:left w:val="none" w:sz="0" w:space="0" w:color="auto"/>
        <w:bottom w:val="none" w:sz="0" w:space="0" w:color="auto"/>
        <w:right w:val="none" w:sz="0" w:space="0" w:color="auto"/>
      </w:divBdr>
      <w:divsChild>
        <w:div w:id="1499927402">
          <w:marLeft w:val="360"/>
          <w:marRight w:val="0"/>
          <w:marTop w:val="200"/>
          <w:marBottom w:val="0"/>
          <w:divBdr>
            <w:top w:val="none" w:sz="0" w:space="0" w:color="auto"/>
            <w:left w:val="none" w:sz="0" w:space="0" w:color="auto"/>
            <w:bottom w:val="none" w:sz="0" w:space="0" w:color="auto"/>
            <w:right w:val="none" w:sz="0" w:space="0" w:color="auto"/>
          </w:divBdr>
        </w:div>
        <w:div w:id="793407157">
          <w:marLeft w:val="360"/>
          <w:marRight w:val="0"/>
          <w:marTop w:val="200"/>
          <w:marBottom w:val="0"/>
          <w:divBdr>
            <w:top w:val="none" w:sz="0" w:space="0" w:color="auto"/>
            <w:left w:val="none" w:sz="0" w:space="0" w:color="auto"/>
            <w:bottom w:val="none" w:sz="0" w:space="0" w:color="auto"/>
            <w:right w:val="none" w:sz="0" w:space="0" w:color="auto"/>
          </w:divBdr>
        </w:div>
      </w:divsChild>
    </w:div>
    <w:div w:id="1896548491">
      <w:bodyDiv w:val="1"/>
      <w:marLeft w:val="0"/>
      <w:marRight w:val="0"/>
      <w:marTop w:val="0"/>
      <w:marBottom w:val="0"/>
      <w:divBdr>
        <w:top w:val="none" w:sz="0" w:space="0" w:color="auto"/>
        <w:left w:val="none" w:sz="0" w:space="0" w:color="auto"/>
        <w:bottom w:val="none" w:sz="0" w:space="0" w:color="auto"/>
        <w:right w:val="none" w:sz="0" w:space="0" w:color="auto"/>
      </w:divBdr>
    </w:div>
    <w:div w:id="1932279563">
      <w:bodyDiv w:val="1"/>
      <w:marLeft w:val="0"/>
      <w:marRight w:val="0"/>
      <w:marTop w:val="0"/>
      <w:marBottom w:val="0"/>
      <w:divBdr>
        <w:top w:val="none" w:sz="0" w:space="0" w:color="auto"/>
        <w:left w:val="none" w:sz="0" w:space="0" w:color="auto"/>
        <w:bottom w:val="none" w:sz="0" w:space="0" w:color="auto"/>
        <w:right w:val="none" w:sz="0" w:space="0" w:color="auto"/>
      </w:divBdr>
      <w:divsChild>
        <w:div w:id="1266230561">
          <w:marLeft w:val="360"/>
          <w:marRight w:val="0"/>
          <w:marTop w:val="200"/>
          <w:marBottom w:val="0"/>
          <w:divBdr>
            <w:top w:val="none" w:sz="0" w:space="0" w:color="auto"/>
            <w:left w:val="none" w:sz="0" w:space="0" w:color="auto"/>
            <w:bottom w:val="none" w:sz="0" w:space="0" w:color="auto"/>
            <w:right w:val="none" w:sz="0" w:space="0" w:color="auto"/>
          </w:divBdr>
        </w:div>
      </w:divsChild>
    </w:div>
    <w:div w:id="2119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rotectioncluster.org/news/2017/protection-mainstreaming-toolkit-launch.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52DF-3B8D-493E-818D-37CBF4AF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Fuller</dc:creator>
  <cp:keywords/>
  <dc:description/>
  <cp:lastModifiedBy>Laura Purves</cp:lastModifiedBy>
  <cp:revision>2</cp:revision>
  <dcterms:created xsi:type="dcterms:W3CDTF">2019-03-05T12:07:00Z</dcterms:created>
  <dcterms:modified xsi:type="dcterms:W3CDTF">2019-03-05T12:07:00Z</dcterms:modified>
</cp:coreProperties>
</file>