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02110" w14:textId="77777777" w:rsidR="008971FD" w:rsidRPr="009B05AD" w:rsidRDefault="002E4B5C" w:rsidP="009C676A">
      <w:pPr>
        <w:pStyle w:val="Heading1"/>
        <w:jc w:val="center"/>
        <w:rPr>
          <w:rFonts w:ascii="Arial" w:hAnsi="Arial" w:cs="Arial"/>
        </w:rPr>
      </w:pPr>
      <w:r w:rsidRPr="009B05AD">
        <w:rPr>
          <w:rFonts w:ascii="Arial" w:hAnsi="Arial" w:cs="Arial"/>
        </w:rPr>
        <w:t>Financial Service Provider Tendering Process</w:t>
      </w:r>
    </w:p>
    <w:p w14:paraId="18A12307" w14:textId="77777777" w:rsidR="002E4B5C" w:rsidRPr="009B05AD" w:rsidRDefault="002E4B5C" w:rsidP="002E4B5C">
      <w:pPr>
        <w:jc w:val="center"/>
        <w:rPr>
          <w:rFonts w:ascii="Arial" w:hAnsi="Arial" w:cs="Arial"/>
          <w:b/>
          <w:sz w:val="24"/>
          <w:szCs w:val="20"/>
        </w:rPr>
      </w:pPr>
    </w:p>
    <w:p w14:paraId="6B795CAA" w14:textId="77777777" w:rsidR="00D867AE" w:rsidRDefault="00D867AE" w:rsidP="00BB0B78">
      <w:pPr>
        <w:pBdr>
          <w:bottom w:val="single" w:sz="12" w:space="1" w:color="auto"/>
        </w:pBdr>
        <w:rPr>
          <w:rFonts w:ascii="Arial" w:hAnsi="Arial" w:cs="Arial"/>
          <w:b/>
          <w:sz w:val="24"/>
          <w:szCs w:val="20"/>
        </w:rPr>
      </w:pPr>
    </w:p>
    <w:p w14:paraId="6C1EA896" w14:textId="77777777" w:rsidR="00D867AE" w:rsidRDefault="00D867AE" w:rsidP="00BB0B78">
      <w:pPr>
        <w:rPr>
          <w:rFonts w:ascii="Arial" w:hAnsi="Arial" w:cs="Arial"/>
          <w:b/>
          <w:sz w:val="24"/>
          <w:szCs w:val="20"/>
        </w:rPr>
      </w:pPr>
    </w:p>
    <w:p w14:paraId="78C99091" w14:textId="29E4DCF8" w:rsidR="00BB0B78" w:rsidRPr="009B05AD" w:rsidRDefault="00BB0B78" w:rsidP="00BB0B78">
      <w:pPr>
        <w:rPr>
          <w:rFonts w:ascii="Arial" w:hAnsi="Arial" w:cs="Arial"/>
          <w:b/>
          <w:sz w:val="24"/>
          <w:szCs w:val="20"/>
        </w:rPr>
      </w:pPr>
      <w:r w:rsidRPr="009B05AD">
        <w:rPr>
          <w:rFonts w:ascii="Arial" w:hAnsi="Arial" w:cs="Arial"/>
          <w:b/>
          <w:sz w:val="24"/>
          <w:szCs w:val="20"/>
        </w:rPr>
        <w:t>DEFINITIONS</w:t>
      </w:r>
      <w:r w:rsidR="008315E7" w:rsidRPr="009B05AD">
        <w:rPr>
          <w:rStyle w:val="FootnoteReference"/>
          <w:rFonts w:ascii="Arial" w:hAnsi="Arial" w:cs="Arial"/>
          <w:b/>
          <w:sz w:val="24"/>
          <w:szCs w:val="20"/>
        </w:rPr>
        <w:footnoteReference w:id="1"/>
      </w:r>
    </w:p>
    <w:p w14:paraId="67BC0063" w14:textId="42059297" w:rsidR="00BB0B78" w:rsidRPr="009B05AD" w:rsidRDefault="000D796E" w:rsidP="00BB0B78">
      <w:pPr>
        <w:pStyle w:val="FootnoteText"/>
        <w:rPr>
          <w:rFonts w:ascii="Arial" w:hAnsi="Arial" w:cs="Arial"/>
          <w:bCs/>
        </w:rPr>
      </w:pPr>
      <w:r w:rsidRPr="009B05AD">
        <w:rPr>
          <w:rFonts w:ascii="Arial" w:hAnsi="Arial" w:cs="Arial"/>
          <w:bCs/>
        </w:rPr>
        <w:t>Definitions encompass terms that one may come across during the Financial Service Provider tendering process – all may not be included in this document.</w:t>
      </w:r>
    </w:p>
    <w:p w14:paraId="525137D5" w14:textId="77777777" w:rsidR="000D796E" w:rsidRPr="009B05AD" w:rsidRDefault="000D796E" w:rsidP="00BE14F3">
      <w:pPr>
        <w:rPr>
          <w:rFonts w:ascii="Arial" w:hAnsi="Arial" w:cs="Arial"/>
          <w:b/>
          <w:sz w:val="20"/>
          <w:szCs w:val="20"/>
        </w:rPr>
      </w:pPr>
    </w:p>
    <w:p w14:paraId="362A9733" w14:textId="023965A1" w:rsidR="00472D0B" w:rsidRPr="009B05AD" w:rsidRDefault="00472D0B" w:rsidP="00BE14F3">
      <w:pPr>
        <w:rPr>
          <w:rFonts w:ascii="Arial" w:hAnsi="Arial" w:cs="Arial"/>
          <w:b/>
          <w:sz w:val="20"/>
          <w:szCs w:val="20"/>
        </w:rPr>
      </w:pPr>
      <w:r w:rsidRPr="009B05AD">
        <w:rPr>
          <w:rFonts w:ascii="Arial" w:hAnsi="Arial" w:cs="Arial"/>
          <w:b/>
          <w:sz w:val="20"/>
          <w:szCs w:val="20"/>
        </w:rPr>
        <w:t xml:space="preserve">Aggregators: </w:t>
      </w:r>
      <w:r w:rsidR="00DA66FE" w:rsidRPr="009B05AD">
        <w:rPr>
          <w:rFonts w:ascii="Arial" w:hAnsi="Arial" w:cs="Arial"/>
          <w:sz w:val="20"/>
          <w:szCs w:val="20"/>
        </w:rPr>
        <w:t>A</w:t>
      </w:r>
      <w:r w:rsidR="00DA66FE">
        <w:rPr>
          <w:rFonts w:ascii="Arial" w:hAnsi="Arial" w:cs="Arial"/>
          <w:sz w:val="20"/>
          <w:szCs w:val="20"/>
        </w:rPr>
        <w:t xml:space="preserve"> non-bank</w:t>
      </w:r>
      <w:r w:rsidR="00DA66FE" w:rsidRPr="009B05AD">
        <w:rPr>
          <w:rFonts w:ascii="Arial" w:hAnsi="Arial" w:cs="Arial"/>
          <w:sz w:val="20"/>
          <w:szCs w:val="20"/>
        </w:rPr>
        <w:t xml:space="preserve"> </w:t>
      </w:r>
      <w:r w:rsidRPr="009B05AD">
        <w:rPr>
          <w:rFonts w:ascii="Arial" w:hAnsi="Arial" w:cs="Arial"/>
          <w:sz w:val="20"/>
          <w:szCs w:val="20"/>
        </w:rPr>
        <w:t>entity that consolidates financial transactions for processing, such as providing a single platform to execute payments via multiple FSPs.</w:t>
      </w:r>
    </w:p>
    <w:p w14:paraId="731CB560" w14:textId="2F6726ED" w:rsidR="00472D0B" w:rsidRPr="009B05AD" w:rsidRDefault="00472D0B" w:rsidP="00BE14F3">
      <w:pPr>
        <w:rPr>
          <w:rFonts w:ascii="Arial" w:hAnsi="Arial" w:cs="Arial"/>
          <w:b/>
          <w:sz w:val="20"/>
          <w:szCs w:val="20"/>
        </w:rPr>
      </w:pPr>
    </w:p>
    <w:p w14:paraId="035443C1" w14:textId="7108B0BE" w:rsidR="007E682B" w:rsidRPr="009B05AD" w:rsidRDefault="007E682B" w:rsidP="007E682B">
      <w:pPr>
        <w:pStyle w:val="FootnoteText"/>
        <w:rPr>
          <w:rFonts w:ascii="Arial" w:hAnsi="Arial" w:cs="Arial"/>
          <w:b/>
          <w:color w:val="000000"/>
          <w:shd w:val="clear" w:color="auto" w:fill="FFFFFF"/>
        </w:rPr>
      </w:pPr>
      <w:r w:rsidRPr="009B05AD">
        <w:rPr>
          <w:rFonts w:ascii="Arial" w:hAnsi="Arial" w:cs="Arial"/>
          <w:b/>
          <w:color w:val="000000"/>
          <w:shd w:val="clear" w:color="auto" w:fill="FFFFFF"/>
        </w:rPr>
        <w:t>Assistance Modality:</w:t>
      </w:r>
      <w:r w:rsidRPr="009B05AD">
        <w:rPr>
          <w:rFonts w:ascii="Arial" w:hAnsi="Arial" w:cs="Arial"/>
        </w:rPr>
        <w:t xml:space="preserve"> ‘Assistance modality’ refers to the form of assistance – e.g. cash transfer, vouchers, in-kind, service delivery, or a combination. This can include both direct transfers to household level, and assistance provided at a more general or community level e.g. health services, WASH infrastructure.</w:t>
      </w:r>
    </w:p>
    <w:p w14:paraId="1F45F026" w14:textId="15F45E9A" w:rsidR="00472D0B" w:rsidRPr="009B05AD" w:rsidRDefault="00472D0B" w:rsidP="00BE14F3">
      <w:pPr>
        <w:rPr>
          <w:rFonts w:ascii="Arial" w:hAnsi="Arial" w:cs="Arial"/>
          <w:b/>
          <w:sz w:val="20"/>
          <w:szCs w:val="20"/>
        </w:rPr>
      </w:pPr>
    </w:p>
    <w:p w14:paraId="3267BD98" w14:textId="1AF760B6" w:rsidR="00BE14F3" w:rsidRPr="009B05AD" w:rsidRDefault="00BE14F3" w:rsidP="00BE14F3">
      <w:pPr>
        <w:rPr>
          <w:rFonts w:ascii="Arial" w:hAnsi="Arial" w:cs="Arial"/>
          <w:sz w:val="20"/>
          <w:szCs w:val="20"/>
        </w:rPr>
      </w:pPr>
      <w:r w:rsidRPr="009B05AD">
        <w:rPr>
          <w:rFonts w:ascii="Arial" w:hAnsi="Arial" w:cs="Arial"/>
          <w:b/>
          <w:sz w:val="20"/>
          <w:szCs w:val="20"/>
        </w:rPr>
        <w:t>BAFO</w:t>
      </w:r>
      <w:r w:rsidRPr="009B05AD">
        <w:rPr>
          <w:rFonts w:ascii="Arial" w:hAnsi="Arial" w:cs="Arial"/>
          <w:sz w:val="20"/>
          <w:szCs w:val="20"/>
        </w:rPr>
        <w:t>: Best and final offer</w:t>
      </w:r>
    </w:p>
    <w:p w14:paraId="50E12BB6" w14:textId="77777777" w:rsidR="00BE14F3" w:rsidRPr="009B05AD" w:rsidRDefault="00BE14F3" w:rsidP="00BB0B78">
      <w:pPr>
        <w:pStyle w:val="FootnoteText"/>
        <w:rPr>
          <w:rFonts w:ascii="Arial" w:hAnsi="Arial" w:cs="Arial"/>
          <w:b/>
          <w:bCs/>
        </w:rPr>
      </w:pPr>
    </w:p>
    <w:p w14:paraId="6956C77F" w14:textId="6DA50D9D" w:rsidR="00E039AE" w:rsidRPr="009B05AD" w:rsidRDefault="00E039AE" w:rsidP="00BB0B78">
      <w:pPr>
        <w:pStyle w:val="FootnoteText"/>
        <w:rPr>
          <w:rFonts w:ascii="Arial" w:hAnsi="Arial" w:cs="Arial"/>
          <w:color w:val="000000"/>
          <w:shd w:val="clear" w:color="auto" w:fill="FFFFFF"/>
        </w:rPr>
      </w:pPr>
      <w:r w:rsidRPr="009B05AD">
        <w:rPr>
          <w:rFonts w:ascii="Arial" w:hAnsi="Arial" w:cs="Arial"/>
          <w:b/>
          <w:bCs/>
        </w:rPr>
        <w:t>Bid Security</w:t>
      </w:r>
      <w:r w:rsidRPr="009B05AD">
        <w:rPr>
          <w:rFonts w:ascii="Arial" w:hAnsi="Arial" w:cs="Arial"/>
          <w:bCs/>
        </w:rPr>
        <w:t xml:space="preserve">: </w:t>
      </w:r>
      <w:r w:rsidRPr="009B05AD">
        <w:rPr>
          <w:rFonts w:ascii="Arial" w:hAnsi="Arial" w:cs="Arial"/>
          <w:color w:val="000000"/>
          <w:shd w:val="clear" w:color="auto" w:fill="FFFFFF"/>
        </w:rPr>
        <w:t>A bid security is an amount of money that may be calculated as a percentage of the budget estimate of a procurement requirement or a percentage of a bidder’s bid price. It is used by the client as a protection against bidders withdrawing their bids prior to the end of their bid validity period, or for refusing to sign the contract.</w:t>
      </w:r>
      <w:r w:rsidRPr="009B05AD">
        <w:rPr>
          <w:rStyle w:val="FootnoteReference"/>
          <w:rFonts w:ascii="Arial" w:hAnsi="Arial" w:cs="Arial"/>
          <w:color w:val="000000"/>
          <w:shd w:val="clear" w:color="auto" w:fill="FFFFFF"/>
        </w:rPr>
        <w:footnoteReference w:id="2"/>
      </w:r>
    </w:p>
    <w:p w14:paraId="70082F87" w14:textId="051432AD" w:rsidR="00472D0B" w:rsidRPr="009B05AD" w:rsidRDefault="00472D0B" w:rsidP="00BB0B78">
      <w:pPr>
        <w:pStyle w:val="FootnoteText"/>
        <w:rPr>
          <w:rFonts w:ascii="Arial" w:hAnsi="Arial" w:cs="Arial"/>
          <w:color w:val="000000"/>
          <w:shd w:val="clear" w:color="auto" w:fill="FFFFFF"/>
        </w:rPr>
      </w:pPr>
    </w:p>
    <w:p w14:paraId="5A3572E8" w14:textId="6BAF9E26" w:rsidR="000D796E" w:rsidRPr="009B05AD" w:rsidRDefault="000D796E" w:rsidP="00BB0B78">
      <w:pPr>
        <w:pStyle w:val="FootnoteText"/>
        <w:rPr>
          <w:rFonts w:ascii="Arial" w:hAnsi="Arial" w:cs="Arial"/>
          <w:b/>
        </w:rPr>
      </w:pPr>
      <w:r w:rsidRPr="009B05AD">
        <w:rPr>
          <w:rFonts w:ascii="Arial" w:hAnsi="Arial" w:cs="Arial"/>
          <w:b/>
        </w:rPr>
        <w:t>Conditionality:</w:t>
      </w:r>
      <w:r w:rsidRPr="009B05AD">
        <w:rPr>
          <w:rFonts w:ascii="Arial" w:hAnsi="Arial" w:cs="Arial"/>
        </w:rPr>
        <w:t xml:space="preserve"> Conditionality refers to prerequisite or qualifying conditions that a beneficiary must fulfil to receive a cash transfer or voucher, i.e. activities or obligations that must be fulfilled </w:t>
      </w:r>
      <w:r w:rsidRPr="009B05AD">
        <w:rPr>
          <w:rFonts w:ascii="Arial" w:hAnsi="Arial" w:cs="Arial"/>
          <w:i/>
          <w:iCs/>
        </w:rPr>
        <w:t>before</w:t>
      </w:r>
      <w:r w:rsidRPr="009B05AD">
        <w:rPr>
          <w:rFonts w:ascii="Arial" w:hAnsi="Arial" w:cs="Arial"/>
        </w:rPr>
        <w:t xml:space="preserve"> receiving assistance. It is distinct from restriction which pertains only to how transfers are used. Conditionality can in principle be used with any kind of cash, voucher or other type of assistance, depending on its objectives and design</w:t>
      </w:r>
    </w:p>
    <w:p w14:paraId="67032717" w14:textId="77777777" w:rsidR="000D796E" w:rsidRPr="009B05AD" w:rsidRDefault="000D796E" w:rsidP="00BB0B78">
      <w:pPr>
        <w:pStyle w:val="FootnoteText"/>
        <w:rPr>
          <w:rFonts w:ascii="Arial" w:hAnsi="Arial" w:cs="Arial"/>
          <w:b/>
        </w:rPr>
      </w:pPr>
    </w:p>
    <w:p w14:paraId="2EC362BE" w14:textId="2D9284FC" w:rsidR="000D796E" w:rsidRPr="009B05AD" w:rsidRDefault="000D796E" w:rsidP="00BB0B78">
      <w:pPr>
        <w:pStyle w:val="FootnoteText"/>
        <w:rPr>
          <w:rFonts w:ascii="Arial" w:hAnsi="Arial" w:cs="Arial"/>
          <w:b/>
          <w:color w:val="000000"/>
          <w:shd w:val="clear" w:color="auto" w:fill="FFFFFF"/>
        </w:rPr>
      </w:pPr>
      <w:r w:rsidRPr="009B05AD">
        <w:rPr>
          <w:rFonts w:ascii="Arial" w:hAnsi="Arial" w:cs="Arial"/>
          <w:b/>
        </w:rPr>
        <w:t>Conditional Transfer:</w:t>
      </w:r>
      <w:r w:rsidRPr="009B05AD">
        <w:rPr>
          <w:rFonts w:ascii="Arial" w:hAnsi="Arial" w:cs="Arial"/>
        </w:rPr>
        <w:t xml:space="preserve"> A conditional transfer requires beneficiaries to undertake a specific action/activity (e.g. attending school, building a shelter, attending nutrition screenings, undertaking work, trainings, etc.) in order to receive assistance; i.e. a condition must be fulfilled before the transfer is received. Cash for Work/Assets/Training are all forms of conditional transfer.</w:t>
      </w:r>
    </w:p>
    <w:p w14:paraId="3001ED40" w14:textId="77777777" w:rsidR="000D796E" w:rsidRPr="009B05AD" w:rsidRDefault="000D796E" w:rsidP="00BB0B78">
      <w:pPr>
        <w:pStyle w:val="FootnoteText"/>
        <w:rPr>
          <w:rFonts w:ascii="Arial" w:hAnsi="Arial" w:cs="Arial"/>
          <w:b/>
          <w:color w:val="000000"/>
          <w:shd w:val="clear" w:color="auto" w:fill="FFFFFF"/>
        </w:rPr>
      </w:pPr>
    </w:p>
    <w:p w14:paraId="67D973DA" w14:textId="632943BD" w:rsidR="00472D0B" w:rsidRPr="009B05AD" w:rsidRDefault="008315E7" w:rsidP="00BB0B78">
      <w:pPr>
        <w:pStyle w:val="FootnoteText"/>
        <w:rPr>
          <w:rFonts w:ascii="Arial" w:hAnsi="Arial" w:cs="Arial"/>
        </w:rPr>
      </w:pPr>
      <w:r w:rsidRPr="009B05AD">
        <w:rPr>
          <w:rFonts w:ascii="Arial" w:hAnsi="Arial" w:cs="Arial"/>
          <w:b/>
          <w:color w:val="000000"/>
          <w:shd w:val="clear" w:color="auto" w:fill="FFFFFF"/>
        </w:rPr>
        <w:t>CTP (Cash Transfer Programming</w:t>
      </w:r>
      <w:r w:rsidR="00472D0B" w:rsidRPr="009B05AD">
        <w:rPr>
          <w:rFonts w:ascii="Arial" w:hAnsi="Arial" w:cs="Arial"/>
          <w:b/>
          <w:color w:val="000000"/>
          <w:shd w:val="clear" w:color="auto" w:fill="FFFFFF"/>
        </w:rPr>
        <w:t xml:space="preserve">): </w:t>
      </w:r>
      <w:r w:rsidRPr="009B05AD">
        <w:rPr>
          <w:rFonts w:ascii="Arial" w:hAnsi="Arial" w:cs="Arial"/>
        </w:rPr>
        <w:t xml:space="preserve">CTP refers to all programs where cash (or vouchers for goods or services) are directly provided to beneficiaries. In the context of humanitarian assistance, the term is used to refer to the provision of cash or vouchers given to individuals, household or community recipients; not to governments or other state actors. CTP covers all modalities of </w:t>
      </w:r>
      <w:proofErr w:type="gramStart"/>
      <w:r w:rsidRPr="009B05AD">
        <w:rPr>
          <w:rFonts w:ascii="Arial" w:hAnsi="Arial" w:cs="Arial"/>
        </w:rPr>
        <w:t>cash</w:t>
      </w:r>
      <w:r w:rsidR="003D0EA3">
        <w:rPr>
          <w:rFonts w:ascii="Arial" w:hAnsi="Arial" w:cs="Arial"/>
        </w:rPr>
        <w:t xml:space="preserve"> </w:t>
      </w:r>
      <w:r w:rsidRPr="009B05AD">
        <w:rPr>
          <w:rFonts w:ascii="Arial" w:hAnsi="Arial" w:cs="Arial"/>
        </w:rPr>
        <w:t>based</w:t>
      </w:r>
      <w:proofErr w:type="gramEnd"/>
      <w:r w:rsidRPr="009B05AD">
        <w:rPr>
          <w:rFonts w:ascii="Arial" w:hAnsi="Arial" w:cs="Arial"/>
        </w:rPr>
        <w:t xml:space="preserve"> assistance, including vouchers. This excludes remittances and microfinance in humanitarian interventions (although microfinance and money transfer institutions may be used for the actual delivery of cash).</w:t>
      </w:r>
    </w:p>
    <w:p w14:paraId="0881CBDD" w14:textId="1F4EAA8D" w:rsidR="000D796E" w:rsidRPr="009B05AD" w:rsidRDefault="000D796E" w:rsidP="000D796E">
      <w:pPr>
        <w:spacing w:before="100" w:beforeAutospacing="1" w:after="100" w:afterAutospacing="1"/>
        <w:jc w:val="both"/>
        <w:rPr>
          <w:rFonts w:ascii="Arial" w:eastAsia="Times New Roman" w:hAnsi="Arial" w:cs="Arial"/>
          <w:sz w:val="20"/>
          <w:szCs w:val="24"/>
        </w:rPr>
      </w:pPr>
      <w:r w:rsidRPr="009B05AD">
        <w:rPr>
          <w:rFonts w:ascii="Arial" w:eastAsia="Times New Roman" w:hAnsi="Arial" w:cs="Arial"/>
          <w:b/>
          <w:sz w:val="20"/>
          <w:szCs w:val="24"/>
        </w:rPr>
        <w:t>E-Transfer:</w:t>
      </w:r>
      <w:r w:rsidRPr="009B05AD">
        <w:rPr>
          <w:rFonts w:ascii="Arial" w:eastAsia="Times New Roman" w:hAnsi="Arial" w:cs="Arial"/>
          <w:sz w:val="20"/>
          <w:szCs w:val="24"/>
        </w:rPr>
        <w:t xml:space="preserve"> A digital transfer of money or vouchers from the implementing agency to a program participant. E-transfers provide access to cash, goods and/or services through mobile devices, electronic vouchers, or cards (e.g., prepaid, ATM, credit or debit cards). E-transfer is an umbrella term for e-cash and e-vouchers.</w:t>
      </w:r>
    </w:p>
    <w:p w14:paraId="06F110BA" w14:textId="03CF59A4" w:rsidR="000D796E" w:rsidRPr="009B05AD" w:rsidRDefault="000D796E" w:rsidP="0034130A">
      <w:pPr>
        <w:spacing w:before="100" w:beforeAutospacing="1" w:after="100" w:afterAutospacing="1"/>
        <w:jc w:val="both"/>
        <w:rPr>
          <w:rFonts w:ascii="Arial" w:eastAsia="Times New Roman" w:hAnsi="Arial" w:cs="Arial"/>
          <w:sz w:val="20"/>
          <w:szCs w:val="24"/>
        </w:rPr>
      </w:pPr>
      <w:r w:rsidRPr="009B05AD">
        <w:rPr>
          <w:rFonts w:ascii="Arial" w:eastAsia="Times New Roman" w:hAnsi="Arial" w:cs="Arial"/>
          <w:b/>
          <w:sz w:val="20"/>
          <w:szCs w:val="24"/>
        </w:rPr>
        <w:t>E-Voucher:</w:t>
      </w:r>
      <w:r w:rsidRPr="009B05AD">
        <w:rPr>
          <w:rFonts w:ascii="Arial" w:eastAsia="Times New Roman" w:hAnsi="Arial" w:cs="Arial"/>
          <w:sz w:val="20"/>
          <w:szCs w:val="24"/>
        </w:rPr>
        <w:t xml:space="preserve"> A card or code that is electronically redeemed at a participating distribution point. E-vouchers can represent cash or commodity value and are redeemed using a range of electronic devices.</w:t>
      </w:r>
    </w:p>
    <w:p w14:paraId="2F94DB17" w14:textId="797A78B2" w:rsidR="007E682B" w:rsidRPr="009B05AD" w:rsidRDefault="008315E7" w:rsidP="00BB0B78">
      <w:pPr>
        <w:pStyle w:val="FootnoteText"/>
        <w:rPr>
          <w:rFonts w:ascii="Arial" w:hAnsi="Arial" w:cs="Arial"/>
          <w:b/>
          <w:color w:val="000000"/>
          <w:shd w:val="clear" w:color="auto" w:fill="FFFFFF"/>
        </w:rPr>
      </w:pPr>
      <w:r w:rsidRPr="009B05AD">
        <w:rPr>
          <w:rFonts w:ascii="Arial" w:hAnsi="Arial" w:cs="Arial"/>
          <w:b/>
        </w:rPr>
        <w:t>FSP (</w:t>
      </w:r>
      <w:r w:rsidR="007E682B" w:rsidRPr="009B05AD">
        <w:rPr>
          <w:rFonts w:ascii="Arial" w:hAnsi="Arial" w:cs="Arial"/>
          <w:b/>
          <w:u w:val="single"/>
        </w:rPr>
        <w:t>Financial Service Provider</w:t>
      </w:r>
      <w:r w:rsidRPr="009B05AD">
        <w:rPr>
          <w:rFonts w:ascii="Arial" w:hAnsi="Arial" w:cs="Arial"/>
          <w:b/>
          <w:u w:val="single"/>
        </w:rPr>
        <w:t>)</w:t>
      </w:r>
      <w:r w:rsidR="007E682B" w:rsidRPr="009B05AD">
        <w:rPr>
          <w:rFonts w:ascii="Arial" w:hAnsi="Arial" w:cs="Arial"/>
          <w:b/>
          <w:u w:val="single"/>
        </w:rPr>
        <w:t>:</w:t>
      </w:r>
      <w:r w:rsidR="007E682B" w:rsidRPr="009B05AD">
        <w:rPr>
          <w:rFonts w:ascii="Arial" w:hAnsi="Arial" w:cs="Arial"/>
        </w:rPr>
        <w:t xml:space="preserve"> An entity that provides financial services, which may include e-transfer services. Depending upon your context, financial service providers may include e-voucher companies, financial institutions (such as banks and microfinance institutions) or mobile network operators (MNOs). FSPs include many entities (such as investment funds, insurance companies, accountancy firms) beyond those that offer humanitarian cash transfers or voucher services, hence within CTP literature FSP generally refers to those providing transfer services.</w:t>
      </w:r>
    </w:p>
    <w:p w14:paraId="0021FE00" w14:textId="77777777" w:rsidR="007E682B" w:rsidRPr="009B05AD" w:rsidRDefault="007E682B" w:rsidP="00BB0B78">
      <w:pPr>
        <w:pStyle w:val="FootnoteText"/>
        <w:rPr>
          <w:rFonts w:ascii="Arial" w:hAnsi="Arial" w:cs="Arial"/>
          <w:b/>
          <w:color w:val="000000"/>
          <w:shd w:val="clear" w:color="auto" w:fill="FFFFFF"/>
        </w:rPr>
      </w:pPr>
    </w:p>
    <w:p w14:paraId="6B4628C5" w14:textId="019014F1" w:rsidR="00472D0B" w:rsidRPr="009B05AD" w:rsidRDefault="00472D0B" w:rsidP="00BB0B78">
      <w:pPr>
        <w:pStyle w:val="FootnoteText"/>
        <w:rPr>
          <w:rFonts w:ascii="Arial" w:hAnsi="Arial" w:cs="Arial"/>
          <w:b/>
          <w:color w:val="000000"/>
          <w:shd w:val="clear" w:color="auto" w:fill="FFFFFF"/>
        </w:rPr>
      </w:pPr>
      <w:r w:rsidRPr="009B05AD">
        <w:rPr>
          <w:rFonts w:ascii="Arial" w:hAnsi="Arial" w:cs="Arial"/>
          <w:b/>
          <w:color w:val="000000"/>
          <w:shd w:val="clear" w:color="auto" w:fill="FFFFFF"/>
        </w:rPr>
        <w:lastRenderedPageBreak/>
        <w:t xml:space="preserve">GPS (Global Payment Solution): </w:t>
      </w:r>
      <w:r w:rsidRPr="009B05AD">
        <w:rPr>
          <w:rFonts w:ascii="Arial" w:hAnsi="Arial" w:cs="Arial"/>
          <w:color w:val="000000"/>
          <w:shd w:val="clear" w:color="auto" w:fill="FFFFFF"/>
        </w:rPr>
        <w:t xml:space="preserve">The GPS is an agency that has already gone through an agency level procurement process and have a global </w:t>
      </w:r>
      <w:r w:rsidR="003D0EA3">
        <w:rPr>
          <w:rFonts w:ascii="Arial" w:hAnsi="Arial" w:cs="Arial"/>
          <w:color w:val="000000"/>
          <w:shd w:val="clear" w:color="auto" w:fill="FFFFFF"/>
        </w:rPr>
        <w:t>agreement signed with the respective FSP</w:t>
      </w:r>
      <w:r w:rsidRPr="009B05AD">
        <w:rPr>
          <w:rFonts w:ascii="Arial" w:hAnsi="Arial" w:cs="Arial"/>
          <w:color w:val="000000"/>
          <w:shd w:val="clear" w:color="auto" w:fill="FFFFFF"/>
        </w:rPr>
        <w:t>.</w:t>
      </w:r>
    </w:p>
    <w:p w14:paraId="2399B71D" w14:textId="77777777" w:rsidR="00472D0B" w:rsidRPr="009B05AD" w:rsidRDefault="00472D0B" w:rsidP="00BB0B78">
      <w:pPr>
        <w:pStyle w:val="FootnoteText"/>
        <w:rPr>
          <w:rFonts w:ascii="Arial" w:hAnsi="Arial" w:cs="Arial"/>
          <w:b/>
          <w:color w:val="000000"/>
          <w:shd w:val="clear" w:color="auto" w:fill="FFFFFF"/>
        </w:rPr>
      </w:pPr>
    </w:p>
    <w:p w14:paraId="0AC109BC" w14:textId="279148BB" w:rsidR="007E682B" w:rsidRPr="009B05AD" w:rsidRDefault="007E682B" w:rsidP="00BB0B78">
      <w:pPr>
        <w:pStyle w:val="FootnoteText"/>
        <w:rPr>
          <w:rFonts w:ascii="Arial" w:hAnsi="Arial" w:cs="Arial"/>
          <w:color w:val="000000"/>
          <w:shd w:val="clear" w:color="auto" w:fill="FFFFFF"/>
        </w:rPr>
      </w:pPr>
      <w:r w:rsidRPr="009B05AD">
        <w:rPr>
          <w:rFonts w:ascii="Arial" w:hAnsi="Arial" w:cs="Arial"/>
          <w:b/>
          <w:color w:val="000000"/>
          <w:shd w:val="clear" w:color="auto" w:fill="FFFFFF"/>
        </w:rPr>
        <w:t xml:space="preserve">KYC (Know Your Customer): </w:t>
      </w:r>
      <w:r w:rsidRPr="009B05AD">
        <w:rPr>
          <w:rFonts w:ascii="Arial" w:hAnsi="Arial" w:cs="Arial"/>
        </w:rPr>
        <w:t>This usually refers to the information that the local regulator requires banks to collect about any potential new customer in order to discourage financial products being used for money laundering or other crimes. Some countries allow banks greater flexibility than others as to the source of this information, and some countries allow lower levels of information for accounts that they deem to be ‘low risk’.</w:t>
      </w:r>
    </w:p>
    <w:p w14:paraId="11262680" w14:textId="5C7C323E" w:rsidR="007E682B" w:rsidRPr="009B05AD" w:rsidRDefault="007E682B" w:rsidP="00BB0B78">
      <w:pPr>
        <w:pStyle w:val="FootnoteText"/>
        <w:rPr>
          <w:rFonts w:ascii="Arial" w:hAnsi="Arial" w:cs="Arial"/>
          <w:b/>
          <w:color w:val="000000"/>
          <w:shd w:val="clear" w:color="auto" w:fill="FFFFFF"/>
        </w:rPr>
      </w:pPr>
    </w:p>
    <w:p w14:paraId="041AB324" w14:textId="4AC1D972" w:rsidR="008315E7" w:rsidRPr="009B05AD" w:rsidRDefault="008315E7" w:rsidP="00BB0B78">
      <w:pPr>
        <w:pStyle w:val="FootnoteText"/>
        <w:rPr>
          <w:rFonts w:ascii="Arial" w:hAnsi="Arial" w:cs="Arial"/>
          <w:b/>
          <w:color w:val="000000"/>
          <w:shd w:val="clear" w:color="auto" w:fill="FFFFFF"/>
        </w:rPr>
      </w:pPr>
      <w:r w:rsidRPr="009B05AD">
        <w:rPr>
          <w:rFonts w:ascii="Arial" w:hAnsi="Arial" w:cs="Arial"/>
          <w:b/>
        </w:rPr>
        <w:t>MEB</w:t>
      </w:r>
      <w:r w:rsidRPr="009B05AD">
        <w:rPr>
          <w:rFonts w:ascii="Arial" w:hAnsi="Arial" w:cs="Arial"/>
        </w:rPr>
        <w:t xml:space="preserve"> </w:t>
      </w:r>
      <w:r w:rsidRPr="009B05AD">
        <w:rPr>
          <w:rFonts w:ascii="Arial" w:hAnsi="Arial" w:cs="Arial"/>
          <w:b/>
        </w:rPr>
        <w:t>(Minimum Expenditure Basket):</w:t>
      </w:r>
      <w:r w:rsidRPr="009B05AD">
        <w:rPr>
          <w:rFonts w:ascii="Arial" w:hAnsi="Arial" w:cs="Arial"/>
        </w:rPr>
        <w:t xml:space="preserve"> Defined as what a household needs – on a regular or seasonal basis – and its average cost over time. The MEB can be a critical component in the design of interventions including Multipurpose Cash Grants/Assistance (MPG/MCA), with transfer amounts calculated to contribute to meeting the MEB</w:t>
      </w:r>
    </w:p>
    <w:p w14:paraId="6100FC3A" w14:textId="77777777" w:rsidR="000D796E" w:rsidRPr="009B05AD" w:rsidRDefault="000D796E" w:rsidP="00BB0B78">
      <w:pPr>
        <w:pStyle w:val="FootnoteText"/>
        <w:rPr>
          <w:rFonts w:ascii="Arial" w:hAnsi="Arial" w:cs="Arial"/>
          <w:b/>
          <w:shd w:val="clear" w:color="auto" w:fill="FFFFFF"/>
        </w:rPr>
      </w:pPr>
    </w:p>
    <w:p w14:paraId="10F9B309" w14:textId="3E386607" w:rsidR="000D796E" w:rsidRPr="009B05AD" w:rsidRDefault="005F34FB" w:rsidP="00BB0B78">
      <w:pPr>
        <w:pStyle w:val="FootnoteText"/>
        <w:rPr>
          <w:rFonts w:ascii="Arial" w:hAnsi="Arial" w:cs="Arial"/>
          <w:b/>
          <w:color w:val="000000"/>
          <w:sz w:val="18"/>
          <w:shd w:val="clear" w:color="auto" w:fill="FFFFFF"/>
        </w:rPr>
      </w:pPr>
      <w:hyperlink r:id="rId11" w:anchor="Market Analysis" w:history="1">
        <w:r w:rsidR="000D796E" w:rsidRPr="009B05AD">
          <w:rPr>
            <w:rFonts w:ascii="Arial" w:hAnsi="Arial" w:cs="Arial"/>
            <w:b/>
            <w:szCs w:val="22"/>
          </w:rPr>
          <w:t>Market Analysis:</w:t>
        </w:r>
      </w:hyperlink>
      <w:r w:rsidR="000D796E" w:rsidRPr="009B05AD">
        <w:rPr>
          <w:rFonts w:ascii="Arial" w:hAnsi="Arial" w:cs="Arial"/>
          <w:szCs w:val="22"/>
        </w:rPr>
        <w:t xml:space="preserve"> Analysis of market information to understand how a market functions, or how it has been impacted by an event or crisis.</w:t>
      </w:r>
    </w:p>
    <w:p w14:paraId="40E4052D" w14:textId="77777777" w:rsidR="000D796E" w:rsidRPr="009B05AD" w:rsidRDefault="000D796E" w:rsidP="00BB0B78">
      <w:pPr>
        <w:pStyle w:val="FootnoteText"/>
        <w:rPr>
          <w:rFonts w:ascii="Arial" w:hAnsi="Arial" w:cs="Arial"/>
          <w:b/>
          <w:color w:val="000000"/>
          <w:shd w:val="clear" w:color="auto" w:fill="FFFFFF"/>
        </w:rPr>
      </w:pPr>
    </w:p>
    <w:p w14:paraId="2B3A91FD" w14:textId="56561EAF" w:rsidR="007E682B" w:rsidRPr="009B05AD" w:rsidRDefault="007E682B" w:rsidP="00BB0B78">
      <w:pPr>
        <w:pStyle w:val="FootnoteText"/>
        <w:rPr>
          <w:rFonts w:ascii="Arial" w:hAnsi="Arial" w:cs="Arial"/>
          <w:b/>
          <w:color w:val="000000"/>
          <w:shd w:val="clear" w:color="auto" w:fill="FFFFFF"/>
        </w:rPr>
      </w:pPr>
      <w:r w:rsidRPr="009B05AD">
        <w:rPr>
          <w:rFonts w:ascii="Arial" w:hAnsi="Arial" w:cs="Arial"/>
          <w:b/>
          <w:color w:val="000000"/>
          <w:shd w:val="clear" w:color="auto" w:fill="FFFFFF"/>
        </w:rPr>
        <w:t xml:space="preserve">Mobile Money: </w:t>
      </w:r>
      <w:r w:rsidRPr="009B05AD">
        <w:rPr>
          <w:rFonts w:ascii="Arial" w:hAnsi="Arial" w:cs="Arial"/>
        </w:rPr>
        <w:t>Mobile money uses the mobile phone to access financial services such as payments, transfers, insurance, savings, and credit. It is a paperless version of a national currency that can be used to provide humanitarian e-cash payments.</w:t>
      </w:r>
    </w:p>
    <w:p w14:paraId="41303FEF" w14:textId="77777777" w:rsidR="00E039AE" w:rsidRPr="009B05AD" w:rsidRDefault="00E039AE" w:rsidP="00BB0B78">
      <w:pPr>
        <w:pStyle w:val="FootnoteText"/>
        <w:rPr>
          <w:rFonts w:ascii="Arial" w:hAnsi="Arial" w:cs="Arial"/>
          <w:bCs/>
        </w:rPr>
      </w:pPr>
    </w:p>
    <w:p w14:paraId="731183C5" w14:textId="77777777" w:rsidR="00C87D97" w:rsidRPr="009B05AD" w:rsidRDefault="00C87D97" w:rsidP="00BB0B78">
      <w:pPr>
        <w:pStyle w:val="FootnoteText"/>
        <w:rPr>
          <w:rFonts w:ascii="Arial" w:hAnsi="Arial" w:cs="Arial"/>
          <w:bCs/>
        </w:rPr>
      </w:pPr>
      <w:r w:rsidRPr="009B05AD">
        <w:rPr>
          <w:rFonts w:ascii="Arial" w:hAnsi="Arial" w:cs="Arial"/>
          <w:b/>
          <w:bCs/>
        </w:rPr>
        <w:t xml:space="preserve">Public Bid Opening: </w:t>
      </w:r>
      <w:r w:rsidRPr="009B05AD">
        <w:rPr>
          <w:rFonts w:ascii="Arial" w:hAnsi="Arial" w:cs="Arial"/>
          <w:bCs/>
        </w:rPr>
        <w:t>A public bid opening is when the bidding entities and key stakeholders (Government Ministries) are invited to the Bid opening to ensure compliance with global standard best practice.</w:t>
      </w:r>
    </w:p>
    <w:p w14:paraId="01F91581" w14:textId="77777777" w:rsidR="00C87D97" w:rsidRPr="009B05AD" w:rsidRDefault="00C87D97" w:rsidP="00BB0B78">
      <w:pPr>
        <w:pStyle w:val="FootnoteText"/>
        <w:rPr>
          <w:rFonts w:ascii="Arial" w:hAnsi="Arial" w:cs="Arial"/>
          <w:bCs/>
        </w:rPr>
      </w:pPr>
    </w:p>
    <w:p w14:paraId="4BBAAFEF" w14:textId="18FCB884" w:rsidR="00BB0B78" w:rsidRPr="009B05AD" w:rsidRDefault="008F5DC3" w:rsidP="00BB0B78">
      <w:pPr>
        <w:pStyle w:val="FootnoteText"/>
        <w:rPr>
          <w:rFonts w:ascii="Arial" w:hAnsi="Arial" w:cs="Arial"/>
        </w:rPr>
      </w:pPr>
      <w:r w:rsidRPr="009B05AD">
        <w:rPr>
          <w:rFonts w:ascii="Arial" w:hAnsi="Arial" w:cs="Arial"/>
          <w:b/>
          <w:bCs/>
        </w:rPr>
        <w:t>Purchase R</w:t>
      </w:r>
      <w:r w:rsidR="00BB0B78" w:rsidRPr="009B05AD">
        <w:rPr>
          <w:rFonts w:ascii="Arial" w:hAnsi="Arial" w:cs="Arial"/>
          <w:b/>
          <w:bCs/>
        </w:rPr>
        <w:t xml:space="preserve">equisition - PR: </w:t>
      </w:r>
      <w:r w:rsidR="00BB0B78" w:rsidRPr="009B05AD">
        <w:rPr>
          <w:rFonts w:ascii="Arial" w:hAnsi="Arial" w:cs="Arial"/>
        </w:rPr>
        <w:t>a document generated to notify the procurement department of items to be ordered. The purchase requisition includes the quantity, timeframe and anticipated budget number for the order.</w:t>
      </w:r>
    </w:p>
    <w:p w14:paraId="30E0067C" w14:textId="5AF60ACF" w:rsidR="000D796E" w:rsidRPr="009B05AD" w:rsidRDefault="000D796E" w:rsidP="007E682B">
      <w:pPr>
        <w:rPr>
          <w:rFonts w:ascii="Arial" w:hAnsi="Arial" w:cs="Arial"/>
          <w:b/>
          <w:color w:val="000000"/>
          <w:sz w:val="20"/>
          <w:szCs w:val="20"/>
        </w:rPr>
      </w:pPr>
    </w:p>
    <w:p w14:paraId="5D7FEACD" w14:textId="1D6B5CB1" w:rsidR="000D796E" w:rsidRPr="009B05AD" w:rsidRDefault="000D796E" w:rsidP="007E682B">
      <w:pPr>
        <w:rPr>
          <w:rFonts w:ascii="Arial" w:hAnsi="Arial" w:cs="Arial"/>
          <w:sz w:val="20"/>
          <w:szCs w:val="20"/>
        </w:rPr>
      </w:pPr>
      <w:r w:rsidRPr="009B05AD">
        <w:rPr>
          <w:rFonts w:ascii="Arial" w:hAnsi="Arial" w:cs="Arial"/>
          <w:b/>
          <w:sz w:val="20"/>
          <w:szCs w:val="20"/>
        </w:rPr>
        <w:t>Restricted Transfer:</w:t>
      </w:r>
      <w:r w:rsidRPr="009B05AD">
        <w:rPr>
          <w:rFonts w:ascii="Arial" w:hAnsi="Arial" w:cs="Arial"/>
          <w:sz w:val="20"/>
          <w:szCs w:val="20"/>
        </w:rPr>
        <w:t xml:space="preserve"> A restricted transfer requires the beneficiary to use the assistance provided to purchase </w:t>
      </w:r>
      <w:proofErr w:type="gramStart"/>
      <w:r w:rsidRPr="009B05AD">
        <w:rPr>
          <w:rFonts w:ascii="Arial" w:hAnsi="Arial" w:cs="Arial"/>
          <w:sz w:val="20"/>
          <w:szCs w:val="20"/>
        </w:rPr>
        <w:t>particular goods</w:t>
      </w:r>
      <w:proofErr w:type="gramEnd"/>
      <w:r w:rsidRPr="009B05AD">
        <w:rPr>
          <w:rFonts w:ascii="Arial" w:hAnsi="Arial" w:cs="Arial"/>
          <w:sz w:val="20"/>
          <w:szCs w:val="20"/>
        </w:rPr>
        <w:t xml:space="preserve"> or services. Th</w:t>
      </w:r>
      <w:r w:rsidR="0034130A" w:rsidRPr="009B05AD">
        <w:rPr>
          <w:rFonts w:ascii="Arial" w:hAnsi="Arial" w:cs="Arial"/>
          <w:sz w:val="20"/>
          <w:szCs w:val="20"/>
        </w:rPr>
        <w:t>is includes vouchers, which are</w:t>
      </w:r>
      <w:r w:rsidRPr="009B05AD">
        <w:rPr>
          <w:rFonts w:ascii="Arial" w:hAnsi="Arial" w:cs="Arial"/>
          <w:sz w:val="20"/>
          <w:szCs w:val="20"/>
        </w:rPr>
        <w:t xml:space="preserve"> restricted by default, and cash transfers where receipt of subsequent transfers is contingent on spending previous transfers on </w:t>
      </w:r>
      <w:proofErr w:type="gramStart"/>
      <w:r w:rsidRPr="009B05AD">
        <w:rPr>
          <w:rFonts w:ascii="Arial" w:hAnsi="Arial" w:cs="Arial"/>
          <w:sz w:val="20"/>
          <w:szCs w:val="20"/>
        </w:rPr>
        <w:t>particular goods</w:t>
      </w:r>
      <w:proofErr w:type="gramEnd"/>
      <w:r w:rsidRPr="009B05AD">
        <w:rPr>
          <w:rFonts w:ascii="Arial" w:hAnsi="Arial" w:cs="Arial"/>
          <w:sz w:val="20"/>
          <w:szCs w:val="20"/>
        </w:rPr>
        <w:t xml:space="preserve"> or services.</w:t>
      </w:r>
    </w:p>
    <w:p w14:paraId="0893D189" w14:textId="77777777" w:rsidR="000D796E" w:rsidRPr="009B05AD" w:rsidRDefault="000D796E" w:rsidP="007E682B">
      <w:pPr>
        <w:rPr>
          <w:rFonts w:ascii="Arial" w:hAnsi="Arial" w:cs="Arial"/>
          <w:b/>
          <w:sz w:val="20"/>
          <w:szCs w:val="20"/>
        </w:rPr>
      </w:pPr>
    </w:p>
    <w:p w14:paraId="73E0F833" w14:textId="1D6597DE" w:rsidR="007E682B" w:rsidRPr="009B05AD" w:rsidRDefault="008315E7" w:rsidP="007E682B">
      <w:pPr>
        <w:rPr>
          <w:rFonts w:ascii="Arial" w:hAnsi="Arial" w:cs="Arial"/>
          <w:sz w:val="20"/>
          <w:szCs w:val="20"/>
        </w:rPr>
      </w:pPr>
      <w:r w:rsidRPr="009B05AD">
        <w:rPr>
          <w:rFonts w:ascii="Arial" w:hAnsi="Arial" w:cs="Arial"/>
          <w:b/>
          <w:sz w:val="20"/>
          <w:szCs w:val="20"/>
        </w:rPr>
        <w:t>Request for P</w:t>
      </w:r>
      <w:r w:rsidR="007E682B" w:rsidRPr="009B05AD">
        <w:rPr>
          <w:rFonts w:ascii="Arial" w:hAnsi="Arial" w:cs="Arial"/>
          <w:b/>
          <w:sz w:val="20"/>
          <w:szCs w:val="20"/>
        </w:rPr>
        <w:t>roposal - RFP/invitation to tender - ITT/invitation to bid - ITB:</w:t>
      </w:r>
      <w:r w:rsidR="007E682B" w:rsidRPr="009B05AD">
        <w:rPr>
          <w:rFonts w:ascii="Arial" w:hAnsi="Arial" w:cs="Arial"/>
          <w:sz w:val="20"/>
          <w:szCs w:val="20"/>
        </w:rPr>
        <w:t xml:space="preserve"> the type of solicitation documents used to request bids. RFPs tend to be used for services that are more complex and have a SOW associated with them. </w:t>
      </w:r>
    </w:p>
    <w:p w14:paraId="3715C045" w14:textId="77777777" w:rsidR="007E682B" w:rsidRPr="009B05AD" w:rsidRDefault="007E682B" w:rsidP="007E682B">
      <w:pPr>
        <w:rPr>
          <w:rFonts w:ascii="Arial" w:hAnsi="Arial" w:cs="Arial"/>
          <w:b/>
          <w:sz w:val="20"/>
          <w:szCs w:val="20"/>
        </w:rPr>
      </w:pPr>
    </w:p>
    <w:p w14:paraId="189EAF52" w14:textId="1AB89AC2" w:rsidR="007E682B" w:rsidRPr="009B05AD" w:rsidRDefault="007E682B" w:rsidP="007E682B">
      <w:pPr>
        <w:rPr>
          <w:rFonts w:ascii="Arial" w:hAnsi="Arial" w:cs="Arial"/>
          <w:sz w:val="20"/>
          <w:szCs w:val="20"/>
        </w:rPr>
      </w:pPr>
      <w:r w:rsidRPr="009B05AD">
        <w:rPr>
          <w:rFonts w:ascii="Arial" w:hAnsi="Arial" w:cs="Arial"/>
          <w:b/>
          <w:sz w:val="20"/>
          <w:szCs w:val="20"/>
        </w:rPr>
        <w:t>Request for quote - RFQ:</w:t>
      </w:r>
      <w:r w:rsidRPr="009B05AD">
        <w:rPr>
          <w:rFonts w:ascii="Arial" w:hAnsi="Arial" w:cs="Arial"/>
          <w:sz w:val="20"/>
          <w:szCs w:val="20"/>
        </w:rPr>
        <w:t xml:space="preserve"> primarily used for goods and services that are standardized and typically commercially available.</w:t>
      </w:r>
    </w:p>
    <w:p w14:paraId="5B93F35B" w14:textId="4E05D336" w:rsidR="000D796E" w:rsidRPr="009B05AD" w:rsidRDefault="000D796E" w:rsidP="000D796E">
      <w:pPr>
        <w:spacing w:before="100" w:beforeAutospacing="1" w:after="100" w:afterAutospacing="1"/>
        <w:jc w:val="both"/>
        <w:rPr>
          <w:rFonts w:ascii="Arial" w:eastAsia="Times New Roman" w:hAnsi="Arial" w:cs="Arial"/>
          <w:sz w:val="20"/>
          <w:szCs w:val="20"/>
        </w:rPr>
      </w:pPr>
      <w:r w:rsidRPr="009B05AD">
        <w:rPr>
          <w:rFonts w:ascii="Arial" w:eastAsia="Times New Roman" w:hAnsi="Arial" w:cs="Arial"/>
          <w:b/>
          <w:sz w:val="20"/>
          <w:szCs w:val="20"/>
        </w:rPr>
        <w:t>Unconditional Transfer:</w:t>
      </w:r>
      <w:r w:rsidRPr="009B05AD">
        <w:rPr>
          <w:rFonts w:ascii="Arial" w:eastAsia="Times New Roman" w:hAnsi="Arial" w:cs="Arial"/>
          <w:sz w:val="20"/>
          <w:szCs w:val="20"/>
        </w:rPr>
        <w:t xml:space="preserve"> Unconditional transfers are provided to beneficiaries without the recipient having to do anything in return in order to receive the assistance.</w:t>
      </w:r>
    </w:p>
    <w:p w14:paraId="53FC34E6" w14:textId="0991B56A" w:rsidR="00BE14F3" w:rsidRPr="009B05AD" w:rsidRDefault="000D796E" w:rsidP="0034130A">
      <w:pPr>
        <w:spacing w:before="100" w:beforeAutospacing="1" w:after="100" w:afterAutospacing="1"/>
        <w:jc w:val="both"/>
        <w:rPr>
          <w:rFonts w:ascii="Arial" w:eastAsia="Times New Roman" w:hAnsi="Arial" w:cs="Arial"/>
          <w:sz w:val="20"/>
          <w:szCs w:val="20"/>
        </w:rPr>
      </w:pPr>
      <w:r w:rsidRPr="009B05AD">
        <w:rPr>
          <w:rFonts w:ascii="Arial" w:eastAsia="Times New Roman" w:hAnsi="Arial" w:cs="Arial"/>
          <w:b/>
          <w:bCs/>
          <w:sz w:val="20"/>
          <w:szCs w:val="20"/>
        </w:rPr>
        <w:t>Unrestricted Transfer:</w:t>
      </w:r>
      <w:r w:rsidRPr="009B05AD">
        <w:rPr>
          <w:rFonts w:ascii="Arial" w:eastAsia="Times New Roman" w:hAnsi="Arial" w:cs="Arial"/>
          <w:sz w:val="20"/>
          <w:szCs w:val="20"/>
        </w:rPr>
        <w:t xml:space="preserve"> Unrestricted transfers can be used entirely as the recipient chooses i.e. there are no direct limitations imposed by the implementing agency on how the transfer is spent. Cash transfers are by default unrestricted, </w:t>
      </w:r>
      <w:r w:rsidRPr="009B05AD">
        <w:rPr>
          <w:rFonts w:ascii="Arial" w:eastAsia="Times New Roman" w:hAnsi="Arial" w:cs="Arial"/>
          <w:i/>
          <w:iCs/>
          <w:sz w:val="20"/>
          <w:szCs w:val="20"/>
        </w:rPr>
        <w:t>unless</w:t>
      </w:r>
      <w:r w:rsidRPr="009B05AD">
        <w:rPr>
          <w:rFonts w:ascii="Arial" w:eastAsia="Times New Roman" w:hAnsi="Arial" w:cs="Arial"/>
          <w:sz w:val="20"/>
          <w:szCs w:val="20"/>
        </w:rPr>
        <w:t xml:space="preserve"> they require beneficiaries to spend their cash on </w:t>
      </w:r>
      <w:proofErr w:type="gramStart"/>
      <w:r w:rsidRPr="009B05AD">
        <w:rPr>
          <w:rFonts w:ascii="Arial" w:eastAsia="Times New Roman" w:hAnsi="Arial" w:cs="Arial"/>
          <w:sz w:val="20"/>
          <w:szCs w:val="20"/>
        </w:rPr>
        <w:t>particular goods</w:t>
      </w:r>
      <w:proofErr w:type="gramEnd"/>
      <w:r w:rsidRPr="009B05AD">
        <w:rPr>
          <w:rFonts w:ascii="Arial" w:eastAsia="Times New Roman" w:hAnsi="Arial" w:cs="Arial"/>
          <w:sz w:val="20"/>
          <w:szCs w:val="20"/>
        </w:rPr>
        <w:t xml:space="preserve"> or services in order to receive subsequent transfers </w:t>
      </w:r>
    </w:p>
    <w:p w14:paraId="0D863A91" w14:textId="6BCF2043" w:rsidR="00BE14F3" w:rsidRPr="009B05AD" w:rsidRDefault="00BE14F3" w:rsidP="00BB0B78">
      <w:pPr>
        <w:pStyle w:val="FootnoteText"/>
        <w:rPr>
          <w:rFonts w:ascii="Arial" w:hAnsi="Arial" w:cs="Arial"/>
        </w:rPr>
      </w:pPr>
      <w:r w:rsidRPr="009B05AD">
        <w:rPr>
          <w:rFonts w:ascii="Arial" w:hAnsi="Arial" w:cs="Arial"/>
          <w:b/>
        </w:rPr>
        <w:t>VFM:</w:t>
      </w:r>
      <w:r w:rsidRPr="009B05AD">
        <w:rPr>
          <w:rFonts w:ascii="Arial" w:hAnsi="Arial" w:cs="Arial"/>
        </w:rPr>
        <w:t xml:space="preserve"> Value for </w:t>
      </w:r>
      <w:r w:rsidR="008315E7" w:rsidRPr="009B05AD">
        <w:rPr>
          <w:rFonts w:ascii="Arial" w:hAnsi="Arial" w:cs="Arial"/>
        </w:rPr>
        <w:t>M</w:t>
      </w:r>
      <w:r w:rsidRPr="009B05AD">
        <w:rPr>
          <w:rFonts w:ascii="Arial" w:hAnsi="Arial" w:cs="Arial"/>
        </w:rPr>
        <w:t>oney</w:t>
      </w:r>
    </w:p>
    <w:p w14:paraId="71818C70" w14:textId="77777777" w:rsidR="00E4148C" w:rsidRPr="009B05AD" w:rsidRDefault="00E4148C" w:rsidP="00BB0B78">
      <w:pPr>
        <w:pStyle w:val="FootnoteText"/>
        <w:rPr>
          <w:rFonts w:ascii="Arial" w:hAnsi="Arial" w:cs="Arial"/>
          <w:color w:val="FF0000"/>
          <w:szCs w:val="18"/>
        </w:rPr>
      </w:pPr>
      <w:r w:rsidRPr="009B05AD">
        <w:rPr>
          <w:rFonts w:ascii="Arial" w:hAnsi="Arial" w:cs="Arial"/>
          <w:color w:val="FF0000"/>
          <w:szCs w:val="18"/>
        </w:rPr>
        <w:t xml:space="preserve"> </w:t>
      </w:r>
    </w:p>
    <w:p w14:paraId="1553CCB7" w14:textId="77777777" w:rsidR="00BB0B78" w:rsidRPr="009B05AD" w:rsidRDefault="00BB0B78" w:rsidP="00E04996">
      <w:pPr>
        <w:pBdr>
          <w:bottom w:val="single" w:sz="12" w:space="1" w:color="auto"/>
        </w:pBdr>
        <w:spacing w:after="240" w:line="276" w:lineRule="auto"/>
        <w:rPr>
          <w:rFonts w:ascii="Arial" w:hAnsi="Arial" w:cs="Arial"/>
          <w:sz w:val="20"/>
          <w:szCs w:val="20"/>
        </w:rPr>
      </w:pPr>
    </w:p>
    <w:p w14:paraId="4AE1555B" w14:textId="77777777" w:rsidR="00BB0B78" w:rsidRPr="009B05AD" w:rsidRDefault="00BB0B78" w:rsidP="00E04996">
      <w:pPr>
        <w:spacing w:after="240" w:line="276" w:lineRule="auto"/>
        <w:rPr>
          <w:rFonts w:ascii="Arial" w:hAnsi="Arial" w:cs="Arial"/>
          <w:b/>
          <w:sz w:val="24"/>
          <w:szCs w:val="20"/>
        </w:rPr>
      </w:pPr>
      <w:r w:rsidRPr="009B05AD">
        <w:rPr>
          <w:rFonts w:ascii="Arial" w:hAnsi="Arial" w:cs="Arial"/>
          <w:b/>
          <w:sz w:val="24"/>
          <w:szCs w:val="20"/>
        </w:rPr>
        <w:t>SCOPE</w:t>
      </w:r>
    </w:p>
    <w:p w14:paraId="41946BD6" w14:textId="656F3F80" w:rsidR="005974ED" w:rsidRDefault="00E04996" w:rsidP="00A70741">
      <w:pPr>
        <w:pStyle w:val="ListParagraph"/>
        <w:spacing w:line="276" w:lineRule="auto"/>
        <w:ind w:left="0"/>
        <w:rPr>
          <w:rStyle w:val="Hyperlink"/>
          <w:rFonts w:ascii="Arial" w:hAnsi="Arial" w:cs="Arial"/>
          <w:color w:val="auto"/>
          <w:sz w:val="20"/>
          <w:szCs w:val="20"/>
          <w:u w:val="none"/>
        </w:rPr>
      </w:pPr>
      <w:r w:rsidRPr="009B05AD">
        <w:rPr>
          <w:rFonts w:ascii="Arial" w:hAnsi="Arial" w:cs="Arial"/>
          <w:sz w:val="20"/>
          <w:szCs w:val="20"/>
        </w:rPr>
        <w:t xml:space="preserve">This process begins at the </w:t>
      </w:r>
      <w:r w:rsidR="00683FC7" w:rsidRPr="009B05AD">
        <w:rPr>
          <w:rFonts w:ascii="Arial" w:hAnsi="Arial" w:cs="Arial"/>
          <w:b/>
          <w:sz w:val="20"/>
          <w:szCs w:val="20"/>
          <w:u w:val="single"/>
        </w:rPr>
        <w:t>Scope of Work</w:t>
      </w:r>
      <w:r w:rsidR="00683FC7" w:rsidRPr="009B05AD">
        <w:rPr>
          <w:rFonts w:ascii="Arial" w:hAnsi="Arial" w:cs="Arial"/>
          <w:sz w:val="20"/>
          <w:szCs w:val="20"/>
        </w:rPr>
        <w:t xml:space="preserve"> (Purchase Requisition) </w:t>
      </w:r>
      <w:r w:rsidRPr="009B05AD">
        <w:rPr>
          <w:rFonts w:ascii="Arial" w:hAnsi="Arial" w:cs="Arial"/>
          <w:sz w:val="20"/>
          <w:szCs w:val="20"/>
        </w:rPr>
        <w:t>and ends at</w:t>
      </w:r>
      <w:r w:rsidR="00BB0B78" w:rsidRPr="009B05AD">
        <w:rPr>
          <w:rFonts w:ascii="Arial" w:hAnsi="Arial" w:cs="Arial"/>
          <w:sz w:val="20"/>
          <w:szCs w:val="20"/>
        </w:rPr>
        <w:t xml:space="preserve"> the</w:t>
      </w:r>
      <w:r w:rsidRPr="009B05AD">
        <w:rPr>
          <w:rFonts w:ascii="Arial" w:hAnsi="Arial" w:cs="Arial"/>
          <w:sz w:val="20"/>
          <w:szCs w:val="20"/>
        </w:rPr>
        <w:t xml:space="preserve"> </w:t>
      </w:r>
      <w:r w:rsidR="003D2137">
        <w:rPr>
          <w:rFonts w:ascii="Arial" w:hAnsi="Arial" w:cs="Arial"/>
          <w:b/>
          <w:sz w:val="20"/>
          <w:szCs w:val="20"/>
          <w:u w:val="single"/>
        </w:rPr>
        <w:t>Financial Service Provider</w:t>
      </w:r>
      <w:r w:rsidRPr="009B05AD">
        <w:rPr>
          <w:rFonts w:ascii="Arial" w:hAnsi="Arial" w:cs="Arial"/>
          <w:b/>
          <w:sz w:val="20"/>
          <w:szCs w:val="20"/>
          <w:u w:val="single"/>
        </w:rPr>
        <w:t xml:space="preserve"> Selection</w:t>
      </w:r>
      <w:r w:rsidRPr="009B05AD">
        <w:rPr>
          <w:rFonts w:ascii="Arial" w:hAnsi="Arial" w:cs="Arial"/>
        </w:rPr>
        <w:t xml:space="preserve">. </w:t>
      </w:r>
      <w:bookmarkStart w:id="0" w:name="_Hlk12460346"/>
      <w:r w:rsidR="00A70741" w:rsidRPr="009B05AD">
        <w:rPr>
          <w:rStyle w:val="Hyperlink"/>
          <w:rFonts w:ascii="Arial" w:hAnsi="Arial" w:cs="Arial"/>
          <w:color w:val="auto"/>
          <w:sz w:val="20"/>
          <w:szCs w:val="20"/>
          <w:u w:val="none"/>
        </w:rPr>
        <w:t xml:space="preserve">The Contracting Procedure is separate and should </w:t>
      </w:r>
      <w:r w:rsidR="00356BFA">
        <w:rPr>
          <w:rStyle w:val="Hyperlink"/>
          <w:rFonts w:ascii="Arial" w:hAnsi="Arial" w:cs="Arial"/>
          <w:color w:val="auto"/>
          <w:sz w:val="20"/>
          <w:szCs w:val="20"/>
          <w:u w:val="none"/>
        </w:rPr>
        <w:t xml:space="preserve">refer to the Office of General Council page </w:t>
      </w:r>
      <w:hyperlink r:id="rId12" w:history="1">
        <w:r w:rsidR="00356BFA" w:rsidRPr="00356BFA">
          <w:rPr>
            <w:rStyle w:val="Hyperlink"/>
            <w:rFonts w:ascii="Arial" w:hAnsi="Arial" w:cs="Arial"/>
            <w:sz w:val="20"/>
            <w:szCs w:val="20"/>
          </w:rPr>
          <w:t>General Guidelines for Legal Review</w:t>
        </w:r>
      </w:hyperlink>
      <w:r w:rsidR="00A70741">
        <w:rPr>
          <w:rStyle w:val="Hyperlink"/>
          <w:rFonts w:ascii="Arial" w:hAnsi="Arial" w:cs="Arial"/>
          <w:color w:val="auto"/>
          <w:sz w:val="20"/>
          <w:szCs w:val="20"/>
          <w:u w:val="none"/>
        </w:rPr>
        <w:t xml:space="preserve"> and</w:t>
      </w:r>
      <w:r w:rsidR="00356BFA">
        <w:rPr>
          <w:rStyle w:val="Hyperlink"/>
          <w:rFonts w:ascii="Arial" w:hAnsi="Arial" w:cs="Arial"/>
          <w:color w:val="auto"/>
          <w:sz w:val="20"/>
          <w:szCs w:val="20"/>
          <w:u w:val="none"/>
        </w:rPr>
        <w:t xml:space="preserve"> the</w:t>
      </w:r>
      <w:r w:rsidR="00A70741" w:rsidRPr="009B05AD">
        <w:rPr>
          <w:rStyle w:val="Hyperlink"/>
          <w:rFonts w:ascii="Arial" w:hAnsi="Arial" w:cs="Arial"/>
          <w:color w:val="auto"/>
          <w:sz w:val="20"/>
          <w:szCs w:val="20"/>
          <w:u w:val="none"/>
        </w:rPr>
        <w:t xml:space="preserve"> </w:t>
      </w:r>
      <w:hyperlink r:id="rId13" w:history="1">
        <w:r w:rsidR="00A70741" w:rsidRPr="00A70741">
          <w:rPr>
            <w:rStyle w:val="Hyperlink"/>
            <w:rFonts w:ascii="Arial" w:hAnsi="Arial" w:cs="Arial"/>
            <w:sz w:val="20"/>
            <w:szCs w:val="20"/>
          </w:rPr>
          <w:t>CRS Procurement Contracts Policy POL-PUR-POS-001</w:t>
        </w:r>
      </w:hyperlink>
      <w:r w:rsidR="00A70741" w:rsidRPr="009B05AD">
        <w:rPr>
          <w:rStyle w:val="Hyperlink"/>
          <w:rFonts w:ascii="Arial" w:hAnsi="Arial" w:cs="Arial"/>
          <w:color w:val="auto"/>
          <w:sz w:val="20"/>
          <w:szCs w:val="20"/>
          <w:u w:val="none"/>
        </w:rPr>
        <w:t xml:space="preserve"> at the contracting stage.</w:t>
      </w:r>
      <w:r w:rsidR="00A70741">
        <w:rPr>
          <w:rStyle w:val="Hyperlink"/>
          <w:rFonts w:ascii="Arial" w:hAnsi="Arial" w:cs="Arial"/>
          <w:color w:val="auto"/>
          <w:sz w:val="20"/>
          <w:szCs w:val="20"/>
          <w:u w:val="none"/>
        </w:rPr>
        <w:t xml:space="preserve"> It is recommended for the Head of Operations to reach out to the Office of General Council at the start of the process to ensure the contract is ready by the time the FSP has been chosen to avoid any delay in project implementation.</w:t>
      </w:r>
      <w:bookmarkEnd w:id="0"/>
    </w:p>
    <w:p w14:paraId="6CD1EB64" w14:textId="77777777" w:rsidR="00A70741" w:rsidRPr="00A70741" w:rsidRDefault="00A70741" w:rsidP="00A70741">
      <w:pPr>
        <w:pStyle w:val="ListParagraph"/>
        <w:spacing w:line="276" w:lineRule="auto"/>
        <w:ind w:left="0"/>
        <w:rPr>
          <w:rFonts w:ascii="Arial" w:hAnsi="Arial" w:cs="Arial"/>
          <w:sz w:val="20"/>
          <w:szCs w:val="20"/>
        </w:rPr>
      </w:pPr>
    </w:p>
    <w:p w14:paraId="08680420" w14:textId="3858BC57" w:rsidR="005974ED" w:rsidRPr="009B05AD" w:rsidRDefault="005974ED" w:rsidP="00E04996">
      <w:pPr>
        <w:pBdr>
          <w:bottom w:val="single" w:sz="12" w:space="1" w:color="auto"/>
        </w:pBdr>
        <w:spacing w:after="240" w:line="276" w:lineRule="auto"/>
        <w:rPr>
          <w:rFonts w:ascii="Arial" w:hAnsi="Arial" w:cs="Arial"/>
          <w:sz w:val="20"/>
        </w:rPr>
      </w:pPr>
      <w:r w:rsidRPr="009B05AD">
        <w:rPr>
          <w:rFonts w:ascii="Arial" w:hAnsi="Arial" w:cs="Arial"/>
          <w:sz w:val="20"/>
        </w:rPr>
        <w:t>The procedure is based on the CRS Procure-2-Pay Manual with many section</w:t>
      </w:r>
      <w:r w:rsidR="00DA66FE">
        <w:rPr>
          <w:rFonts w:ascii="Arial" w:hAnsi="Arial" w:cs="Arial"/>
          <w:sz w:val="20"/>
        </w:rPr>
        <w:t>s</w:t>
      </w:r>
      <w:r w:rsidRPr="009B05AD">
        <w:rPr>
          <w:rFonts w:ascii="Arial" w:hAnsi="Arial" w:cs="Arial"/>
          <w:sz w:val="20"/>
        </w:rPr>
        <w:t xml:space="preserve"> pulled directly from the guidance.</w:t>
      </w:r>
    </w:p>
    <w:p w14:paraId="197306E2" w14:textId="77777777" w:rsidR="00BB0B78" w:rsidRPr="009B05AD" w:rsidRDefault="00BB0B78" w:rsidP="00E04996">
      <w:pPr>
        <w:pBdr>
          <w:bottom w:val="single" w:sz="12" w:space="1" w:color="auto"/>
        </w:pBdr>
        <w:spacing w:after="240" w:line="276" w:lineRule="auto"/>
        <w:rPr>
          <w:rFonts w:ascii="Arial" w:hAnsi="Arial" w:cs="Arial"/>
          <w:sz w:val="20"/>
        </w:rPr>
      </w:pPr>
    </w:p>
    <w:p w14:paraId="6CDBDBF9" w14:textId="77777777" w:rsidR="00BB0B78" w:rsidRPr="009B05AD" w:rsidRDefault="00BB0B78" w:rsidP="00E04996">
      <w:pPr>
        <w:spacing w:after="240" w:line="276" w:lineRule="auto"/>
        <w:rPr>
          <w:rFonts w:ascii="Arial" w:hAnsi="Arial" w:cs="Arial"/>
          <w:b/>
          <w:sz w:val="24"/>
          <w:szCs w:val="20"/>
        </w:rPr>
      </w:pPr>
      <w:r w:rsidRPr="009B05AD">
        <w:rPr>
          <w:rFonts w:ascii="Arial" w:hAnsi="Arial" w:cs="Arial"/>
          <w:b/>
          <w:sz w:val="24"/>
          <w:szCs w:val="20"/>
        </w:rPr>
        <w:t>GENERAL DESCRIPTION</w:t>
      </w:r>
    </w:p>
    <w:p w14:paraId="671E7399" w14:textId="2F5A6F06" w:rsidR="00472D0B" w:rsidRPr="009B05AD" w:rsidRDefault="00BB0B78" w:rsidP="00986653">
      <w:pPr>
        <w:spacing w:after="240" w:line="276" w:lineRule="auto"/>
        <w:ind w:left="360"/>
        <w:rPr>
          <w:rFonts w:ascii="Arial" w:hAnsi="Arial" w:cs="Arial"/>
          <w:b/>
          <w:szCs w:val="20"/>
        </w:rPr>
      </w:pPr>
      <w:r w:rsidRPr="009B05AD">
        <w:rPr>
          <w:rFonts w:ascii="Arial" w:hAnsi="Arial" w:cs="Arial"/>
          <w:b/>
          <w:szCs w:val="20"/>
        </w:rPr>
        <w:t xml:space="preserve">Purpose: </w:t>
      </w:r>
    </w:p>
    <w:p w14:paraId="207900B7" w14:textId="2C00371A" w:rsidR="00BB0B78" w:rsidRPr="009B05AD" w:rsidRDefault="003049DA" w:rsidP="0034130A">
      <w:pPr>
        <w:spacing w:after="240" w:line="276" w:lineRule="auto"/>
        <w:ind w:left="360"/>
        <w:rPr>
          <w:rFonts w:ascii="Arial" w:hAnsi="Arial" w:cs="Arial"/>
          <w:color w:val="000000"/>
          <w:sz w:val="20"/>
          <w:szCs w:val="20"/>
        </w:rPr>
      </w:pPr>
      <w:bookmarkStart w:id="1" w:name="_Hlk528062824"/>
      <w:r w:rsidRPr="009B05AD">
        <w:rPr>
          <w:rFonts w:ascii="Arial" w:hAnsi="Arial" w:cs="Arial"/>
          <w:color w:val="000000"/>
          <w:sz w:val="20"/>
          <w:szCs w:val="20"/>
        </w:rPr>
        <w:t xml:space="preserve">To provide guidelines and a strategy for the successful tendering of Financial Service Providers </w:t>
      </w:r>
      <w:r w:rsidR="008448BC" w:rsidRPr="009B05AD">
        <w:rPr>
          <w:rFonts w:ascii="Arial" w:hAnsi="Arial" w:cs="Arial"/>
          <w:color w:val="000000"/>
          <w:sz w:val="20"/>
          <w:szCs w:val="20"/>
        </w:rPr>
        <w:t xml:space="preserve">for </w:t>
      </w:r>
      <w:r w:rsidR="009B05AD" w:rsidRPr="009B05AD">
        <w:rPr>
          <w:rFonts w:ascii="Arial" w:hAnsi="Arial" w:cs="Arial"/>
          <w:color w:val="000000"/>
          <w:sz w:val="20"/>
          <w:szCs w:val="20"/>
        </w:rPr>
        <w:t>cash-based</w:t>
      </w:r>
      <w:r w:rsidR="008448BC" w:rsidRPr="009B05AD">
        <w:rPr>
          <w:rFonts w:ascii="Arial" w:hAnsi="Arial" w:cs="Arial"/>
          <w:color w:val="000000"/>
          <w:sz w:val="20"/>
          <w:szCs w:val="20"/>
        </w:rPr>
        <w:t xml:space="preserve"> interventions </w:t>
      </w:r>
      <w:r w:rsidRPr="009B05AD">
        <w:rPr>
          <w:rFonts w:ascii="Arial" w:hAnsi="Arial" w:cs="Arial"/>
          <w:color w:val="000000"/>
          <w:sz w:val="20"/>
          <w:szCs w:val="20"/>
        </w:rPr>
        <w:t>as it relates to programmatic service provision, while ensuring that CRS protects its assets and reputation by working with financially sound and reputable institutions</w:t>
      </w:r>
      <w:bookmarkEnd w:id="1"/>
      <w:r w:rsidRPr="009B05AD">
        <w:rPr>
          <w:rFonts w:ascii="Arial" w:hAnsi="Arial" w:cs="Arial"/>
          <w:color w:val="000000"/>
          <w:sz w:val="20"/>
          <w:szCs w:val="20"/>
        </w:rPr>
        <w:t>.</w:t>
      </w:r>
      <w:r w:rsidR="00CA1BF5" w:rsidRPr="009B05AD">
        <w:rPr>
          <w:rFonts w:ascii="Arial" w:hAnsi="Arial" w:cs="Arial"/>
          <w:color w:val="000000"/>
          <w:sz w:val="20"/>
          <w:szCs w:val="20"/>
        </w:rPr>
        <w:t xml:space="preserve"> </w:t>
      </w:r>
      <w:r w:rsidR="00215ECF" w:rsidRPr="009B05AD">
        <w:rPr>
          <w:rFonts w:ascii="Arial" w:hAnsi="Arial" w:cs="Arial"/>
          <w:color w:val="000000"/>
          <w:sz w:val="20"/>
          <w:szCs w:val="20"/>
        </w:rPr>
        <w:t xml:space="preserve"> </w:t>
      </w:r>
    </w:p>
    <w:p w14:paraId="5D1D3635" w14:textId="77777777" w:rsidR="00736BB9" w:rsidRPr="009B05AD" w:rsidRDefault="00736BB9" w:rsidP="00986653">
      <w:pPr>
        <w:spacing w:after="240" w:line="276" w:lineRule="auto"/>
        <w:ind w:left="360"/>
        <w:rPr>
          <w:rFonts w:ascii="Arial" w:hAnsi="Arial" w:cs="Arial"/>
          <w:b/>
          <w:bCs/>
          <w:color w:val="000000"/>
          <w:sz w:val="20"/>
          <w:szCs w:val="20"/>
        </w:rPr>
      </w:pPr>
      <w:r w:rsidRPr="009B05AD">
        <w:rPr>
          <w:rFonts w:ascii="Arial" w:hAnsi="Arial" w:cs="Arial"/>
          <w:b/>
          <w:bCs/>
          <w:color w:val="000000"/>
          <w:sz w:val="20"/>
          <w:szCs w:val="20"/>
        </w:rPr>
        <w:t>Preparation:</w:t>
      </w:r>
    </w:p>
    <w:p w14:paraId="44B58544" w14:textId="77777777" w:rsidR="008D6734" w:rsidRPr="009B05AD" w:rsidRDefault="008D6734" w:rsidP="00986653">
      <w:pPr>
        <w:spacing w:after="240" w:line="276" w:lineRule="auto"/>
        <w:ind w:left="360"/>
        <w:rPr>
          <w:rFonts w:ascii="Arial" w:hAnsi="Arial" w:cs="Arial"/>
          <w:color w:val="000000"/>
          <w:sz w:val="20"/>
          <w:szCs w:val="20"/>
        </w:rPr>
      </w:pPr>
      <w:r w:rsidRPr="009B05AD">
        <w:rPr>
          <w:rFonts w:ascii="Arial" w:hAnsi="Arial" w:cs="Arial"/>
          <w:color w:val="000000"/>
          <w:sz w:val="20"/>
          <w:szCs w:val="20"/>
        </w:rPr>
        <w:t xml:space="preserve">Prior to beginning the </w:t>
      </w:r>
      <w:r w:rsidR="00F645BD" w:rsidRPr="009B05AD">
        <w:rPr>
          <w:rFonts w:ascii="Arial" w:hAnsi="Arial" w:cs="Arial"/>
          <w:color w:val="000000"/>
          <w:sz w:val="20"/>
          <w:szCs w:val="20"/>
        </w:rPr>
        <w:t xml:space="preserve">selection process for a Financial </w:t>
      </w:r>
      <w:r w:rsidR="00CE531D" w:rsidRPr="009B05AD">
        <w:rPr>
          <w:rFonts w:ascii="Arial" w:hAnsi="Arial" w:cs="Arial"/>
          <w:color w:val="000000"/>
          <w:sz w:val="20"/>
          <w:szCs w:val="20"/>
        </w:rPr>
        <w:t>Service Provider, the</w:t>
      </w:r>
      <w:r w:rsidR="00E4148C" w:rsidRPr="009B05AD">
        <w:rPr>
          <w:rFonts w:ascii="Arial" w:hAnsi="Arial" w:cs="Arial"/>
          <w:color w:val="000000"/>
          <w:sz w:val="20"/>
          <w:szCs w:val="20"/>
        </w:rPr>
        <w:t xml:space="preserve"> </w:t>
      </w:r>
      <w:r w:rsidR="001110F4" w:rsidRPr="009B05AD">
        <w:rPr>
          <w:rFonts w:ascii="Arial" w:hAnsi="Arial" w:cs="Arial"/>
          <w:color w:val="000000"/>
          <w:sz w:val="20"/>
          <w:szCs w:val="20"/>
        </w:rPr>
        <w:t>following</w:t>
      </w:r>
      <w:r w:rsidR="00E4148C" w:rsidRPr="009B05AD">
        <w:rPr>
          <w:rFonts w:ascii="Arial" w:hAnsi="Arial" w:cs="Arial"/>
          <w:color w:val="000000"/>
          <w:sz w:val="20"/>
          <w:szCs w:val="20"/>
        </w:rPr>
        <w:t xml:space="preserve"> actions should have been completed</w:t>
      </w:r>
      <w:r w:rsidR="00F645BD" w:rsidRPr="009B05AD">
        <w:rPr>
          <w:rFonts w:ascii="Arial" w:hAnsi="Arial" w:cs="Arial"/>
          <w:color w:val="000000"/>
          <w:sz w:val="20"/>
          <w:szCs w:val="20"/>
        </w:rPr>
        <w:t>:</w:t>
      </w:r>
    </w:p>
    <w:p w14:paraId="02C65EC5" w14:textId="70EED0D5" w:rsidR="00CE531D" w:rsidRPr="009B05AD" w:rsidRDefault="00752C5E" w:rsidP="00E4148C">
      <w:pPr>
        <w:pStyle w:val="ListParagraph"/>
        <w:numPr>
          <w:ilvl w:val="0"/>
          <w:numId w:val="28"/>
        </w:numPr>
        <w:spacing w:after="240" w:line="276" w:lineRule="auto"/>
        <w:rPr>
          <w:rFonts w:ascii="Arial" w:hAnsi="Arial" w:cs="Arial"/>
          <w:sz w:val="20"/>
          <w:szCs w:val="20"/>
        </w:rPr>
      </w:pPr>
      <w:r w:rsidRPr="009B05AD">
        <w:rPr>
          <w:rFonts w:ascii="Arial" w:hAnsi="Arial" w:cs="Arial"/>
          <w:sz w:val="20"/>
          <w:szCs w:val="20"/>
        </w:rPr>
        <w:t>Response Analysis determining that cash-based interventions a</w:t>
      </w:r>
      <w:r w:rsidR="002B15A3" w:rsidRPr="009B05AD">
        <w:rPr>
          <w:rFonts w:ascii="Arial" w:hAnsi="Arial" w:cs="Arial"/>
          <w:sz w:val="20"/>
          <w:szCs w:val="20"/>
        </w:rPr>
        <w:t>re a</w:t>
      </w:r>
      <w:r w:rsidRPr="009B05AD">
        <w:rPr>
          <w:rFonts w:ascii="Arial" w:hAnsi="Arial" w:cs="Arial"/>
          <w:sz w:val="20"/>
          <w:szCs w:val="20"/>
        </w:rPr>
        <w:t xml:space="preserve"> feasible and preferred option to address beneficiary needs</w:t>
      </w:r>
      <w:r w:rsidR="00510C9B" w:rsidRPr="009B05AD">
        <w:rPr>
          <w:rFonts w:ascii="Arial" w:hAnsi="Arial" w:cs="Arial"/>
          <w:sz w:val="20"/>
          <w:szCs w:val="20"/>
        </w:rPr>
        <w:t xml:space="preserve"> and preference</w:t>
      </w:r>
      <w:r w:rsidRPr="009B05AD">
        <w:rPr>
          <w:rFonts w:ascii="Arial" w:hAnsi="Arial" w:cs="Arial"/>
          <w:sz w:val="20"/>
          <w:szCs w:val="20"/>
        </w:rPr>
        <w:t xml:space="preserve"> in the context. </w:t>
      </w:r>
      <w:r w:rsidR="001110F4" w:rsidRPr="009B05AD">
        <w:rPr>
          <w:rFonts w:ascii="Arial" w:hAnsi="Arial" w:cs="Arial"/>
          <w:sz w:val="20"/>
          <w:szCs w:val="20"/>
        </w:rPr>
        <w:t xml:space="preserve">See EFOM guidance </w:t>
      </w:r>
      <w:hyperlink r:id="rId14" w:history="1">
        <w:r w:rsidR="001110F4" w:rsidRPr="009B05AD">
          <w:rPr>
            <w:rStyle w:val="Hyperlink"/>
            <w:rFonts w:ascii="Arial" w:hAnsi="Arial" w:cs="Arial"/>
            <w:sz w:val="20"/>
            <w:szCs w:val="20"/>
          </w:rPr>
          <w:t>here</w:t>
        </w:r>
      </w:hyperlink>
      <w:r w:rsidR="001110F4" w:rsidRPr="009B05AD">
        <w:rPr>
          <w:rFonts w:ascii="Arial" w:hAnsi="Arial" w:cs="Arial"/>
          <w:sz w:val="20"/>
          <w:szCs w:val="20"/>
        </w:rPr>
        <w:t>.</w:t>
      </w:r>
    </w:p>
    <w:p w14:paraId="0F2E4F9C" w14:textId="77777777" w:rsidR="00752C5E" w:rsidRPr="009B05AD" w:rsidRDefault="00752C5E" w:rsidP="00E4148C">
      <w:pPr>
        <w:pStyle w:val="ListParagraph"/>
        <w:numPr>
          <w:ilvl w:val="0"/>
          <w:numId w:val="28"/>
        </w:numPr>
        <w:spacing w:after="240" w:line="276" w:lineRule="auto"/>
        <w:rPr>
          <w:rFonts w:ascii="Arial" w:hAnsi="Arial" w:cs="Arial"/>
          <w:sz w:val="20"/>
          <w:szCs w:val="20"/>
        </w:rPr>
      </w:pPr>
      <w:r w:rsidRPr="009B05AD">
        <w:rPr>
          <w:rFonts w:ascii="Arial" w:hAnsi="Arial" w:cs="Arial"/>
          <w:sz w:val="20"/>
          <w:szCs w:val="20"/>
        </w:rPr>
        <w:t xml:space="preserve">Decision-making to determine the most appropriate modality and delivery mechanism for the context. See EFOM Guidance </w:t>
      </w:r>
      <w:hyperlink r:id="rId15" w:history="1">
        <w:r w:rsidRPr="009B05AD">
          <w:rPr>
            <w:rStyle w:val="Hyperlink"/>
            <w:rFonts w:ascii="Arial" w:hAnsi="Arial" w:cs="Arial"/>
            <w:sz w:val="20"/>
            <w:szCs w:val="20"/>
          </w:rPr>
          <w:t>here</w:t>
        </w:r>
      </w:hyperlink>
      <w:r w:rsidRPr="009B05AD">
        <w:rPr>
          <w:rFonts w:ascii="Arial" w:hAnsi="Arial" w:cs="Arial"/>
          <w:sz w:val="20"/>
          <w:szCs w:val="20"/>
        </w:rPr>
        <w:t xml:space="preserve">. </w:t>
      </w:r>
    </w:p>
    <w:p w14:paraId="7EB0D54F" w14:textId="77777777" w:rsidR="00F645BD" w:rsidRPr="009B05AD" w:rsidRDefault="00752C5E" w:rsidP="00E4148C">
      <w:pPr>
        <w:pStyle w:val="ListParagraph"/>
        <w:numPr>
          <w:ilvl w:val="0"/>
          <w:numId w:val="28"/>
        </w:numPr>
        <w:spacing w:after="240" w:line="276" w:lineRule="auto"/>
        <w:rPr>
          <w:rFonts w:ascii="Arial" w:hAnsi="Arial" w:cs="Arial"/>
          <w:sz w:val="20"/>
          <w:szCs w:val="20"/>
        </w:rPr>
      </w:pPr>
      <w:r w:rsidRPr="009B05AD">
        <w:rPr>
          <w:rFonts w:ascii="Arial" w:hAnsi="Arial" w:cs="Arial"/>
          <w:sz w:val="20"/>
          <w:szCs w:val="20"/>
        </w:rPr>
        <w:t>Programmatic requirements are clearly defined, including g</w:t>
      </w:r>
      <w:r w:rsidR="00F645BD" w:rsidRPr="009B05AD">
        <w:rPr>
          <w:rFonts w:ascii="Arial" w:hAnsi="Arial" w:cs="Arial"/>
          <w:sz w:val="20"/>
          <w:szCs w:val="20"/>
        </w:rPr>
        <w:t>eographic locations</w:t>
      </w:r>
      <w:r w:rsidRPr="009B05AD">
        <w:rPr>
          <w:rFonts w:ascii="Arial" w:hAnsi="Arial" w:cs="Arial"/>
          <w:sz w:val="20"/>
          <w:szCs w:val="20"/>
        </w:rPr>
        <w:t xml:space="preserve">; </w:t>
      </w:r>
      <w:r w:rsidR="00F645BD" w:rsidRPr="009B05AD">
        <w:rPr>
          <w:rFonts w:ascii="Arial" w:hAnsi="Arial" w:cs="Arial"/>
          <w:sz w:val="20"/>
          <w:szCs w:val="20"/>
        </w:rPr>
        <w:t>caseload size; and transfer amount, frequency</w:t>
      </w:r>
      <w:r w:rsidRPr="009B05AD">
        <w:rPr>
          <w:rFonts w:ascii="Arial" w:hAnsi="Arial" w:cs="Arial"/>
          <w:sz w:val="20"/>
          <w:szCs w:val="20"/>
        </w:rPr>
        <w:t xml:space="preserve"> and duration. See EFOM Guidance </w:t>
      </w:r>
      <w:hyperlink r:id="rId16" w:history="1">
        <w:r w:rsidRPr="009B05AD">
          <w:rPr>
            <w:rStyle w:val="Hyperlink"/>
            <w:rFonts w:ascii="Arial" w:hAnsi="Arial" w:cs="Arial"/>
            <w:sz w:val="20"/>
            <w:szCs w:val="20"/>
          </w:rPr>
          <w:t>here</w:t>
        </w:r>
      </w:hyperlink>
      <w:r w:rsidRPr="009B05AD">
        <w:rPr>
          <w:rFonts w:ascii="Arial" w:hAnsi="Arial" w:cs="Arial"/>
          <w:sz w:val="20"/>
          <w:szCs w:val="20"/>
        </w:rPr>
        <w:t>.</w:t>
      </w:r>
    </w:p>
    <w:p w14:paraId="60F42D09" w14:textId="77777777" w:rsidR="00E4148C" w:rsidRPr="009B05AD" w:rsidRDefault="009B1A6A" w:rsidP="00E4148C">
      <w:pPr>
        <w:pStyle w:val="ListParagraph"/>
        <w:numPr>
          <w:ilvl w:val="0"/>
          <w:numId w:val="28"/>
        </w:numPr>
        <w:spacing w:after="240" w:line="276" w:lineRule="auto"/>
        <w:rPr>
          <w:rFonts w:ascii="Arial" w:hAnsi="Arial" w:cs="Arial"/>
          <w:sz w:val="20"/>
          <w:szCs w:val="20"/>
        </w:rPr>
      </w:pPr>
      <w:r w:rsidRPr="009B05AD">
        <w:rPr>
          <w:rFonts w:ascii="Arial" w:hAnsi="Arial" w:cs="Arial"/>
          <w:sz w:val="20"/>
          <w:szCs w:val="20"/>
        </w:rPr>
        <w:t>General s</w:t>
      </w:r>
      <w:r w:rsidR="00CE531D" w:rsidRPr="009B05AD">
        <w:rPr>
          <w:rFonts w:ascii="Arial" w:hAnsi="Arial" w:cs="Arial"/>
          <w:sz w:val="20"/>
          <w:szCs w:val="20"/>
        </w:rPr>
        <w:t>coping/mapping of available Financial Service Providers and Payment Providers in the context.</w:t>
      </w:r>
    </w:p>
    <w:p w14:paraId="38FD210A" w14:textId="22B41C36" w:rsidR="00BA7BE9" w:rsidRPr="009B05AD" w:rsidRDefault="00003DF4" w:rsidP="00BA7BE9">
      <w:pPr>
        <w:spacing w:after="240" w:line="276" w:lineRule="auto"/>
        <w:jc w:val="center"/>
        <w:rPr>
          <w:rFonts w:ascii="Arial" w:hAnsi="Arial" w:cs="Arial"/>
          <w:b/>
          <w:szCs w:val="20"/>
        </w:rPr>
      </w:pPr>
      <w:r w:rsidRPr="009B05AD">
        <w:rPr>
          <w:rFonts w:ascii="Arial" w:hAnsi="Arial" w:cs="Arial"/>
          <w:b/>
          <w:noProof/>
          <w:szCs w:val="20"/>
        </w:rPr>
        <w:lastRenderedPageBreak/>
        <mc:AlternateContent>
          <mc:Choice Requires="wps">
            <w:drawing>
              <wp:anchor distT="45720" distB="45720" distL="114300" distR="114300" simplePos="0" relativeHeight="251677696" behindDoc="0" locked="0" layoutInCell="1" allowOverlap="1" wp14:anchorId="7778EA07" wp14:editId="738A7B96">
                <wp:simplePos x="0" y="0"/>
                <wp:positionH relativeFrom="column">
                  <wp:posOffset>85090</wp:posOffset>
                </wp:positionH>
                <wp:positionV relativeFrom="paragraph">
                  <wp:posOffset>184785</wp:posOffset>
                </wp:positionV>
                <wp:extent cx="6710680" cy="5541645"/>
                <wp:effectExtent l="0" t="0" r="1397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5541645"/>
                        </a:xfrm>
                        <a:prstGeom prst="rect">
                          <a:avLst/>
                        </a:prstGeom>
                        <a:solidFill>
                          <a:srgbClr val="FFFFFF"/>
                        </a:solidFill>
                        <a:ln w="9525">
                          <a:solidFill>
                            <a:srgbClr val="000000"/>
                          </a:solidFill>
                          <a:miter lim="800000"/>
                          <a:headEnd/>
                          <a:tailEnd/>
                        </a:ln>
                      </wps:spPr>
                      <wps:txbx>
                        <w:txbxContent>
                          <w:p w14:paraId="3C7DBEEC" w14:textId="41313294" w:rsidR="00443C7B" w:rsidRPr="0034130A" w:rsidRDefault="00443C7B" w:rsidP="00BA7BE9">
                            <w:pPr>
                              <w:rPr>
                                <w:rFonts w:ascii="Arial" w:hAnsi="Arial" w:cs="Arial"/>
                                <w:b/>
                                <w:sz w:val="20"/>
                                <w:szCs w:val="20"/>
                              </w:rPr>
                            </w:pPr>
                            <w:r w:rsidRPr="0034130A">
                              <w:rPr>
                                <w:rFonts w:ascii="Arial" w:hAnsi="Arial" w:cs="Arial"/>
                                <w:b/>
                                <w:sz w:val="20"/>
                                <w:szCs w:val="20"/>
                              </w:rPr>
                              <w:t>EMERGENCY PROTOCOLS</w:t>
                            </w:r>
                          </w:p>
                          <w:p w14:paraId="176E1EA7" w14:textId="77777777" w:rsidR="00443C7B" w:rsidRPr="0034130A" w:rsidRDefault="00443C7B" w:rsidP="00BA7BE9">
                            <w:pPr>
                              <w:rPr>
                                <w:rFonts w:ascii="Arial" w:hAnsi="Arial" w:cs="Arial"/>
                                <w:b/>
                                <w:sz w:val="20"/>
                                <w:szCs w:val="20"/>
                              </w:rPr>
                            </w:pPr>
                          </w:p>
                          <w:p w14:paraId="53ADF9CC" w14:textId="79572371" w:rsidR="00443C7B" w:rsidRDefault="00443C7B" w:rsidP="00BA7BE9">
                            <w:pPr>
                              <w:rPr>
                                <w:rFonts w:ascii="Arial" w:hAnsi="Arial" w:cs="Arial"/>
                                <w:sz w:val="20"/>
                                <w:szCs w:val="20"/>
                              </w:rPr>
                            </w:pPr>
                            <w:r w:rsidRPr="0034130A">
                              <w:rPr>
                                <w:rFonts w:ascii="Arial" w:hAnsi="Arial" w:cs="Arial"/>
                                <w:sz w:val="20"/>
                                <w:szCs w:val="20"/>
                              </w:rPr>
                              <w:t xml:space="preserve">If the Country Program is working in a rapid onset emergency context and cash-based programming will be implemented, it is critical to </w:t>
                            </w:r>
                            <w:r>
                              <w:rPr>
                                <w:rFonts w:ascii="Arial" w:hAnsi="Arial" w:cs="Arial"/>
                                <w:sz w:val="20"/>
                                <w:szCs w:val="20"/>
                              </w:rPr>
                              <w:t xml:space="preserve">use the </w:t>
                            </w:r>
                            <w:r w:rsidRPr="0034130A">
                              <w:rPr>
                                <w:rFonts w:ascii="Arial" w:hAnsi="Arial" w:cs="Arial"/>
                                <w:b/>
                                <w:sz w:val="20"/>
                                <w:szCs w:val="20"/>
                              </w:rPr>
                              <w:t xml:space="preserve">Emergency Protocols </w:t>
                            </w:r>
                            <w:r w:rsidRPr="0034130A">
                              <w:rPr>
                                <w:rFonts w:ascii="Arial" w:hAnsi="Arial" w:cs="Arial"/>
                                <w:sz w:val="20"/>
                                <w:szCs w:val="20"/>
                              </w:rPr>
                              <w:t>to ensure lifesaving aid is reaching the beneficiaries in a timely manner.</w:t>
                            </w:r>
                          </w:p>
                          <w:p w14:paraId="667B95D5" w14:textId="6594FC61" w:rsidR="00443C7B" w:rsidRDefault="00443C7B" w:rsidP="00BA7BE9"/>
                          <w:p w14:paraId="3CC6B40A" w14:textId="77777777" w:rsidR="00443C7B" w:rsidRPr="0034130A" w:rsidRDefault="00443C7B" w:rsidP="00BA7BE9">
                            <w:pPr>
                              <w:pStyle w:val="ListParagraph"/>
                              <w:rPr>
                                <w:rFonts w:ascii="Arial" w:hAnsi="Arial" w:cs="Arial"/>
                                <w:sz w:val="20"/>
                                <w:szCs w:val="20"/>
                              </w:rPr>
                            </w:pPr>
                          </w:p>
                          <w:p w14:paraId="32EE6151" w14:textId="1EF7A774" w:rsidR="00443C7B" w:rsidRDefault="00443C7B" w:rsidP="00BA7BE9">
                            <w:pPr>
                              <w:pStyle w:val="ListParagraph"/>
                              <w:numPr>
                                <w:ilvl w:val="0"/>
                                <w:numId w:val="37"/>
                              </w:numPr>
                              <w:rPr>
                                <w:rFonts w:ascii="Arial" w:hAnsi="Arial" w:cs="Arial"/>
                                <w:sz w:val="20"/>
                                <w:szCs w:val="20"/>
                              </w:rPr>
                            </w:pPr>
                            <w:r>
                              <w:rPr>
                                <w:rFonts w:ascii="Arial" w:hAnsi="Arial" w:cs="Arial"/>
                                <w:sz w:val="20"/>
                                <w:szCs w:val="20"/>
                              </w:rPr>
                              <w:t xml:space="preserve">The CP Team must </w:t>
                            </w:r>
                            <w:r w:rsidRPr="00C97D32">
                              <w:rPr>
                                <w:rFonts w:ascii="Arial" w:hAnsi="Arial" w:cs="Arial"/>
                                <w:sz w:val="20"/>
                                <w:szCs w:val="20"/>
                              </w:rPr>
                              <w:t>immediately contact the Regional Finance Officer, Deputy Regional Director Operations</w:t>
                            </w:r>
                            <w:r>
                              <w:rPr>
                                <w:rFonts w:ascii="Arial" w:hAnsi="Arial" w:cs="Arial"/>
                                <w:sz w:val="20"/>
                                <w:szCs w:val="20"/>
                              </w:rPr>
                              <w:t xml:space="preserve">, </w:t>
                            </w:r>
                            <w:r w:rsidRPr="00C97D32">
                              <w:rPr>
                                <w:rFonts w:ascii="Arial" w:hAnsi="Arial" w:cs="Arial"/>
                                <w:sz w:val="20"/>
                                <w:szCs w:val="20"/>
                              </w:rPr>
                              <w:t xml:space="preserve">Treasury </w:t>
                            </w:r>
                            <w:r>
                              <w:rPr>
                                <w:rFonts w:ascii="Arial" w:hAnsi="Arial" w:cs="Arial"/>
                                <w:sz w:val="20"/>
                                <w:szCs w:val="20"/>
                              </w:rPr>
                              <w:t xml:space="preserve">and the Humanitarian Response Department’s Cash Transfer TA </w:t>
                            </w:r>
                            <w:r w:rsidRPr="00C97D32">
                              <w:rPr>
                                <w:rFonts w:ascii="Arial" w:hAnsi="Arial" w:cs="Arial"/>
                                <w:sz w:val="20"/>
                                <w:szCs w:val="20"/>
                              </w:rPr>
                              <w:t xml:space="preserve">to explain the </w:t>
                            </w:r>
                            <w:r>
                              <w:rPr>
                                <w:rFonts w:ascii="Arial" w:hAnsi="Arial" w:cs="Arial"/>
                                <w:sz w:val="20"/>
                                <w:szCs w:val="20"/>
                              </w:rPr>
                              <w:t xml:space="preserve">ground </w:t>
                            </w:r>
                            <w:r w:rsidRPr="00C97D32">
                              <w:rPr>
                                <w:rFonts w:ascii="Arial" w:hAnsi="Arial" w:cs="Arial"/>
                                <w:sz w:val="20"/>
                                <w:szCs w:val="20"/>
                              </w:rPr>
                              <w:t xml:space="preserve">situation and </w:t>
                            </w:r>
                            <w:r>
                              <w:rPr>
                                <w:rFonts w:ascii="Arial" w:hAnsi="Arial" w:cs="Arial"/>
                                <w:sz w:val="20"/>
                                <w:szCs w:val="20"/>
                              </w:rPr>
                              <w:t>discuss</w:t>
                            </w:r>
                            <w:r w:rsidRPr="00C97D32">
                              <w:rPr>
                                <w:rFonts w:ascii="Arial" w:hAnsi="Arial" w:cs="Arial"/>
                                <w:sz w:val="20"/>
                                <w:szCs w:val="20"/>
                              </w:rPr>
                              <w:t xml:space="preserve"> the</w:t>
                            </w:r>
                            <w:r>
                              <w:rPr>
                                <w:rFonts w:ascii="Arial" w:hAnsi="Arial" w:cs="Arial"/>
                                <w:sz w:val="20"/>
                                <w:szCs w:val="20"/>
                              </w:rPr>
                              <w:t xml:space="preserve"> initial outline of the</w:t>
                            </w:r>
                            <w:r w:rsidRPr="00C97D32">
                              <w:rPr>
                                <w:rFonts w:ascii="Arial" w:hAnsi="Arial" w:cs="Arial"/>
                                <w:sz w:val="20"/>
                                <w:szCs w:val="20"/>
                              </w:rPr>
                              <w:t xml:space="preserve"> intervention proposed.</w:t>
                            </w:r>
                            <w:r>
                              <w:rPr>
                                <w:rFonts w:ascii="Arial" w:hAnsi="Arial" w:cs="Arial"/>
                                <w:sz w:val="20"/>
                                <w:szCs w:val="20"/>
                              </w:rPr>
                              <w:t xml:space="preserve"> This will allow Treasury and HRD to engage with the pre-approved </w:t>
                            </w:r>
                            <w:r w:rsidRPr="0034130A">
                              <w:rPr>
                                <w:rFonts w:ascii="Arial" w:hAnsi="Arial" w:cs="Arial"/>
                                <w:b/>
                                <w:sz w:val="20"/>
                                <w:szCs w:val="20"/>
                              </w:rPr>
                              <w:t>Global Payment Solutions</w:t>
                            </w:r>
                            <w:r>
                              <w:rPr>
                                <w:rFonts w:ascii="Arial" w:hAnsi="Arial" w:cs="Arial"/>
                                <w:sz w:val="20"/>
                                <w:szCs w:val="20"/>
                              </w:rPr>
                              <w:t xml:space="preserve"> agencies, which currently include Swift Prepaid, Western Union, Ecobank and Standard Chartered Bank.</w:t>
                            </w:r>
                          </w:p>
                          <w:p w14:paraId="6D8F70FC" w14:textId="77777777" w:rsidR="00443C7B" w:rsidRDefault="00443C7B" w:rsidP="00BA7BE9">
                            <w:pPr>
                              <w:pStyle w:val="ListParagraph"/>
                              <w:rPr>
                                <w:rFonts w:ascii="Arial" w:hAnsi="Arial" w:cs="Arial"/>
                                <w:sz w:val="20"/>
                                <w:szCs w:val="20"/>
                              </w:rPr>
                            </w:pPr>
                          </w:p>
                          <w:p w14:paraId="23F2D46C" w14:textId="22BE8AA1" w:rsidR="00443C7B" w:rsidRDefault="00443C7B" w:rsidP="00BA7BE9">
                            <w:pPr>
                              <w:pStyle w:val="ListParagraph"/>
                              <w:numPr>
                                <w:ilvl w:val="0"/>
                                <w:numId w:val="37"/>
                              </w:numPr>
                              <w:rPr>
                                <w:rFonts w:ascii="Arial" w:hAnsi="Arial" w:cs="Arial"/>
                                <w:sz w:val="20"/>
                                <w:szCs w:val="20"/>
                              </w:rPr>
                            </w:pPr>
                            <w:r w:rsidRPr="0034130A">
                              <w:rPr>
                                <w:rFonts w:ascii="Arial" w:hAnsi="Arial" w:cs="Arial"/>
                                <w:sz w:val="20"/>
                                <w:szCs w:val="20"/>
                              </w:rPr>
                              <w:t xml:space="preserve">Contact the </w:t>
                            </w:r>
                            <w:r w:rsidRPr="0034130A">
                              <w:rPr>
                                <w:rFonts w:ascii="Arial" w:hAnsi="Arial" w:cs="Arial"/>
                                <w:b/>
                                <w:sz w:val="20"/>
                                <w:szCs w:val="20"/>
                              </w:rPr>
                              <w:t>CP’s primary banking institution</w:t>
                            </w:r>
                            <w:r w:rsidRPr="0034130A">
                              <w:rPr>
                                <w:rFonts w:ascii="Arial" w:hAnsi="Arial" w:cs="Arial"/>
                                <w:sz w:val="20"/>
                                <w:szCs w:val="20"/>
                              </w:rPr>
                              <w:t xml:space="preserve"> to discuss the intervention and gauge their capacity to support</w:t>
                            </w:r>
                            <w:r>
                              <w:rPr>
                                <w:rFonts w:ascii="Arial" w:hAnsi="Arial" w:cs="Arial"/>
                                <w:sz w:val="20"/>
                                <w:szCs w:val="20"/>
                              </w:rPr>
                              <w:t xml:space="preserve"> and notify Treasury of the engagement</w:t>
                            </w:r>
                          </w:p>
                          <w:p w14:paraId="564936DF" w14:textId="77777777" w:rsidR="00443C7B" w:rsidRDefault="00443C7B" w:rsidP="00BA7BE9">
                            <w:pPr>
                              <w:pStyle w:val="ListParagraph"/>
                              <w:rPr>
                                <w:rFonts w:ascii="Arial" w:hAnsi="Arial" w:cs="Arial"/>
                                <w:sz w:val="20"/>
                                <w:szCs w:val="20"/>
                              </w:rPr>
                            </w:pPr>
                          </w:p>
                          <w:p w14:paraId="5044481A" w14:textId="68D85146" w:rsidR="00443C7B" w:rsidRDefault="00443C7B" w:rsidP="00BA7BE9">
                            <w:pPr>
                              <w:pStyle w:val="ListParagraph"/>
                              <w:numPr>
                                <w:ilvl w:val="0"/>
                                <w:numId w:val="37"/>
                              </w:numPr>
                              <w:rPr>
                                <w:rFonts w:ascii="Arial" w:hAnsi="Arial" w:cs="Arial"/>
                                <w:sz w:val="20"/>
                                <w:szCs w:val="20"/>
                              </w:rPr>
                            </w:pPr>
                            <w:r>
                              <w:rPr>
                                <w:rFonts w:ascii="Arial" w:hAnsi="Arial" w:cs="Arial"/>
                                <w:sz w:val="20"/>
                                <w:szCs w:val="20"/>
                              </w:rPr>
                              <w:t>Simultaneously, the field team should be working through the “</w:t>
                            </w:r>
                            <w:r w:rsidRPr="0034130A">
                              <w:rPr>
                                <w:rFonts w:ascii="Arial" w:hAnsi="Arial" w:cs="Arial"/>
                                <w:b/>
                                <w:sz w:val="20"/>
                                <w:szCs w:val="20"/>
                              </w:rPr>
                              <w:t>Preparation</w:t>
                            </w:r>
                            <w:r>
                              <w:rPr>
                                <w:rFonts w:ascii="Arial" w:hAnsi="Arial" w:cs="Arial"/>
                                <w:sz w:val="20"/>
                                <w:szCs w:val="20"/>
                              </w:rPr>
                              <w:t>” section above and identifying feasible service providers in the location of implementation.</w:t>
                            </w:r>
                            <w:r w:rsidRPr="00B52B1D">
                              <w:rPr>
                                <w:rFonts w:ascii="Arial" w:hAnsi="Arial" w:cs="Arial"/>
                                <w:b/>
                                <w:i/>
                                <w:sz w:val="20"/>
                                <w:szCs w:val="20"/>
                              </w:rPr>
                              <w:t xml:space="preserve"> </w:t>
                            </w:r>
                            <w:r>
                              <w:rPr>
                                <w:rFonts w:ascii="Arial" w:hAnsi="Arial" w:cs="Arial"/>
                                <w:b/>
                                <w:i/>
                                <w:sz w:val="20"/>
                                <w:szCs w:val="20"/>
                              </w:rPr>
                              <w:t>(Reference Preparation Section).</w:t>
                            </w:r>
                          </w:p>
                          <w:p w14:paraId="2805B764" w14:textId="77777777" w:rsidR="00443C7B" w:rsidRDefault="00443C7B" w:rsidP="00BA7BE9">
                            <w:pPr>
                              <w:pStyle w:val="ListParagraph"/>
                              <w:rPr>
                                <w:rFonts w:ascii="Arial" w:hAnsi="Arial" w:cs="Arial"/>
                                <w:sz w:val="20"/>
                                <w:szCs w:val="20"/>
                              </w:rPr>
                            </w:pPr>
                          </w:p>
                          <w:p w14:paraId="09CAFE9C" w14:textId="4D08E224" w:rsidR="00443C7B" w:rsidRDefault="00443C7B" w:rsidP="00BA7BE9">
                            <w:pPr>
                              <w:pStyle w:val="ListParagraph"/>
                              <w:numPr>
                                <w:ilvl w:val="0"/>
                                <w:numId w:val="37"/>
                              </w:numPr>
                              <w:rPr>
                                <w:rFonts w:ascii="Arial" w:hAnsi="Arial" w:cs="Arial"/>
                                <w:sz w:val="20"/>
                                <w:szCs w:val="20"/>
                              </w:rPr>
                            </w:pPr>
                            <w:r>
                              <w:rPr>
                                <w:rFonts w:ascii="Arial" w:hAnsi="Arial" w:cs="Arial"/>
                                <w:sz w:val="20"/>
                                <w:szCs w:val="20"/>
                              </w:rPr>
                              <w:t>Once consultations have been made and the field team has gathered and analyzed their assessment data, a Scope of Work (SoW) is written.</w:t>
                            </w:r>
                            <w:r w:rsidRPr="00345057">
                              <w:rPr>
                                <w:rFonts w:ascii="Arial" w:hAnsi="Arial" w:cs="Arial"/>
                                <w:b/>
                                <w:i/>
                                <w:sz w:val="20"/>
                                <w:szCs w:val="20"/>
                              </w:rPr>
                              <w:t xml:space="preserve"> </w:t>
                            </w:r>
                            <w:r>
                              <w:rPr>
                                <w:rFonts w:ascii="Arial" w:hAnsi="Arial" w:cs="Arial"/>
                                <w:b/>
                                <w:i/>
                                <w:sz w:val="20"/>
                                <w:szCs w:val="20"/>
                              </w:rPr>
                              <w:t>(Reference Section 2).</w:t>
                            </w:r>
                          </w:p>
                          <w:p w14:paraId="48D820CF" w14:textId="3328F6BE" w:rsidR="00443C7B" w:rsidRPr="0034130A" w:rsidRDefault="00443C7B" w:rsidP="00BA7BE9">
                            <w:pPr>
                              <w:rPr>
                                <w:rFonts w:ascii="Arial" w:hAnsi="Arial" w:cs="Arial"/>
                                <w:sz w:val="20"/>
                                <w:szCs w:val="20"/>
                              </w:rPr>
                            </w:pPr>
                          </w:p>
                          <w:p w14:paraId="4E192E19" w14:textId="52491449" w:rsidR="00443C7B" w:rsidRPr="00C97D32" w:rsidRDefault="00443C7B" w:rsidP="00BA7BE9">
                            <w:pPr>
                              <w:pStyle w:val="ListParagraph"/>
                              <w:numPr>
                                <w:ilvl w:val="0"/>
                                <w:numId w:val="37"/>
                              </w:numPr>
                              <w:rPr>
                                <w:rFonts w:ascii="Arial" w:hAnsi="Arial" w:cs="Arial"/>
                                <w:sz w:val="20"/>
                                <w:szCs w:val="20"/>
                              </w:rPr>
                            </w:pPr>
                            <w:r>
                              <w:rPr>
                                <w:rFonts w:ascii="Arial" w:hAnsi="Arial" w:cs="Arial"/>
                                <w:sz w:val="20"/>
                              </w:rPr>
                              <w:t>Once the SoW has been finalized re-engage with Treasury and HRD to determine which GPS agency</w:t>
                            </w:r>
                          </w:p>
                          <w:p w14:paraId="74FDF7D2" w14:textId="169A3425" w:rsidR="00443C7B" w:rsidRDefault="00443C7B" w:rsidP="00BA7BE9">
                            <w:pPr>
                              <w:pStyle w:val="ListParagraph"/>
                              <w:rPr>
                                <w:rFonts w:ascii="Arial" w:hAnsi="Arial" w:cs="Arial"/>
                                <w:sz w:val="20"/>
                                <w:szCs w:val="20"/>
                              </w:rPr>
                            </w:pPr>
                          </w:p>
                          <w:p w14:paraId="45332A39" w14:textId="68F9F514" w:rsidR="00443C7B" w:rsidRPr="003D0EA3" w:rsidRDefault="00443C7B" w:rsidP="00BA7BE9">
                            <w:pPr>
                              <w:pStyle w:val="ListParagraph"/>
                              <w:rPr>
                                <w:rFonts w:ascii="Arial" w:hAnsi="Arial" w:cs="Arial"/>
                                <w:b/>
                                <w:i/>
                                <w:sz w:val="20"/>
                                <w:szCs w:val="20"/>
                                <w:u w:val="single"/>
                              </w:rPr>
                            </w:pPr>
                            <w:r w:rsidRPr="003D0EA3">
                              <w:rPr>
                                <w:rFonts w:ascii="Arial" w:hAnsi="Arial" w:cs="Arial"/>
                                <w:b/>
                                <w:i/>
                                <w:sz w:val="20"/>
                                <w:szCs w:val="20"/>
                                <w:u w:val="single"/>
                              </w:rPr>
                              <w:t>NOTE</w:t>
                            </w:r>
                          </w:p>
                          <w:p w14:paraId="34CF31C1" w14:textId="5A65E678" w:rsidR="00443C7B" w:rsidRPr="0034130A" w:rsidRDefault="00443C7B" w:rsidP="00BA7BE9">
                            <w:pPr>
                              <w:pStyle w:val="ListParagraph"/>
                              <w:rPr>
                                <w:rFonts w:ascii="Arial" w:hAnsi="Arial" w:cs="Arial"/>
                                <w:i/>
                                <w:sz w:val="20"/>
                                <w:szCs w:val="20"/>
                              </w:rPr>
                            </w:pPr>
                            <w:r w:rsidRPr="00CB4A35">
                              <w:rPr>
                                <w:rFonts w:ascii="Arial" w:hAnsi="Arial" w:cs="Arial"/>
                                <w:i/>
                                <w:sz w:val="20"/>
                                <w:szCs w:val="20"/>
                              </w:rPr>
                              <w:t xml:space="preserve">As the GPS can be more expensive over the long run, the timeframe of the contract for the GPS agency should only be for the </w:t>
                            </w:r>
                            <w:proofErr w:type="gramStart"/>
                            <w:r w:rsidRPr="00CB4A35">
                              <w:rPr>
                                <w:rFonts w:ascii="Arial" w:hAnsi="Arial" w:cs="Arial"/>
                                <w:i/>
                                <w:sz w:val="20"/>
                                <w:szCs w:val="20"/>
                              </w:rPr>
                              <w:t>period of time</w:t>
                            </w:r>
                            <w:proofErr w:type="gramEnd"/>
                            <w:r w:rsidRPr="00CB4A35">
                              <w:rPr>
                                <w:rFonts w:ascii="Arial" w:hAnsi="Arial" w:cs="Arial"/>
                                <w:i/>
                                <w:sz w:val="20"/>
                                <w:szCs w:val="20"/>
                              </w:rPr>
                              <w:t xml:space="preserve"> it takes to run the full procurement procedure</w:t>
                            </w:r>
                            <w:r>
                              <w:rPr>
                                <w:rFonts w:ascii="Arial" w:hAnsi="Arial" w:cs="Arial"/>
                                <w:i/>
                                <w:sz w:val="20"/>
                                <w:szCs w:val="20"/>
                              </w:rPr>
                              <w:t>. This should be explained to the FSP at the outset and the contract must reflect the anticipated period of lead time for the procurement process. The GPS agency is invited to submit a proposal to the RFP.</w:t>
                            </w:r>
                          </w:p>
                          <w:p w14:paraId="28095CBD" w14:textId="77777777" w:rsidR="00443C7B" w:rsidRDefault="00443C7B" w:rsidP="00BA7BE9">
                            <w:pPr>
                              <w:pStyle w:val="ListParagraph"/>
                              <w:rPr>
                                <w:rFonts w:ascii="Arial" w:hAnsi="Arial" w:cs="Arial"/>
                                <w:sz w:val="20"/>
                                <w:szCs w:val="20"/>
                              </w:rPr>
                            </w:pPr>
                          </w:p>
                          <w:p w14:paraId="4072EC29" w14:textId="1179CB89" w:rsidR="00443C7B" w:rsidRDefault="00443C7B" w:rsidP="00BA7BE9">
                            <w:pPr>
                              <w:pStyle w:val="ListParagraph"/>
                              <w:numPr>
                                <w:ilvl w:val="0"/>
                                <w:numId w:val="37"/>
                              </w:numPr>
                              <w:rPr>
                                <w:rFonts w:ascii="Arial" w:hAnsi="Arial" w:cs="Arial"/>
                                <w:sz w:val="20"/>
                                <w:szCs w:val="20"/>
                              </w:rPr>
                            </w:pPr>
                            <w:r>
                              <w:rPr>
                                <w:rFonts w:ascii="Arial" w:hAnsi="Arial" w:cs="Arial"/>
                                <w:sz w:val="20"/>
                                <w:szCs w:val="20"/>
                              </w:rPr>
                              <w:t xml:space="preserve">The full FSP procurement procedure should start while the </w:t>
                            </w:r>
                            <w:r>
                              <w:rPr>
                                <w:rFonts w:ascii="Arial" w:hAnsi="Arial" w:cs="Arial"/>
                                <w:b/>
                                <w:sz w:val="20"/>
                                <w:szCs w:val="20"/>
                              </w:rPr>
                              <w:t xml:space="preserve">GPS </w:t>
                            </w:r>
                            <w:r>
                              <w:rPr>
                                <w:rFonts w:ascii="Arial" w:hAnsi="Arial" w:cs="Arial"/>
                                <w:sz w:val="20"/>
                                <w:szCs w:val="20"/>
                              </w:rPr>
                              <w:t>engagement process is ongoing.</w:t>
                            </w:r>
                          </w:p>
                          <w:p w14:paraId="47754E3A" w14:textId="29D264D0" w:rsidR="00443C7B" w:rsidRPr="0034130A" w:rsidRDefault="00443C7B" w:rsidP="00BA7BE9">
                            <w:pPr>
                              <w:rPr>
                                <w:rFonts w:ascii="Arial" w:hAnsi="Arial" w:cs="Arial"/>
                                <w:sz w:val="20"/>
                                <w:szCs w:val="20"/>
                              </w:rPr>
                            </w:pPr>
                          </w:p>
                          <w:p w14:paraId="0E0010BF" w14:textId="5E99D077" w:rsidR="00443C7B" w:rsidRPr="0034130A" w:rsidRDefault="00443C7B" w:rsidP="00BA7BE9">
                            <w:pPr>
                              <w:pStyle w:val="ListParagraph"/>
                              <w:numPr>
                                <w:ilvl w:val="0"/>
                                <w:numId w:val="37"/>
                              </w:numPr>
                              <w:rPr>
                                <w:rFonts w:ascii="Arial" w:hAnsi="Arial" w:cs="Arial"/>
                                <w:i/>
                                <w:sz w:val="20"/>
                                <w:szCs w:val="20"/>
                              </w:rPr>
                            </w:pPr>
                            <w:r>
                              <w:rPr>
                                <w:rFonts w:ascii="Arial" w:hAnsi="Arial" w:cs="Arial"/>
                                <w:sz w:val="20"/>
                                <w:szCs w:val="20"/>
                              </w:rPr>
                              <w:t xml:space="preserve">Documentation of the procedure through the engagement with the GPS </w:t>
                            </w:r>
                            <w:r>
                              <w:rPr>
                                <w:rFonts w:ascii="Arial" w:hAnsi="Arial" w:cs="Arial"/>
                                <w:b/>
                                <w:i/>
                                <w:sz w:val="20"/>
                                <w:szCs w:val="20"/>
                              </w:rPr>
                              <w:t>(Reference Section 16</w:t>
                            </w:r>
                            <w:r w:rsidRPr="0034130A">
                              <w:rPr>
                                <w:rFonts w:ascii="Arial" w:hAnsi="Arial" w:cs="Arial"/>
                                <w:b/>
                                <w:i/>
                                <w:sz w:val="20"/>
                                <w:szCs w:val="20"/>
                              </w:rPr>
                              <w:t>)</w:t>
                            </w:r>
                            <w:r>
                              <w:rPr>
                                <w:rFonts w:ascii="Arial" w:hAnsi="Arial" w:cs="Arial"/>
                                <w:b/>
                                <w:i/>
                                <w:sz w:val="20"/>
                                <w:szCs w:val="20"/>
                              </w:rPr>
                              <w:t>.</w:t>
                            </w:r>
                          </w:p>
                          <w:p w14:paraId="4E6D8A89" w14:textId="77777777" w:rsidR="00443C7B" w:rsidRPr="0034130A" w:rsidRDefault="00443C7B" w:rsidP="00BA7BE9">
                            <w:pPr>
                              <w:pStyle w:val="ListParagraph"/>
                              <w:rPr>
                                <w:rFonts w:ascii="Arial" w:hAnsi="Arial" w:cs="Arial"/>
                                <w:i/>
                                <w:sz w:val="20"/>
                                <w:szCs w:val="20"/>
                              </w:rPr>
                            </w:pPr>
                          </w:p>
                          <w:p w14:paraId="26263374" w14:textId="01B00436" w:rsidR="00443C7B" w:rsidRPr="0034130A" w:rsidRDefault="00443C7B" w:rsidP="00BA7BE9">
                            <w:pPr>
                              <w:pStyle w:val="ListParagraph"/>
                              <w:numPr>
                                <w:ilvl w:val="0"/>
                                <w:numId w:val="37"/>
                              </w:numPr>
                              <w:rPr>
                                <w:rFonts w:ascii="Arial" w:hAnsi="Arial" w:cs="Arial"/>
                                <w:i/>
                                <w:sz w:val="20"/>
                                <w:szCs w:val="20"/>
                              </w:rPr>
                            </w:pPr>
                            <w:r>
                              <w:rPr>
                                <w:rFonts w:ascii="Arial" w:hAnsi="Arial" w:cs="Arial"/>
                                <w:sz w:val="20"/>
                                <w:szCs w:val="20"/>
                              </w:rPr>
                              <w:t>Continue with Full FSP procurement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8EA07" id="_x0000_t202" coordsize="21600,21600" o:spt="202" path="m,l,21600r21600,l21600,xe">
                <v:stroke joinstyle="miter"/>
                <v:path gradientshapeok="t" o:connecttype="rect"/>
              </v:shapetype>
              <v:shape id="Text Box 2" o:spid="_x0000_s1026" type="#_x0000_t202" style="position:absolute;left:0;text-align:left;margin-left:6.7pt;margin-top:14.55pt;width:528.4pt;height:436.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">
                <v:textbox>
                  <w:txbxContent>
                    <w:p w14:paraId="3C7DBEEC" w14:textId="41313294" w:rsidR="00443C7B" w:rsidRPr="0034130A" w:rsidRDefault="00443C7B" w:rsidP="00BA7BE9">
                      <w:pPr>
                        <w:rPr>
                          <w:rFonts w:ascii="Arial" w:hAnsi="Arial" w:cs="Arial"/>
                          <w:b/>
                          <w:sz w:val="20"/>
                          <w:szCs w:val="20"/>
                        </w:rPr>
                      </w:pPr>
                      <w:r w:rsidRPr="0034130A">
                        <w:rPr>
                          <w:rFonts w:ascii="Arial" w:hAnsi="Arial" w:cs="Arial"/>
                          <w:b/>
                          <w:sz w:val="20"/>
                          <w:szCs w:val="20"/>
                        </w:rPr>
                        <w:t>EMERGENCY PROTOCOLS</w:t>
                      </w:r>
                    </w:p>
                    <w:p w14:paraId="176E1EA7" w14:textId="77777777" w:rsidR="00443C7B" w:rsidRPr="0034130A" w:rsidRDefault="00443C7B" w:rsidP="00BA7BE9">
                      <w:pPr>
                        <w:rPr>
                          <w:rFonts w:ascii="Arial" w:hAnsi="Arial" w:cs="Arial"/>
                          <w:b/>
                          <w:sz w:val="20"/>
                          <w:szCs w:val="20"/>
                        </w:rPr>
                      </w:pPr>
                    </w:p>
                    <w:p w14:paraId="53ADF9CC" w14:textId="79572371" w:rsidR="00443C7B" w:rsidRDefault="00443C7B" w:rsidP="00BA7BE9">
                      <w:pPr>
                        <w:rPr>
                          <w:rFonts w:ascii="Arial" w:hAnsi="Arial" w:cs="Arial"/>
                          <w:sz w:val="20"/>
                          <w:szCs w:val="20"/>
                        </w:rPr>
                      </w:pPr>
                      <w:r w:rsidRPr="0034130A">
                        <w:rPr>
                          <w:rFonts w:ascii="Arial" w:hAnsi="Arial" w:cs="Arial"/>
                          <w:sz w:val="20"/>
                          <w:szCs w:val="20"/>
                        </w:rPr>
                        <w:t xml:space="preserve">If the Country Program is working in a rapid onset emergency context and cash-based programming will be implemented, it is critical to </w:t>
                      </w:r>
                      <w:r>
                        <w:rPr>
                          <w:rFonts w:ascii="Arial" w:hAnsi="Arial" w:cs="Arial"/>
                          <w:sz w:val="20"/>
                          <w:szCs w:val="20"/>
                        </w:rPr>
                        <w:t xml:space="preserve">use the </w:t>
                      </w:r>
                      <w:r w:rsidRPr="0034130A">
                        <w:rPr>
                          <w:rFonts w:ascii="Arial" w:hAnsi="Arial" w:cs="Arial"/>
                          <w:b/>
                          <w:sz w:val="20"/>
                          <w:szCs w:val="20"/>
                        </w:rPr>
                        <w:t xml:space="preserve">Emergency Protocols </w:t>
                      </w:r>
                      <w:r w:rsidRPr="0034130A">
                        <w:rPr>
                          <w:rFonts w:ascii="Arial" w:hAnsi="Arial" w:cs="Arial"/>
                          <w:sz w:val="20"/>
                          <w:szCs w:val="20"/>
                        </w:rPr>
                        <w:t>to ensure lifesaving aid is reaching the beneficiaries in a timely manner.</w:t>
                      </w:r>
                    </w:p>
                    <w:p w14:paraId="667B95D5" w14:textId="6594FC61" w:rsidR="00443C7B" w:rsidRDefault="00443C7B" w:rsidP="00BA7BE9"/>
                    <w:p w14:paraId="3CC6B40A" w14:textId="77777777" w:rsidR="00443C7B" w:rsidRPr="0034130A" w:rsidRDefault="00443C7B" w:rsidP="00BA7BE9">
                      <w:pPr>
                        <w:pStyle w:val="ListParagraph"/>
                        <w:rPr>
                          <w:rFonts w:ascii="Arial" w:hAnsi="Arial" w:cs="Arial"/>
                          <w:sz w:val="20"/>
                          <w:szCs w:val="20"/>
                        </w:rPr>
                      </w:pPr>
                    </w:p>
                    <w:p w14:paraId="32EE6151" w14:textId="1EF7A774" w:rsidR="00443C7B" w:rsidRDefault="00443C7B" w:rsidP="00BA7BE9">
                      <w:pPr>
                        <w:pStyle w:val="ListParagraph"/>
                        <w:numPr>
                          <w:ilvl w:val="0"/>
                          <w:numId w:val="37"/>
                        </w:numPr>
                        <w:rPr>
                          <w:rFonts w:ascii="Arial" w:hAnsi="Arial" w:cs="Arial"/>
                          <w:sz w:val="20"/>
                          <w:szCs w:val="20"/>
                        </w:rPr>
                      </w:pPr>
                      <w:r>
                        <w:rPr>
                          <w:rFonts w:ascii="Arial" w:hAnsi="Arial" w:cs="Arial"/>
                          <w:sz w:val="20"/>
                          <w:szCs w:val="20"/>
                        </w:rPr>
                        <w:t xml:space="preserve">The CP Team must </w:t>
                      </w:r>
                      <w:r w:rsidRPr="00C97D32">
                        <w:rPr>
                          <w:rFonts w:ascii="Arial" w:hAnsi="Arial" w:cs="Arial"/>
                          <w:sz w:val="20"/>
                          <w:szCs w:val="20"/>
                        </w:rPr>
                        <w:t>immediately contact the Regional Finance Officer, Deputy Regional Director Operations</w:t>
                      </w:r>
                      <w:r>
                        <w:rPr>
                          <w:rFonts w:ascii="Arial" w:hAnsi="Arial" w:cs="Arial"/>
                          <w:sz w:val="20"/>
                          <w:szCs w:val="20"/>
                        </w:rPr>
                        <w:t xml:space="preserve">, </w:t>
                      </w:r>
                      <w:r w:rsidRPr="00C97D32">
                        <w:rPr>
                          <w:rFonts w:ascii="Arial" w:hAnsi="Arial" w:cs="Arial"/>
                          <w:sz w:val="20"/>
                          <w:szCs w:val="20"/>
                        </w:rPr>
                        <w:t xml:space="preserve">Treasury </w:t>
                      </w:r>
                      <w:r>
                        <w:rPr>
                          <w:rFonts w:ascii="Arial" w:hAnsi="Arial" w:cs="Arial"/>
                          <w:sz w:val="20"/>
                          <w:szCs w:val="20"/>
                        </w:rPr>
                        <w:t xml:space="preserve">and the Humanitarian Response Department’s Cash Transfer TA </w:t>
                      </w:r>
                      <w:r w:rsidRPr="00C97D32">
                        <w:rPr>
                          <w:rFonts w:ascii="Arial" w:hAnsi="Arial" w:cs="Arial"/>
                          <w:sz w:val="20"/>
                          <w:szCs w:val="20"/>
                        </w:rPr>
                        <w:t xml:space="preserve">to explain the </w:t>
                      </w:r>
                      <w:r>
                        <w:rPr>
                          <w:rFonts w:ascii="Arial" w:hAnsi="Arial" w:cs="Arial"/>
                          <w:sz w:val="20"/>
                          <w:szCs w:val="20"/>
                        </w:rPr>
                        <w:t xml:space="preserve">ground </w:t>
                      </w:r>
                      <w:r w:rsidRPr="00C97D32">
                        <w:rPr>
                          <w:rFonts w:ascii="Arial" w:hAnsi="Arial" w:cs="Arial"/>
                          <w:sz w:val="20"/>
                          <w:szCs w:val="20"/>
                        </w:rPr>
                        <w:t xml:space="preserve">situation and </w:t>
                      </w:r>
                      <w:r>
                        <w:rPr>
                          <w:rFonts w:ascii="Arial" w:hAnsi="Arial" w:cs="Arial"/>
                          <w:sz w:val="20"/>
                          <w:szCs w:val="20"/>
                        </w:rPr>
                        <w:t>discuss</w:t>
                      </w:r>
                      <w:r w:rsidRPr="00C97D32">
                        <w:rPr>
                          <w:rFonts w:ascii="Arial" w:hAnsi="Arial" w:cs="Arial"/>
                          <w:sz w:val="20"/>
                          <w:szCs w:val="20"/>
                        </w:rPr>
                        <w:t xml:space="preserve"> the</w:t>
                      </w:r>
                      <w:r>
                        <w:rPr>
                          <w:rFonts w:ascii="Arial" w:hAnsi="Arial" w:cs="Arial"/>
                          <w:sz w:val="20"/>
                          <w:szCs w:val="20"/>
                        </w:rPr>
                        <w:t xml:space="preserve"> initial outline of the</w:t>
                      </w:r>
                      <w:r w:rsidRPr="00C97D32">
                        <w:rPr>
                          <w:rFonts w:ascii="Arial" w:hAnsi="Arial" w:cs="Arial"/>
                          <w:sz w:val="20"/>
                          <w:szCs w:val="20"/>
                        </w:rPr>
                        <w:t xml:space="preserve"> intervention proposed.</w:t>
                      </w:r>
                      <w:r>
                        <w:rPr>
                          <w:rFonts w:ascii="Arial" w:hAnsi="Arial" w:cs="Arial"/>
                          <w:sz w:val="20"/>
                          <w:szCs w:val="20"/>
                        </w:rPr>
                        <w:t xml:space="preserve"> This will allow Treasury and HRD to engage with the pre-approved </w:t>
                      </w:r>
                      <w:r w:rsidRPr="0034130A">
                        <w:rPr>
                          <w:rFonts w:ascii="Arial" w:hAnsi="Arial" w:cs="Arial"/>
                          <w:b/>
                          <w:sz w:val="20"/>
                          <w:szCs w:val="20"/>
                        </w:rPr>
                        <w:t>Global Payment Solutions</w:t>
                      </w:r>
                      <w:r>
                        <w:rPr>
                          <w:rFonts w:ascii="Arial" w:hAnsi="Arial" w:cs="Arial"/>
                          <w:sz w:val="20"/>
                          <w:szCs w:val="20"/>
                        </w:rPr>
                        <w:t xml:space="preserve"> agencies, which currently include Swift Prepaid, Western Union, Ecobank and Standard Chartered Bank.</w:t>
                      </w:r>
                    </w:p>
                    <w:p w14:paraId="6D8F70FC" w14:textId="77777777" w:rsidR="00443C7B" w:rsidRDefault="00443C7B" w:rsidP="00BA7BE9">
                      <w:pPr>
                        <w:pStyle w:val="ListParagraph"/>
                        <w:rPr>
                          <w:rFonts w:ascii="Arial" w:hAnsi="Arial" w:cs="Arial"/>
                          <w:sz w:val="20"/>
                          <w:szCs w:val="20"/>
                        </w:rPr>
                      </w:pPr>
                    </w:p>
                    <w:p w14:paraId="23F2D46C" w14:textId="22BE8AA1" w:rsidR="00443C7B" w:rsidRDefault="00443C7B" w:rsidP="00BA7BE9">
                      <w:pPr>
                        <w:pStyle w:val="ListParagraph"/>
                        <w:numPr>
                          <w:ilvl w:val="0"/>
                          <w:numId w:val="37"/>
                        </w:numPr>
                        <w:rPr>
                          <w:rFonts w:ascii="Arial" w:hAnsi="Arial" w:cs="Arial"/>
                          <w:sz w:val="20"/>
                          <w:szCs w:val="20"/>
                        </w:rPr>
                      </w:pPr>
                      <w:r w:rsidRPr="0034130A">
                        <w:rPr>
                          <w:rFonts w:ascii="Arial" w:hAnsi="Arial" w:cs="Arial"/>
                          <w:sz w:val="20"/>
                          <w:szCs w:val="20"/>
                        </w:rPr>
                        <w:t xml:space="preserve">Contact the </w:t>
                      </w:r>
                      <w:r w:rsidRPr="0034130A">
                        <w:rPr>
                          <w:rFonts w:ascii="Arial" w:hAnsi="Arial" w:cs="Arial"/>
                          <w:b/>
                          <w:sz w:val="20"/>
                          <w:szCs w:val="20"/>
                        </w:rPr>
                        <w:t>CP’s primary banking institution</w:t>
                      </w:r>
                      <w:r w:rsidRPr="0034130A">
                        <w:rPr>
                          <w:rFonts w:ascii="Arial" w:hAnsi="Arial" w:cs="Arial"/>
                          <w:sz w:val="20"/>
                          <w:szCs w:val="20"/>
                        </w:rPr>
                        <w:t xml:space="preserve"> to discuss the intervention and gauge their capacity to support</w:t>
                      </w:r>
                      <w:r>
                        <w:rPr>
                          <w:rFonts w:ascii="Arial" w:hAnsi="Arial" w:cs="Arial"/>
                          <w:sz w:val="20"/>
                          <w:szCs w:val="20"/>
                        </w:rPr>
                        <w:t xml:space="preserve"> and notify Treasury of the engagement</w:t>
                      </w:r>
                    </w:p>
                    <w:p w14:paraId="564936DF" w14:textId="77777777" w:rsidR="00443C7B" w:rsidRDefault="00443C7B" w:rsidP="00BA7BE9">
                      <w:pPr>
                        <w:pStyle w:val="ListParagraph"/>
                        <w:rPr>
                          <w:rFonts w:ascii="Arial" w:hAnsi="Arial" w:cs="Arial"/>
                          <w:sz w:val="20"/>
                          <w:szCs w:val="20"/>
                        </w:rPr>
                      </w:pPr>
                    </w:p>
                    <w:p w14:paraId="5044481A" w14:textId="68D85146" w:rsidR="00443C7B" w:rsidRDefault="00443C7B" w:rsidP="00BA7BE9">
                      <w:pPr>
                        <w:pStyle w:val="ListParagraph"/>
                        <w:numPr>
                          <w:ilvl w:val="0"/>
                          <w:numId w:val="37"/>
                        </w:numPr>
                        <w:rPr>
                          <w:rFonts w:ascii="Arial" w:hAnsi="Arial" w:cs="Arial"/>
                          <w:sz w:val="20"/>
                          <w:szCs w:val="20"/>
                        </w:rPr>
                      </w:pPr>
                      <w:r>
                        <w:rPr>
                          <w:rFonts w:ascii="Arial" w:hAnsi="Arial" w:cs="Arial"/>
                          <w:sz w:val="20"/>
                          <w:szCs w:val="20"/>
                        </w:rPr>
                        <w:t>Simultaneously, the field team should be working through the “</w:t>
                      </w:r>
                      <w:r w:rsidRPr="0034130A">
                        <w:rPr>
                          <w:rFonts w:ascii="Arial" w:hAnsi="Arial" w:cs="Arial"/>
                          <w:b/>
                          <w:sz w:val="20"/>
                          <w:szCs w:val="20"/>
                        </w:rPr>
                        <w:t>Preparation</w:t>
                      </w:r>
                      <w:r>
                        <w:rPr>
                          <w:rFonts w:ascii="Arial" w:hAnsi="Arial" w:cs="Arial"/>
                          <w:sz w:val="20"/>
                          <w:szCs w:val="20"/>
                        </w:rPr>
                        <w:t>” section above and identifying feasible service providers in the location of implementation.</w:t>
                      </w:r>
                      <w:r w:rsidRPr="00B52B1D">
                        <w:rPr>
                          <w:rFonts w:ascii="Arial" w:hAnsi="Arial" w:cs="Arial"/>
                          <w:b/>
                          <w:i/>
                          <w:sz w:val="20"/>
                          <w:szCs w:val="20"/>
                        </w:rPr>
                        <w:t xml:space="preserve"> </w:t>
                      </w:r>
                      <w:r>
                        <w:rPr>
                          <w:rFonts w:ascii="Arial" w:hAnsi="Arial" w:cs="Arial"/>
                          <w:b/>
                          <w:i/>
                          <w:sz w:val="20"/>
                          <w:szCs w:val="20"/>
                        </w:rPr>
                        <w:t>(Reference Preparation Section).</w:t>
                      </w:r>
                    </w:p>
                    <w:p w14:paraId="2805B764" w14:textId="77777777" w:rsidR="00443C7B" w:rsidRDefault="00443C7B" w:rsidP="00BA7BE9">
                      <w:pPr>
                        <w:pStyle w:val="ListParagraph"/>
                        <w:rPr>
                          <w:rFonts w:ascii="Arial" w:hAnsi="Arial" w:cs="Arial"/>
                          <w:sz w:val="20"/>
                          <w:szCs w:val="20"/>
                        </w:rPr>
                      </w:pPr>
                    </w:p>
                    <w:p w14:paraId="09CAFE9C" w14:textId="4D08E224" w:rsidR="00443C7B" w:rsidRDefault="00443C7B" w:rsidP="00BA7BE9">
                      <w:pPr>
                        <w:pStyle w:val="ListParagraph"/>
                        <w:numPr>
                          <w:ilvl w:val="0"/>
                          <w:numId w:val="37"/>
                        </w:numPr>
                        <w:rPr>
                          <w:rFonts w:ascii="Arial" w:hAnsi="Arial" w:cs="Arial"/>
                          <w:sz w:val="20"/>
                          <w:szCs w:val="20"/>
                        </w:rPr>
                      </w:pPr>
                      <w:r>
                        <w:rPr>
                          <w:rFonts w:ascii="Arial" w:hAnsi="Arial" w:cs="Arial"/>
                          <w:sz w:val="20"/>
                          <w:szCs w:val="20"/>
                        </w:rPr>
                        <w:t>Once consultations have been made and the field team has gathered and analyzed their assessment data, a Scope of Work (SoW) is written.</w:t>
                      </w:r>
                      <w:r w:rsidRPr="00345057">
                        <w:rPr>
                          <w:rFonts w:ascii="Arial" w:hAnsi="Arial" w:cs="Arial"/>
                          <w:b/>
                          <w:i/>
                          <w:sz w:val="20"/>
                          <w:szCs w:val="20"/>
                        </w:rPr>
                        <w:t xml:space="preserve"> </w:t>
                      </w:r>
                      <w:r>
                        <w:rPr>
                          <w:rFonts w:ascii="Arial" w:hAnsi="Arial" w:cs="Arial"/>
                          <w:b/>
                          <w:i/>
                          <w:sz w:val="20"/>
                          <w:szCs w:val="20"/>
                        </w:rPr>
                        <w:t>(Reference Section 2).</w:t>
                      </w:r>
                    </w:p>
                    <w:p w14:paraId="48D820CF" w14:textId="3328F6BE" w:rsidR="00443C7B" w:rsidRPr="0034130A" w:rsidRDefault="00443C7B" w:rsidP="00BA7BE9">
                      <w:pPr>
                        <w:rPr>
                          <w:rFonts w:ascii="Arial" w:hAnsi="Arial" w:cs="Arial"/>
                          <w:sz w:val="20"/>
                          <w:szCs w:val="20"/>
                        </w:rPr>
                      </w:pPr>
                    </w:p>
                    <w:p w14:paraId="4E192E19" w14:textId="52491449" w:rsidR="00443C7B" w:rsidRPr="00C97D32" w:rsidRDefault="00443C7B" w:rsidP="00BA7BE9">
                      <w:pPr>
                        <w:pStyle w:val="ListParagraph"/>
                        <w:numPr>
                          <w:ilvl w:val="0"/>
                          <w:numId w:val="37"/>
                        </w:numPr>
                        <w:rPr>
                          <w:rFonts w:ascii="Arial" w:hAnsi="Arial" w:cs="Arial"/>
                          <w:sz w:val="20"/>
                          <w:szCs w:val="20"/>
                        </w:rPr>
                      </w:pPr>
                      <w:r>
                        <w:rPr>
                          <w:rFonts w:ascii="Arial" w:hAnsi="Arial" w:cs="Arial"/>
                          <w:sz w:val="20"/>
                        </w:rPr>
                        <w:t>Once the SoW has been finalized re-engage with Treasury and HRD to determine which GPS agency</w:t>
                      </w:r>
                    </w:p>
                    <w:p w14:paraId="74FDF7D2" w14:textId="169A3425" w:rsidR="00443C7B" w:rsidRDefault="00443C7B" w:rsidP="00BA7BE9">
                      <w:pPr>
                        <w:pStyle w:val="ListParagraph"/>
                        <w:rPr>
                          <w:rFonts w:ascii="Arial" w:hAnsi="Arial" w:cs="Arial"/>
                          <w:sz w:val="20"/>
                          <w:szCs w:val="20"/>
                        </w:rPr>
                      </w:pPr>
                    </w:p>
                    <w:p w14:paraId="45332A39" w14:textId="68F9F514" w:rsidR="00443C7B" w:rsidRPr="003D0EA3" w:rsidRDefault="00443C7B" w:rsidP="00BA7BE9">
                      <w:pPr>
                        <w:pStyle w:val="ListParagraph"/>
                        <w:rPr>
                          <w:rFonts w:ascii="Arial" w:hAnsi="Arial" w:cs="Arial"/>
                          <w:b/>
                          <w:i/>
                          <w:sz w:val="20"/>
                          <w:szCs w:val="20"/>
                          <w:u w:val="single"/>
                        </w:rPr>
                      </w:pPr>
                      <w:r w:rsidRPr="003D0EA3">
                        <w:rPr>
                          <w:rFonts w:ascii="Arial" w:hAnsi="Arial" w:cs="Arial"/>
                          <w:b/>
                          <w:i/>
                          <w:sz w:val="20"/>
                          <w:szCs w:val="20"/>
                          <w:u w:val="single"/>
                        </w:rPr>
                        <w:t>NOTE</w:t>
                      </w:r>
                    </w:p>
                    <w:p w14:paraId="34CF31C1" w14:textId="5A65E678" w:rsidR="00443C7B" w:rsidRPr="0034130A" w:rsidRDefault="00443C7B" w:rsidP="00BA7BE9">
                      <w:pPr>
                        <w:pStyle w:val="ListParagraph"/>
                        <w:rPr>
                          <w:rFonts w:ascii="Arial" w:hAnsi="Arial" w:cs="Arial"/>
                          <w:i/>
                          <w:sz w:val="20"/>
                          <w:szCs w:val="20"/>
                        </w:rPr>
                      </w:pPr>
                      <w:r w:rsidRPr="00CB4A35">
                        <w:rPr>
                          <w:rFonts w:ascii="Arial" w:hAnsi="Arial" w:cs="Arial"/>
                          <w:i/>
                          <w:sz w:val="20"/>
                          <w:szCs w:val="20"/>
                        </w:rPr>
                        <w:t xml:space="preserve">As the GPS can be more expensive over the long run, the timeframe of the contract for the GPS agency should only be for the </w:t>
                      </w:r>
                      <w:proofErr w:type="gramStart"/>
                      <w:r w:rsidRPr="00CB4A35">
                        <w:rPr>
                          <w:rFonts w:ascii="Arial" w:hAnsi="Arial" w:cs="Arial"/>
                          <w:i/>
                          <w:sz w:val="20"/>
                          <w:szCs w:val="20"/>
                        </w:rPr>
                        <w:t>period of time</w:t>
                      </w:r>
                      <w:proofErr w:type="gramEnd"/>
                      <w:r w:rsidRPr="00CB4A35">
                        <w:rPr>
                          <w:rFonts w:ascii="Arial" w:hAnsi="Arial" w:cs="Arial"/>
                          <w:i/>
                          <w:sz w:val="20"/>
                          <w:szCs w:val="20"/>
                        </w:rPr>
                        <w:t xml:space="preserve"> it takes to run the full procurement procedure</w:t>
                      </w:r>
                      <w:r>
                        <w:rPr>
                          <w:rFonts w:ascii="Arial" w:hAnsi="Arial" w:cs="Arial"/>
                          <w:i/>
                          <w:sz w:val="20"/>
                          <w:szCs w:val="20"/>
                        </w:rPr>
                        <w:t>. This should be explained to the FSP at the outset and the contract must reflect the anticipated period of lead time for the procurement process. The GPS agency is invited to submit a proposal to the RFP.</w:t>
                      </w:r>
                    </w:p>
                    <w:p w14:paraId="28095CBD" w14:textId="77777777" w:rsidR="00443C7B" w:rsidRDefault="00443C7B" w:rsidP="00BA7BE9">
                      <w:pPr>
                        <w:pStyle w:val="ListParagraph"/>
                        <w:rPr>
                          <w:rFonts w:ascii="Arial" w:hAnsi="Arial" w:cs="Arial"/>
                          <w:sz w:val="20"/>
                          <w:szCs w:val="20"/>
                        </w:rPr>
                      </w:pPr>
                    </w:p>
                    <w:p w14:paraId="4072EC29" w14:textId="1179CB89" w:rsidR="00443C7B" w:rsidRDefault="00443C7B" w:rsidP="00BA7BE9">
                      <w:pPr>
                        <w:pStyle w:val="ListParagraph"/>
                        <w:numPr>
                          <w:ilvl w:val="0"/>
                          <w:numId w:val="37"/>
                        </w:numPr>
                        <w:rPr>
                          <w:rFonts w:ascii="Arial" w:hAnsi="Arial" w:cs="Arial"/>
                          <w:sz w:val="20"/>
                          <w:szCs w:val="20"/>
                        </w:rPr>
                      </w:pPr>
                      <w:r>
                        <w:rPr>
                          <w:rFonts w:ascii="Arial" w:hAnsi="Arial" w:cs="Arial"/>
                          <w:sz w:val="20"/>
                          <w:szCs w:val="20"/>
                        </w:rPr>
                        <w:t xml:space="preserve">The full FSP procurement procedure should start while the </w:t>
                      </w:r>
                      <w:r>
                        <w:rPr>
                          <w:rFonts w:ascii="Arial" w:hAnsi="Arial" w:cs="Arial"/>
                          <w:b/>
                          <w:sz w:val="20"/>
                          <w:szCs w:val="20"/>
                        </w:rPr>
                        <w:t xml:space="preserve">GPS </w:t>
                      </w:r>
                      <w:r>
                        <w:rPr>
                          <w:rFonts w:ascii="Arial" w:hAnsi="Arial" w:cs="Arial"/>
                          <w:sz w:val="20"/>
                          <w:szCs w:val="20"/>
                        </w:rPr>
                        <w:t>engagement process is ongoing.</w:t>
                      </w:r>
                    </w:p>
                    <w:p w14:paraId="47754E3A" w14:textId="29D264D0" w:rsidR="00443C7B" w:rsidRPr="0034130A" w:rsidRDefault="00443C7B" w:rsidP="00BA7BE9">
                      <w:pPr>
                        <w:rPr>
                          <w:rFonts w:ascii="Arial" w:hAnsi="Arial" w:cs="Arial"/>
                          <w:sz w:val="20"/>
                          <w:szCs w:val="20"/>
                        </w:rPr>
                      </w:pPr>
                    </w:p>
                    <w:p w14:paraId="0E0010BF" w14:textId="5E99D077" w:rsidR="00443C7B" w:rsidRPr="0034130A" w:rsidRDefault="00443C7B" w:rsidP="00BA7BE9">
                      <w:pPr>
                        <w:pStyle w:val="ListParagraph"/>
                        <w:numPr>
                          <w:ilvl w:val="0"/>
                          <w:numId w:val="37"/>
                        </w:numPr>
                        <w:rPr>
                          <w:rFonts w:ascii="Arial" w:hAnsi="Arial" w:cs="Arial"/>
                          <w:i/>
                          <w:sz w:val="20"/>
                          <w:szCs w:val="20"/>
                        </w:rPr>
                      </w:pPr>
                      <w:r>
                        <w:rPr>
                          <w:rFonts w:ascii="Arial" w:hAnsi="Arial" w:cs="Arial"/>
                          <w:sz w:val="20"/>
                          <w:szCs w:val="20"/>
                        </w:rPr>
                        <w:t xml:space="preserve">Documentation of the procedure through the engagement with the GPS </w:t>
                      </w:r>
                      <w:r>
                        <w:rPr>
                          <w:rFonts w:ascii="Arial" w:hAnsi="Arial" w:cs="Arial"/>
                          <w:b/>
                          <w:i/>
                          <w:sz w:val="20"/>
                          <w:szCs w:val="20"/>
                        </w:rPr>
                        <w:t>(Reference Section 16</w:t>
                      </w:r>
                      <w:r w:rsidRPr="0034130A">
                        <w:rPr>
                          <w:rFonts w:ascii="Arial" w:hAnsi="Arial" w:cs="Arial"/>
                          <w:b/>
                          <w:i/>
                          <w:sz w:val="20"/>
                          <w:szCs w:val="20"/>
                        </w:rPr>
                        <w:t>)</w:t>
                      </w:r>
                      <w:r>
                        <w:rPr>
                          <w:rFonts w:ascii="Arial" w:hAnsi="Arial" w:cs="Arial"/>
                          <w:b/>
                          <w:i/>
                          <w:sz w:val="20"/>
                          <w:szCs w:val="20"/>
                        </w:rPr>
                        <w:t>.</w:t>
                      </w:r>
                    </w:p>
                    <w:p w14:paraId="4E6D8A89" w14:textId="77777777" w:rsidR="00443C7B" w:rsidRPr="0034130A" w:rsidRDefault="00443C7B" w:rsidP="00BA7BE9">
                      <w:pPr>
                        <w:pStyle w:val="ListParagraph"/>
                        <w:rPr>
                          <w:rFonts w:ascii="Arial" w:hAnsi="Arial" w:cs="Arial"/>
                          <w:i/>
                          <w:sz w:val="20"/>
                          <w:szCs w:val="20"/>
                        </w:rPr>
                      </w:pPr>
                    </w:p>
                    <w:p w14:paraId="26263374" w14:textId="01B00436" w:rsidR="00443C7B" w:rsidRPr="0034130A" w:rsidRDefault="00443C7B" w:rsidP="00BA7BE9">
                      <w:pPr>
                        <w:pStyle w:val="ListParagraph"/>
                        <w:numPr>
                          <w:ilvl w:val="0"/>
                          <w:numId w:val="37"/>
                        </w:numPr>
                        <w:rPr>
                          <w:rFonts w:ascii="Arial" w:hAnsi="Arial" w:cs="Arial"/>
                          <w:i/>
                          <w:sz w:val="20"/>
                          <w:szCs w:val="20"/>
                        </w:rPr>
                      </w:pPr>
                      <w:r>
                        <w:rPr>
                          <w:rFonts w:ascii="Arial" w:hAnsi="Arial" w:cs="Arial"/>
                          <w:sz w:val="20"/>
                          <w:szCs w:val="20"/>
                        </w:rPr>
                        <w:t>Continue with Full FSP procurement procedure.</w:t>
                      </w:r>
                    </w:p>
                  </w:txbxContent>
                </v:textbox>
                <w10:wrap type="square"/>
              </v:shape>
            </w:pict>
          </mc:Fallback>
        </mc:AlternateContent>
      </w:r>
      <w:r w:rsidR="00BA7BE9">
        <w:rPr>
          <w:rFonts w:ascii="Arial" w:hAnsi="Arial" w:cs="Arial"/>
          <w:b/>
          <w:szCs w:val="20"/>
        </w:rPr>
        <w:t>________________________________________________________________________________________</w:t>
      </w:r>
    </w:p>
    <w:p w14:paraId="12709D7F" w14:textId="53E9967D" w:rsidR="00BB0B78" w:rsidRPr="009B05AD" w:rsidRDefault="00BB0B78" w:rsidP="00986653">
      <w:pPr>
        <w:spacing w:after="240" w:line="276" w:lineRule="auto"/>
        <w:ind w:firstLine="360"/>
        <w:rPr>
          <w:rFonts w:ascii="Arial" w:hAnsi="Arial" w:cs="Arial"/>
          <w:b/>
          <w:szCs w:val="20"/>
        </w:rPr>
      </w:pPr>
      <w:r w:rsidRPr="009B05AD">
        <w:rPr>
          <w:rFonts w:ascii="Arial" w:hAnsi="Arial" w:cs="Arial"/>
          <w:b/>
          <w:szCs w:val="20"/>
        </w:rPr>
        <w:t>Description:</w:t>
      </w:r>
    </w:p>
    <w:p w14:paraId="39E128E2" w14:textId="77777777" w:rsidR="001A2B8B" w:rsidRPr="001A2B8B" w:rsidRDefault="000A4942" w:rsidP="00986653">
      <w:pPr>
        <w:pStyle w:val="ListParagraph"/>
        <w:numPr>
          <w:ilvl w:val="0"/>
          <w:numId w:val="1"/>
        </w:numPr>
        <w:spacing w:after="240" w:line="276" w:lineRule="auto"/>
        <w:rPr>
          <w:rFonts w:ascii="Arial" w:hAnsi="Arial" w:cs="Arial"/>
          <w:b/>
          <w:sz w:val="20"/>
          <w:szCs w:val="20"/>
        </w:rPr>
      </w:pPr>
      <w:r w:rsidRPr="001A2B8B">
        <w:rPr>
          <w:rFonts w:ascii="Arial" w:hAnsi="Arial" w:cs="Arial"/>
          <w:b/>
          <w:sz w:val="20"/>
          <w:szCs w:val="20"/>
          <w:u w:val="single"/>
        </w:rPr>
        <w:t>Treasury Policy</w:t>
      </w:r>
      <w:r w:rsidRPr="001A2B8B">
        <w:rPr>
          <w:rFonts w:ascii="Arial" w:hAnsi="Arial" w:cs="Arial"/>
          <w:b/>
          <w:sz w:val="20"/>
          <w:szCs w:val="20"/>
        </w:rPr>
        <w:t xml:space="preserve"> </w:t>
      </w:r>
    </w:p>
    <w:p w14:paraId="0556C1D8" w14:textId="3F79ACA6" w:rsidR="00A660BC" w:rsidRPr="009B05AD" w:rsidRDefault="00A660BC" w:rsidP="001A2B8B">
      <w:pPr>
        <w:pStyle w:val="ListParagraph"/>
        <w:spacing w:after="240" w:line="276" w:lineRule="auto"/>
        <w:rPr>
          <w:rFonts w:ascii="Arial" w:hAnsi="Arial" w:cs="Arial"/>
          <w:sz w:val="20"/>
          <w:szCs w:val="20"/>
        </w:rPr>
      </w:pPr>
      <w:r w:rsidRPr="000A4942">
        <w:rPr>
          <w:rFonts w:ascii="Arial" w:hAnsi="Arial" w:cs="Arial"/>
          <w:sz w:val="20"/>
          <w:szCs w:val="20"/>
        </w:rPr>
        <w:t>There</w:t>
      </w:r>
      <w:r w:rsidRPr="009B05AD">
        <w:rPr>
          <w:rFonts w:ascii="Arial" w:hAnsi="Arial" w:cs="Arial"/>
          <w:sz w:val="20"/>
          <w:szCs w:val="20"/>
        </w:rPr>
        <w:t xml:space="preserve"> are a series of CRS Treasury Policies that </w:t>
      </w:r>
      <w:r w:rsidR="00BF3B52" w:rsidRPr="009B05AD">
        <w:rPr>
          <w:rFonts w:ascii="Arial" w:hAnsi="Arial" w:cs="Arial"/>
          <w:sz w:val="20"/>
          <w:szCs w:val="20"/>
        </w:rPr>
        <w:t>you will need to review, familiarize yourself</w:t>
      </w:r>
      <w:r w:rsidR="009C4073" w:rsidRPr="009B05AD">
        <w:rPr>
          <w:rFonts w:ascii="Arial" w:hAnsi="Arial" w:cs="Arial"/>
          <w:sz w:val="20"/>
          <w:szCs w:val="20"/>
        </w:rPr>
        <w:t xml:space="preserve"> with</w:t>
      </w:r>
      <w:r w:rsidR="00BF3B52" w:rsidRPr="009B05AD">
        <w:rPr>
          <w:rFonts w:ascii="Arial" w:hAnsi="Arial" w:cs="Arial"/>
          <w:sz w:val="20"/>
          <w:szCs w:val="20"/>
        </w:rPr>
        <w:t xml:space="preserve"> and reference</w:t>
      </w:r>
      <w:r w:rsidRPr="009B05AD">
        <w:rPr>
          <w:rFonts w:ascii="Arial" w:hAnsi="Arial" w:cs="Arial"/>
          <w:sz w:val="20"/>
          <w:szCs w:val="20"/>
        </w:rPr>
        <w:t xml:space="preserve"> prior to and throughout the FSP tendering process.</w:t>
      </w:r>
    </w:p>
    <w:p w14:paraId="6C57317D" w14:textId="7F762EBF" w:rsidR="00550AF8" w:rsidRPr="009B05AD" w:rsidRDefault="00A03ECC" w:rsidP="00B82DEE">
      <w:pPr>
        <w:pStyle w:val="ListParagraph"/>
        <w:numPr>
          <w:ilvl w:val="1"/>
          <w:numId w:val="24"/>
        </w:numPr>
        <w:spacing w:after="240" w:line="276" w:lineRule="auto"/>
        <w:rPr>
          <w:rFonts w:ascii="Arial" w:hAnsi="Arial" w:cs="Arial"/>
          <w:sz w:val="20"/>
          <w:szCs w:val="20"/>
        </w:rPr>
      </w:pPr>
      <w:r w:rsidRPr="009B05AD">
        <w:rPr>
          <w:rFonts w:ascii="Arial" w:hAnsi="Arial" w:cs="Arial"/>
          <w:sz w:val="20"/>
          <w:szCs w:val="20"/>
        </w:rPr>
        <w:t>POL-FIN-TRE-005.</w:t>
      </w:r>
      <w:r w:rsidR="00550AF8" w:rsidRPr="009B05AD">
        <w:rPr>
          <w:rFonts w:ascii="Arial" w:hAnsi="Arial" w:cs="Arial"/>
          <w:sz w:val="20"/>
          <w:szCs w:val="20"/>
        </w:rPr>
        <w:t>03</w:t>
      </w:r>
      <w:r w:rsidR="00FF39A8" w:rsidRPr="009B05AD">
        <w:rPr>
          <w:rFonts w:ascii="Arial" w:hAnsi="Arial" w:cs="Arial"/>
          <w:sz w:val="20"/>
          <w:szCs w:val="20"/>
        </w:rPr>
        <w:t xml:space="preserve">: </w:t>
      </w:r>
      <w:bookmarkStart w:id="2" w:name="_Hlk15547362"/>
      <w:r w:rsidR="005F34FB">
        <w:fldChar w:fldCharType="begin"/>
      </w:r>
      <w:r w:rsidR="005F34FB">
        <w:instrText xml:space="preserve"> HYPERLINK "https://global.crs.org/communities/FinancialManagement/Community%20Documents/POL-FIN-TRE-005.03%20Bank%20Relationship%20Policy.doc" </w:instrText>
      </w:r>
      <w:r w:rsidR="005F34FB">
        <w:fldChar w:fldCharType="separate"/>
      </w:r>
      <w:r w:rsidR="00021976">
        <w:rPr>
          <w:rStyle w:val="Hyperlink"/>
          <w:rFonts w:ascii="Arial" w:hAnsi="Arial" w:cs="Arial"/>
          <w:sz w:val="20"/>
          <w:szCs w:val="20"/>
        </w:rPr>
        <w:t>CRS</w:t>
      </w:r>
      <w:r w:rsidR="00235045">
        <w:rPr>
          <w:rStyle w:val="Hyperlink"/>
          <w:rFonts w:ascii="Arial" w:hAnsi="Arial" w:cs="Arial"/>
          <w:sz w:val="20"/>
          <w:szCs w:val="20"/>
        </w:rPr>
        <w:t xml:space="preserve"> Treasury</w:t>
      </w:r>
      <w:r w:rsidRPr="009B05AD">
        <w:rPr>
          <w:rStyle w:val="Hyperlink"/>
          <w:rFonts w:ascii="Arial" w:hAnsi="Arial" w:cs="Arial"/>
          <w:sz w:val="20"/>
          <w:szCs w:val="20"/>
        </w:rPr>
        <w:t xml:space="preserve"> Bank Relationship Policy and</w:t>
      </w:r>
      <w:r w:rsidRPr="009B05AD">
        <w:rPr>
          <w:rStyle w:val="Hyperlink"/>
          <w:rFonts w:ascii="Arial" w:hAnsi="Arial" w:cs="Arial"/>
          <w:sz w:val="20"/>
          <w:szCs w:val="20"/>
        </w:rPr>
        <w:t xml:space="preserve"> </w:t>
      </w:r>
      <w:r w:rsidRPr="009B05AD">
        <w:rPr>
          <w:rStyle w:val="Hyperlink"/>
          <w:rFonts w:ascii="Arial" w:hAnsi="Arial" w:cs="Arial"/>
          <w:sz w:val="20"/>
          <w:szCs w:val="20"/>
        </w:rPr>
        <w:t>Procedure</w:t>
      </w:r>
      <w:r w:rsidR="005F34FB">
        <w:rPr>
          <w:rStyle w:val="Hyperlink"/>
          <w:rFonts w:ascii="Arial" w:hAnsi="Arial" w:cs="Arial"/>
          <w:sz w:val="20"/>
          <w:szCs w:val="20"/>
        </w:rPr>
        <w:fldChar w:fldCharType="end"/>
      </w:r>
      <w:bookmarkEnd w:id="2"/>
    </w:p>
    <w:p w14:paraId="68128730" w14:textId="10DB4420" w:rsidR="002E4B5C" w:rsidRPr="009B05AD" w:rsidRDefault="00A03ECC" w:rsidP="00B82DEE">
      <w:pPr>
        <w:pStyle w:val="ListParagraph"/>
        <w:numPr>
          <w:ilvl w:val="1"/>
          <w:numId w:val="24"/>
        </w:numPr>
        <w:spacing w:line="276" w:lineRule="auto"/>
        <w:rPr>
          <w:rFonts w:ascii="Arial" w:hAnsi="Arial" w:cs="Arial"/>
          <w:sz w:val="20"/>
          <w:szCs w:val="20"/>
        </w:rPr>
      </w:pPr>
      <w:r w:rsidRPr="009B05AD">
        <w:rPr>
          <w:rFonts w:ascii="Arial" w:hAnsi="Arial" w:cs="Arial"/>
          <w:bCs/>
          <w:sz w:val="20"/>
          <w:szCs w:val="20"/>
        </w:rPr>
        <w:t>POL-FIN-TRE-005.</w:t>
      </w:r>
      <w:r w:rsidR="00550AF8" w:rsidRPr="009B05AD">
        <w:rPr>
          <w:rFonts w:ascii="Arial" w:hAnsi="Arial" w:cs="Arial"/>
          <w:bCs/>
          <w:sz w:val="20"/>
          <w:szCs w:val="20"/>
        </w:rPr>
        <w:t>04:</w:t>
      </w:r>
      <w:r w:rsidR="002E4B5C" w:rsidRPr="009B05AD">
        <w:rPr>
          <w:rFonts w:ascii="Arial" w:hAnsi="Arial" w:cs="Arial"/>
          <w:bCs/>
          <w:sz w:val="20"/>
          <w:szCs w:val="20"/>
        </w:rPr>
        <w:t xml:space="preserve"> </w:t>
      </w:r>
      <w:hyperlink r:id="rId17" w:history="1">
        <w:r w:rsidR="00021976">
          <w:rPr>
            <w:rStyle w:val="Hyperlink"/>
            <w:rFonts w:ascii="Arial" w:hAnsi="Arial" w:cs="Arial"/>
            <w:sz w:val="20"/>
            <w:szCs w:val="20"/>
          </w:rPr>
          <w:t>CRS</w:t>
        </w:r>
        <w:r w:rsidR="00235045">
          <w:rPr>
            <w:rStyle w:val="Hyperlink"/>
            <w:rFonts w:ascii="Arial" w:hAnsi="Arial" w:cs="Arial"/>
            <w:sz w:val="20"/>
            <w:szCs w:val="20"/>
          </w:rPr>
          <w:t xml:space="preserve"> Treasury</w:t>
        </w:r>
        <w:r w:rsidR="002E4B5C" w:rsidRPr="009B05AD">
          <w:rPr>
            <w:rStyle w:val="Hyperlink"/>
            <w:rFonts w:ascii="Arial" w:hAnsi="Arial" w:cs="Arial"/>
            <w:sz w:val="20"/>
            <w:szCs w:val="20"/>
          </w:rPr>
          <w:t xml:space="preserve"> Bank and Financial Account Control &amp; Documentation Policy</w:t>
        </w:r>
      </w:hyperlink>
      <w:r w:rsidR="002E4B5C" w:rsidRPr="009B05AD">
        <w:rPr>
          <w:rFonts w:ascii="Arial" w:hAnsi="Arial" w:cs="Arial"/>
          <w:bCs/>
          <w:sz w:val="20"/>
          <w:szCs w:val="20"/>
        </w:rPr>
        <w:t xml:space="preserve">. </w:t>
      </w:r>
    </w:p>
    <w:p w14:paraId="29D9232A" w14:textId="46D148FB" w:rsidR="00A03ECC" w:rsidRPr="00CB4A35" w:rsidRDefault="00A03ECC" w:rsidP="00B82DEE">
      <w:pPr>
        <w:pStyle w:val="ListParagraph"/>
        <w:numPr>
          <w:ilvl w:val="1"/>
          <w:numId w:val="24"/>
        </w:numPr>
        <w:spacing w:line="276" w:lineRule="auto"/>
        <w:rPr>
          <w:rStyle w:val="Hyperlink"/>
          <w:rFonts w:ascii="Arial" w:hAnsi="Arial" w:cs="Arial"/>
          <w:color w:val="auto"/>
          <w:sz w:val="20"/>
          <w:szCs w:val="20"/>
          <w:u w:val="none"/>
        </w:rPr>
      </w:pPr>
      <w:r w:rsidRPr="009B05AD">
        <w:rPr>
          <w:rFonts w:ascii="Arial" w:hAnsi="Arial" w:cs="Arial"/>
          <w:sz w:val="20"/>
          <w:szCs w:val="20"/>
        </w:rPr>
        <w:t xml:space="preserve">POL-FIN-TRE-005.05: </w:t>
      </w:r>
      <w:hyperlink r:id="rId18" w:history="1">
        <w:r w:rsidR="00021976">
          <w:rPr>
            <w:rStyle w:val="Hyperlink"/>
            <w:rFonts w:ascii="Arial" w:hAnsi="Arial" w:cs="Arial"/>
            <w:sz w:val="20"/>
            <w:szCs w:val="20"/>
          </w:rPr>
          <w:t>CRS</w:t>
        </w:r>
        <w:r w:rsidR="00235045">
          <w:rPr>
            <w:rStyle w:val="Hyperlink"/>
            <w:rFonts w:ascii="Arial" w:hAnsi="Arial" w:cs="Arial"/>
            <w:sz w:val="20"/>
            <w:szCs w:val="20"/>
          </w:rPr>
          <w:t xml:space="preserve"> Treasury</w:t>
        </w:r>
        <w:r w:rsidRPr="009B05AD">
          <w:rPr>
            <w:rStyle w:val="Hyperlink"/>
            <w:rFonts w:ascii="Arial" w:hAnsi="Arial" w:cs="Arial"/>
            <w:sz w:val="20"/>
            <w:szCs w:val="20"/>
          </w:rPr>
          <w:t xml:space="preserve"> International Electronic Banking Relationship Policy</w:t>
        </w:r>
      </w:hyperlink>
    </w:p>
    <w:p w14:paraId="132D73EF" w14:textId="58CC317B" w:rsidR="00021976" w:rsidRPr="00CB4A35" w:rsidRDefault="00021976" w:rsidP="00CB4A35">
      <w:pPr>
        <w:pStyle w:val="ListParagraph"/>
        <w:numPr>
          <w:ilvl w:val="1"/>
          <w:numId w:val="24"/>
        </w:numPr>
        <w:spacing w:line="276" w:lineRule="auto"/>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HYPERLINK "https://crsorg.sharepoint.com/:w:/r/sites/Global-Finance/Community%20Documents/POL-FIN-TRE-005.08_Treausry_HRD_Prepaid%20Debit%20Card%20Procedure.docx?d=w706f2588232545e4a2e3d4fa46a85c25&amp;csf=1&amp;e=t55hTh"</w:instrText>
      </w:r>
      <w:r>
        <w:rPr>
          <w:rFonts w:ascii="Arial" w:hAnsi="Arial" w:cs="Arial"/>
          <w:sz w:val="20"/>
          <w:szCs w:val="20"/>
        </w:rPr>
      </w:r>
      <w:r>
        <w:rPr>
          <w:rFonts w:ascii="Arial" w:hAnsi="Arial" w:cs="Arial"/>
          <w:sz w:val="20"/>
          <w:szCs w:val="20"/>
        </w:rPr>
        <w:fldChar w:fldCharType="separate"/>
      </w:r>
      <w:r w:rsidRPr="00021976">
        <w:rPr>
          <w:rStyle w:val="Hyperlink"/>
          <w:rFonts w:ascii="Arial" w:hAnsi="Arial" w:cs="Arial"/>
          <w:sz w:val="20"/>
          <w:szCs w:val="20"/>
        </w:rPr>
        <w:t xml:space="preserve">POL-FIN-TRE-005.08: </w:t>
      </w:r>
      <w:r>
        <w:rPr>
          <w:rStyle w:val="Hyperlink"/>
          <w:rFonts w:ascii="Arial" w:hAnsi="Arial" w:cs="Arial"/>
          <w:sz w:val="20"/>
          <w:szCs w:val="20"/>
        </w:rPr>
        <w:t xml:space="preserve">CRS Treasury/HRD </w:t>
      </w:r>
      <w:r w:rsidRPr="00CB4A35">
        <w:rPr>
          <w:rStyle w:val="Hyperlink"/>
          <w:rFonts w:ascii="Arial" w:hAnsi="Arial" w:cs="Arial"/>
          <w:sz w:val="20"/>
          <w:szCs w:val="20"/>
        </w:rPr>
        <w:t xml:space="preserve">Prepaid Debit Card </w:t>
      </w:r>
      <w:r w:rsidRPr="00CB4A35">
        <w:rPr>
          <w:rStyle w:val="Hyperlink"/>
          <w:rFonts w:ascii="Arial" w:hAnsi="Arial" w:cs="Arial"/>
          <w:sz w:val="20"/>
          <w:szCs w:val="20"/>
        </w:rPr>
        <w:t>P</w:t>
      </w:r>
      <w:r w:rsidRPr="00CB4A35">
        <w:rPr>
          <w:rStyle w:val="Hyperlink"/>
          <w:rFonts w:ascii="Arial" w:hAnsi="Arial" w:cs="Arial"/>
          <w:sz w:val="20"/>
          <w:szCs w:val="20"/>
        </w:rPr>
        <w:t>rocess</w:t>
      </w:r>
    </w:p>
    <w:p w14:paraId="0A26DD39" w14:textId="0CF280D2" w:rsidR="00550AF8" w:rsidRPr="009B05AD" w:rsidRDefault="00021976" w:rsidP="00B82DEE">
      <w:pPr>
        <w:pStyle w:val="ListParagraph"/>
        <w:numPr>
          <w:ilvl w:val="1"/>
          <w:numId w:val="24"/>
        </w:numPr>
        <w:spacing w:line="276" w:lineRule="auto"/>
        <w:rPr>
          <w:rFonts w:ascii="Arial" w:hAnsi="Arial" w:cs="Arial"/>
          <w:sz w:val="20"/>
          <w:szCs w:val="20"/>
        </w:rPr>
      </w:pPr>
      <w:r>
        <w:rPr>
          <w:rFonts w:ascii="Arial" w:hAnsi="Arial" w:cs="Arial"/>
          <w:sz w:val="20"/>
          <w:szCs w:val="20"/>
        </w:rPr>
        <w:fldChar w:fldCharType="end"/>
      </w:r>
      <w:r w:rsidR="00A03ECC" w:rsidRPr="009B05AD">
        <w:rPr>
          <w:rFonts w:ascii="Arial" w:hAnsi="Arial" w:cs="Arial"/>
          <w:sz w:val="20"/>
          <w:szCs w:val="20"/>
        </w:rPr>
        <w:t>POL-FIN-TRE-005.09</w:t>
      </w:r>
      <w:r w:rsidR="00A03ECC" w:rsidRPr="009B05AD">
        <w:rPr>
          <w:rFonts w:ascii="Arial" w:hAnsi="Arial" w:cs="Arial"/>
          <w:color w:val="FF0000"/>
          <w:sz w:val="20"/>
          <w:szCs w:val="20"/>
        </w:rPr>
        <w:t xml:space="preserve"> Mobile Money Only</w:t>
      </w:r>
      <w:r w:rsidR="00A03ECC" w:rsidRPr="009B05AD">
        <w:rPr>
          <w:rStyle w:val="FootnoteReference"/>
          <w:rFonts w:ascii="Arial" w:hAnsi="Arial" w:cs="Arial"/>
          <w:color w:val="FF0000"/>
          <w:sz w:val="20"/>
          <w:szCs w:val="20"/>
        </w:rPr>
        <w:footnoteReference w:id="3"/>
      </w:r>
      <w:r w:rsidR="00A03ECC" w:rsidRPr="009B05AD">
        <w:rPr>
          <w:rFonts w:ascii="Arial" w:hAnsi="Arial" w:cs="Arial"/>
          <w:sz w:val="20"/>
          <w:szCs w:val="20"/>
        </w:rPr>
        <w:t xml:space="preserve">: </w:t>
      </w:r>
      <w:hyperlink r:id="rId19" w:history="1">
        <w:r w:rsidR="00A03ECC" w:rsidRPr="009B05AD">
          <w:rPr>
            <w:rStyle w:val="Hyperlink"/>
            <w:rFonts w:ascii="Arial" w:hAnsi="Arial" w:cs="Arial"/>
            <w:sz w:val="20"/>
            <w:szCs w:val="20"/>
          </w:rPr>
          <w:t>Mobile Money Payments Policy</w:t>
        </w:r>
      </w:hyperlink>
    </w:p>
    <w:p w14:paraId="10019AD1" w14:textId="0DEA3202" w:rsidR="00BE6F9A" w:rsidRDefault="00BE6F9A" w:rsidP="00986653">
      <w:pPr>
        <w:pStyle w:val="ListParagraph"/>
        <w:spacing w:line="276" w:lineRule="auto"/>
        <w:ind w:left="1440"/>
        <w:rPr>
          <w:rFonts w:ascii="Arial" w:hAnsi="Arial" w:cs="Arial"/>
          <w:sz w:val="20"/>
          <w:szCs w:val="20"/>
        </w:rPr>
      </w:pPr>
    </w:p>
    <w:p w14:paraId="6C8D2A46" w14:textId="7E9BBE6E" w:rsidR="001A2B8B" w:rsidRDefault="001A2B8B" w:rsidP="00986653">
      <w:pPr>
        <w:pStyle w:val="ListParagraph"/>
        <w:spacing w:line="276" w:lineRule="auto"/>
        <w:ind w:left="1440"/>
        <w:rPr>
          <w:rFonts w:ascii="Arial" w:hAnsi="Arial" w:cs="Arial"/>
          <w:sz w:val="20"/>
          <w:szCs w:val="20"/>
        </w:rPr>
      </w:pPr>
    </w:p>
    <w:p w14:paraId="37E57DAB" w14:textId="77777777" w:rsidR="001A2B8B" w:rsidRPr="009B05AD" w:rsidRDefault="001A2B8B" w:rsidP="00986653">
      <w:pPr>
        <w:pStyle w:val="ListParagraph"/>
        <w:spacing w:line="276" w:lineRule="auto"/>
        <w:ind w:left="1440"/>
        <w:rPr>
          <w:rFonts w:ascii="Arial" w:hAnsi="Arial" w:cs="Arial"/>
          <w:sz w:val="20"/>
          <w:szCs w:val="20"/>
        </w:rPr>
      </w:pPr>
    </w:p>
    <w:p w14:paraId="289D05DD" w14:textId="77777777" w:rsidR="0009598B" w:rsidRPr="009B05AD" w:rsidRDefault="0009598B">
      <w:pPr>
        <w:pStyle w:val="ListParagraph"/>
        <w:spacing w:line="276" w:lineRule="auto"/>
        <w:rPr>
          <w:rFonts w:ascii="Arial" w:hAnsi="Arial" w:cs="Arial"/>
          <w:sz w:val="20"/>
          <w:szCs w:val="20"/>
        </w:rPr>
      </w:pPr>
    </w:p>
    <w:p w14:paraId="460B2056" w14:textId="77777777" w:rsidR="001A2B8B" w:rsidRPr="001A2B8B" w:rsidRDefault="000A4942" w:rsidP="00306497">
      <w:pPr>
        <w:pStyle w:val="ListParagraph"/>
        <w:numPr>
          <w:ilvl w:val="0"/>
          <w:numId w:val="1"/>
        </w:numPr>
        <w:spacing w:line="276" w:lineRule="auto"/>
        <w:rPr>
          <w:rFonts w:ascii="Arial" w:hAnsi="Arial" w:cs="Arial"/>
          <w:b/>
          <w:sz w:val="20"/>
          <w:szCs w:val="20"/>
        </w:rPr>
      </w:pPr>
      <w:r w:rsidRPr="001A2B8B">
        <w:rPr>
          <w:rFonts w:ascii="Arial" w:hAnsi="Arial" w:cs="Arial"/>
          <w:b/>
          <w:sz w:val="20"/>
          <w:szCs w:val="20"/>
          <w:u w:val="single"/>
        </w:rPr>
        <w:lastRenderedPageBreak/>
        <w:t>Procurement Activity Plan</w:t>
      </w:r>
    </w:p>
    <w:p w14:paraId="3E8AFE06" w14:textId="50E32545" w:rsidR="00306497" w:rsidRPr="009B05AD" w:rsidRDefault="00306497" w:rsidP="001A2B8B">
      <w:pPr>
        <w:pStyle w:val="ListParagraph"/>
        <w:spacing w:line="276" w:lineRule="auto"/>
        <w:rPr>
          <w:rFonts w:ascii="Arial" w:hAnsi="Arial" w:cs="Arial"/>
          <w:sz w:val="20"/>
          <w:szCs w:val="20"/>
        </w:rPr>
      </w:pPr>
      <w:r w:rsidRPr="000A4942">
        <w:rPr>
          <w:rFonts w:ascii="Arial" w:hAnsi="Arial" w:cs="Arial"/>
          <w:sz w:val="20"/>
          <w:szCs w:val="20"/>
        </w:rPr>
        <w:t>It</w:t>
      </w:r>
      <w:r>
        <w:rPr>
          <w:rFonts w:ascii="Arial" w:hAnsi="Arial" w:cs="Arial"/>
          <w:sz w:val="20"/>
          <w:szCs w:val="20"/>
        </w:rPr>
        <w:t xml:space="preserve"> is im</w:t>
      </w:r>
      <w:r w:rsidR="000A4942">
        <w:rPr>
          <w:rFonts w:ascii="Arial" w:hAnsi="Arial" w:cs="Arial"/>
          <w:sz w:val="20"/>
          <w:szCs w:val="20"/>
        </w:rPr>
        <w:t>portant</w:t>
      </w:r>
      <w:r w:rsidRPr="009B05AD">
        <w:rPr>
          <w:rFonts w:ascii="Arial" w:hAnsi="Arial" w:cs="Arial"/>
          <w:sz w:val="20"/>
          <w:szCs w:val="20"/>
        </w:rPr>
        <w:t xml:space="preserve"> for the Procurement Lead (PL) to develop a </w:t>
      </w:r>
      <w:bookmarkStart w:id="3" w:name="_Hlk12279862"/>
      <w:r w:rsidRPr="009B05AD">
        <w:rPr>
          <w:rFonts w:ascii="Arial" w:hAnsi="Arial" w:cs="Arial"/>
          <w:b/>
          <w:sz w:val="20"/>
          <w:szCs w:val="20"/>
        </w:rPr>
        <w:t>Procurement Activity Plan</w:t>
      </w:r>
      <w:r w:rsidRPr="009B05AD">
        <w:rPr>
          <w:rFonts w:ascii="Arial" w:hAnsi="Arial" w:cs="Arial"/>
          <w:sz w:val="20"/>
          <w:szCs w:val="20"/>
        </w:rPr>
        <w:t xml:space="preserve">. </w:t>
      </w:r>
      <w:r w:rsidRPr="00D26A7B">
        <w:rPr>
          <w:rFonts w:ascii="Arial" w:hAnsi="Arial" w:cs="Arial"/>
          <w:sz w:val="20"/>
          <w:szCs w:val="20"/>
        </w:rPr>
        <w:t>The plan should include: (1) each step of the process; (2) who is responsible (3) Who is supporting and (4) Timeline for completion for each step</w:t>
      </w:r>
      <w:r>
        <w:rPr>
          <w:rFonts w:ascii="Arial" w:hAnsi="Arial" w:cs="Arial"/>
          <w:sz w:val="20"/>
          <w:szCs w:val="20"/>
        </w:rPr>
        <w:t xml:space="preserve">. </w:t>
      </w:r>
      <w:bookmarkEnd w:id="3"/>
      <w:r w:rsidRPr="009B05AD">
        <w:rPr>
          <w:rFonts w:ascii="Arial" w:hAnsi="Arial" w:cs="Arial"/>
          <w:sz w:val="20"/>
          <w:szCs w:val="20"/>
        </w:rPr>
        <w:t>This should be done simultaneously to working with Global Treasury to save time in the process – adjustments can be made as the process progresses.</w:t>
      </w:r>
    </w:p>
    <w:p w14:paraId="754003D8" w14:textId="77777777" w:rsidR="00306497" w:rsidRPr="009B05AD" w:rsidRDefault="00306497" w:rsidP="00306497">
      <w:pPr>
        <w:spacing w:line="276" w:lineRule="auto"/>
        <w:rPr>
          <w:rFonts w:ascii="Arial" w:hAnsi="Arial" w:cs="Arial"/>
          <w:sz w:val="20"/>
          <w:szCs w:val="20"/>
        </w:rPr>
      </w:pPr>
      <w:r w:rsidRPr="009B05AD">
        <w:rPr>
          <w:rFonts w:ascii="Arial" w:hAnsi="Arial" w:cs="Arial"/>
          <w:noProof/>
          <w:sz w:val="20"/>
          <w:szCs w:val="20"/>
        </w:rPr>
        <mc:AlternateContent>
          <mc:Choice Requires="wps">
            <w:drawing>
              <wp:anchor distT="45720" distB="45720" distL="114300" distR="114300" simplePos="0" relativeHeight="251681792" behindDoc="0" locked="0" layoutInCell="1" allowOverlap="1" wp14:anchorId="3F724CD8" wp14:editId="1EFACDCB">
                <wp:simplePos x="0" y="0"/>
                <wp:positionH relativeFrom="column">
                  <wp:posOffset>1560830</wp:posOffset>
                </wp:positionH>
                <wp:positionV relativeFrom="paragraph">
                  <wp:posOffset>57150</wp:posOffset>
                </wp:positionV>
                <wp:extent cx="4295140" cy="1404620"/>
                <wp:effectExtent l="0" t="0" r="101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140" cy="1404620"/>
                        </a:xfrm>
                        <a:prstGeom prst="rect">
                          <a:avLst/>
                        </a:prstGeom>
                        <a:solidFill>
                          <a:srgbClr val="FFFFFF"/>
                        </a:solidFill>
                        <a:ln w="9525">
                          <a:solidFill>
                            <a:srgbClr val="000000"/>
                          </a:solidFill>
                          <a:miter lim="800000"/>
                          <a:headEnd/>
                          <a:tailEnd/>
                        </a:ln>
                      </wps:spPr>
                      <wps:txbx>
                        <w:txbxContent>
                          <w:p w14:paraId="37662328" w14:textId="77777777" w:rsidR="00443C7B" w:rsidRPr="00C72B98" w:rsidRDefault="00443C7B" w:rsidP="00306497">
                            <w:pPr>
                              <w:jc w:val="center"/>
                              <w:rPr>
                                <w:rFonts w:ascii="Arial Narrow" w:hAnsi="Arial Narrow"/>
                              </w:rPr>
                            </w:pPr>
                            <w:r w:rsidRPr="00C72B98">
                              <w:rPr>
                                <w:rFonts w:ascii="Arial Narrow" w:hAnsi="Arial Narrow"/>
                              </w:rPr>
                              <w:t>This process is often long and can bec</w:t>
                            </w:r>
                            <w:r>
                              <w:rPr>
                                <w:rFonts w:ascii="Arial Narrow" w:hAnsi="Arial Narrow"/>
                              </w:rPr>
                              <w:t>ome complicated – developing a Procurement Activity P</w:t>
                            </w:r>
                            <w:r w:rsidRPr="00C72B98">
                              <w:rPr>
                                <w:rFonts w:ascii="Arial Narrow" w:hAnsi="Arial Narrow"/>
                              </w:rPr>
                              <w:t>lan will allow for those involved to appropriately schedule their time and ensure the process stays on track.</w:t>
                            </w:r>
                          </w:p>
                          <w:p w14:paraId="645F7EA9" w14:textId="77777777" w:rsidR="00443C7B" w:rsidRPr="00C72B98" w:rsidRDefault="00443C7B" w:rsidP="00306497">
                            <w:pPr>
                              <w:jc w:val="center"/>
                              <w:rPr>
                                <w:rFonts w:ascii="Arial Narrow" w:hAnsi="Arial Narrow"/>
                                <w:b/>
                                <w:i/>
                              </w:rPr>
                            </w:pPr>
                            <w:r w:rsidRPr="00C72B98">
                              <w:rPr>
                                <w:rFonts w:ascii="Arial Narrow" w:hAnsi="Arial Narrow"/>
                                <w:b/>
                                <w:i/>
                              </w:rPr>
                              <w:t>Amend as necessary &amp; circulate the updated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724CD8" id="_x0000_s1027" type="#_x0000_t202" style="position:absolute;margin-left:122.9pt;margin-top:4.5pt;width:338.2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">
                <v:textbox style="mso-fit-shape-to-text:t">
                  <w:txbxContent>
                    <w:p w14:paraId="37662328" w14:textId="77777777" w:rsidR="00443C7B" w:rsidRPr="00C72B98" w:rsidRDefault="00443C7B" w:rsidP="00306497">
                      <w:pPr>
                        <w:jc w:val="center"/>
                        <w:rPr>
                          <w:rFonts w:ascii="Arial Narrow" w:hAnsi="Arial Narrow"/>
                        </w:rPr>
                      </w:pPr>
                      <w:r w:rsidRPr="00C72B98">
                        <w:rPr>
                          <w:rFonts w:ascii="Arial Narrow" w:hAnsi="Arial Narrow"/>
                        </w:rPr>
                        <w:t>This process is often long and can bec</w:t>
                      </w:r>
                      <w:r>
                        <w:rPr>
                          <w:rFonts w:ascii="Arial Narrow" w:hAnsi="Arial Narrow"/>
                        </w:rPr>
                        <w:t>ome complicated – developing a Procurement Activity P</w:t>
                      </w:r>
                      <w:r w:rsidRPr="00C72B98">
                        <w:rPr>
                          <w:rFonts w:ascii="Arial Narrow" w:hAnsi="Arial Narrow"/>
                        </w:rPr>
                        <w:t>lan will allow for those involved to appropriately schedule their time and ensure the process stays on track.</w:t>
                      </w:r>
                    </w:p>
                    <w:p w14:paraId="645F7EA9" w14:textId="77777777" w:rsidR="00443C7B" w:rsidRPr="00C72B98" w:rsidRDefault="00443C7B" w:rsidP="00306497">
                      <w:pPr>
                        <w:jc w:val="center"/>
                        <w:rPr>
                          <w:rFonts w:ascii="Arial Narrow" w:hAnsi="Arial Narrow"/>
                          <w:b/>
                          <w:i/>
                        </w:rPr>
                      </w:pPr>
                      <w:r w:rsidRPr="00C72B98">
                        <w:rPr>
                          <w:rFonts w:ascii="Arial Narrow" w:hAnsi="Arial Narrow"/>
                          <w:b/>
                          <w:i/>
                        </w:rPr>
                        <w:t>Amend as necessary &amp; circulate the updated plan</w:t>
                      </w:r>
                    </w:p>
                  </w:txbxContent>
                </v:textbox>
                <w10:wrap type="square"/>
              </v:shape>
            </w:pict>
          </mc:Fallback>
        </mc:AlternateContent>
      </w:r>
    </w:p>
    <w:p w14:paraId="33E0633D" w14:textId="77777777" w:rsidR="00306497" w:rsidRPr="009B05AD" w:rsidRDefault="00306497" w:rsidP="00306497">
      <w:pPr>
        <w:spacing w:line="276" w:lineRule="auto"/>
        <w:ind w:left="360"/>
        <w:rPr>
          <w:rFonts w:ascii="Arial" w:hAnsi="Arial" w:cs="Arial"/>
          <w:sz w:val="20"/>
          <w:szCs w:val="20"/>
        </w:rPr>
      </w:pPr>
    </w:p>
    <w:p w14:paraId="424BF90C" w14:textId="77777777" w:rsidR="00306497" w:rsidRPr="009B05AD" w:rsidRDefault="00306497" w:rsidP="00306497">
      <w:pPr>
        <w:pStyle w:val="ListParagraph"/>
        <w:spacing w:line="276" w:lineRule="auto"/>
        <w:rPr>
          <w:rFonts w:ascii="Arial" w:hAnsi="Arial" w:cs="Arial"/>
          <w:sz w:val="20"/>
          <w:szCs w:val="20"/>
        </w:rPr>
      </w:pPr>
    </w:p>
    <w:p w14:paraId="779E0BAF" w14:textId="77777777" w:rsidR="00306497" w:rsidRPr="009B05AD" w:rsidRDefault="00306497" w:rsidP="00306497">
      <w:pPr>
        <w:pStyle w:val="ListParagraph"/>
        <w:spacing w:line="276" w:lineRule="auto"/>
        <w:rPr>
          <w:rFonts w:ascii="Arial" w:hAnsi="Arial" w:cs="Arial"/>
          <w:sz w:val="20"/>
          <w:szCs w:val="20"/>
        </w:rPr>
      </w:pPr>
    </w:p>
    <w:p w14:paraId="05333FF9" w14:textId="77777777" w:rsidR="00306497" w:rsidRPr="009B05AD" w:rsidRDefault="00306497" w:rsidP="00306497">
      <w:pPr>
        <w:pStyle w:val="ListParagraph"/>
        <w:spacing w:line="276" w:lineRule="auto"/>
        <w:rPr>
          <w:rFonts w:ascii="Arial" w:hAnsi="Arial" w:cs="Arial"/>
          <w:sz w:val="20"/>
          <w:szCs w:val="20"/>
        </w:rPr>
      </w:pPr>
    </w:p>
    <w:p w14:paraId="1A29EFA1" w14:textId="77777777" w:rsidR="00306497" w:rsidRPr="009B05AD" w:rsidRDefault="00306497" w:rsidP="00306497">
      <w:pPr>
        <w:pStyle w:val="ListParagraph"/>
        <w:spacing w:line="276" w:lineRule="auto"/>
        <w:rPr>
          <w:rFonts w:ascii="Arial" w:hAnsi="Arial" w:cs="Arial"/>
          <w:sz w:val="20"/>
          <w:szCs w:val="20"/>
        </w:rPr>
      </w:pPr>
    </w:p>
    <w:p w14:paraId="4041CD1A" w14:textId="78F72895" w:rsidR="00306497" w:rsidRDefault="00306497" w:rsidP="00306497">
      <w:pPr>
        <w:pStyle w:val="ListParagraph"/>
        <w:spacing w:line="276" w:lineRule="auto"/>
        <w:jc w:val="center"/>
        <w:rPr>
          <w:rFonts w:ascii="Arial" w:hAnsi="Arial" w:cs="Arial"/>
          <w:b/>
          <w:i/>
          <w:sz w:val="20"/>
          <w:szCs w:val="20"/>
        </w:rPr>
      </w:pPr>
      <w:r w:rsidRPr="009B05AD">
        <w:rPr>
          <w:rFonts w:ascii="Arial" w:hAnsi="Arial" w:cs="Arial"/>
          <w:b/>
          <w:i/>
          <w:sz w:val="20"/>
          <w:szCs w:val="20"/>
        </w:rPr>
        <w:t>It is the responsibility of the Procurement Department Lead to keep everyone on track!</w:t>
      </w:r>
    </w:p>
    <w:p w14:paraId="3CDCCF25" w14:textId="77777777" w:rsidR="00306497" w:rsidRPr="00306497" w:rsidRDefault="00306497" w:rsidP="00306497">
      <w:pPr>
        <w:pStyle w:val="ListParagraph"/>
        <w:spacing w:line="276" w:lineRule="auto"/>
        <w:jc w:val="center"/>
        <w:rPr>
          <w:rFonts w:ascii="Arial" w:hAnsi="Arial" w:cs="Arial"/>
          <w:b/>
          <w:i/>
          <w:sz w:val="20"/>
          <w:szCs w:val="20"/>
        </w:rPr>
      </w:pPr>
    </w:p>
    <w:p w14:paraId="1A4B0894" w14:textId="4B94D77A" w:rsidR="001A2B8B" w:rsidRDefault="000A4942" w:rsidP="000A4942">
      <w:pPr>
        <w:pStyle w:val="ListParagraph"/>
        <w:numPr>
          <w:ilvl w:val="0"/>
          <w:numId w:val="1"/>
        </w:numPr>
        <w:spacing w:line="276" w:lineRule="auto"/>
        <w:rPr>
          <w:rStyle w:val="Hyperlink"/>
          <w:rFonts w:ascii="Arial" w:hAnsi="Arial" w:cs="Arial"/>
          <w:color w:val="auto"/>
          <w:sz w:val="20"/>
          <w:u w:val="none"/>
        </w:rPr>
      </w:pPr>
      <w:r w:rsidRPr="001A2B8B">
        <w:rPr>
          <w:rStyle w:val="Hyperlink"/>
          <w:rFonts w:ascii="Arial" w:hAnsi="Arial" w:cs="Arial"/>
          <w:b/>
          <w:color w:val="auto"/>
          <w:sz w:val="20"/>
        </w:rPr>
        <w:t>Procurement Email Address</w:t>
      </w:r>
      <w:r>
        <w:rPr>
          <w:rStyle w:val="Hyperlink"/>
          <w:rFonts w:ascii="Arial" w:hAnsi="Arial" w:cs="Arial"/>
          <w:color w:val="auto"/>
          <w:sz w:val="20"/>
          <w:u w:val="none"/>
        </w:rPr>
        <w:t xml:space="preserve"> </w:t>
      </w:r>
    </w:p>
    <w:p w14:paraId="795A202C" w14:textId="0E136D0B" w:rsidR="000A4942" w:rsidRPr="009B05AD" w:rsidRDefault="000A4942" w:rsidP="001A2B8B">
      <w:pPr>
        <w:pStyle w:val="ListParagraph"/>
        <w:spacing w:line="276" w:lineRule="auto"/>
        <w:rPr>
          <w:rStyle w:val="Hyperlink"/>
          <w:rFonts w:ascii="Arial" w:hAnsi="Arial" w:cs="Arial"/>
          <w:color w:val="auto"/>
          <w:sz w:val="20"/>
          <w:u w:val="none"/>
        </w:rPr>
      </w:pPr>
      <w:r w:rsidRPr="000A4942">
        <w:rPr>
          <w:rStyle w:val="Hyperlink"/>
          <w:rFonts w:ascii="Arial" w:hAnsi="Arial" w:cs="Arial"/>
          <w:color w:val="auto"/>
          <w:sz w:val="20"/>
          <w:u w:val="none"/>
        </w:rPr>
        <w:t>As</w:t>
      </w:r>
      <w:r w:rsidRPr="009B05AD">
        <w:rPr>
          <w:rStyle w:val="Hyperlink"/>
          <w:rFonts w:ascii="Arial" w:hAnsi="Arial" w:cs="Arial"/>
          <w:color w:val="auto"/>
          <w:sz w:val="20"/>
          <w:u w:val="none"/>
        </w:rPr>
        <w:t xml:space="preserve"> this will be a sealed tender process, it will be important to </w:t>
      </w:r>
      <w:bookmarkStart w:id="4" w:name="_Hlk12282706"/>
      <w:r w:rsidRPr="009B05AD">
        <w:rPr>
          <w:rStyle w:val="Hyperlink"/>
          <w:rFonts w:ascii="Arial" w:hAnsi="Arial" w:cs="Arial"/>
          <w:color w:val="auto"/>
          <w:sz w:val="20"/>
          <w:u w:val="none"/>
        </w:rPr>
        <w:t>develop a procurement email address for this procurement</w:t>
      </w:r>
      <w:bookmarkEnd w:id="4"/>
      <w:r w:rsidRPr="009B05AD">
        <w:rPr>
          <w:rStyle w:val="Hyperlink"/>
          <w:rFonts w:ascii="Arial" w:hAnsi="Arial" w:cs="Arial"/>
          <w:color w:val="auto"/>
          <w:sz w:val="20"/>
          <w:u w:val="none"/>
        </w:rPr>
        <w:t>. This may already be in place in the CP. Physical bids can</w:t>
      </w:r>
      <w:r>
        <w:rPr>
          <w:rStyle w:val="Hyperlink"/>
          <w:rFonts w:ascii="Arial" w:hAnsi="Arial" w:cs="Arial"/>
          <w:color w:val="auto"/>
          <w:sz w:val="20"/>
          <w:u w:val="none"/>
        </w:rPr>
        <w:t xml:space="preserve"> also be submitted, but having the email set-up will allow for questions to be fielded through a procurement specific account.</w:t>
      </w:r>
    </w:p>
    <w:p w14:paraId="11911F3D" w14:textId="77777777" w:rsidR="000A4942" w:rsidRPr="009B05AD" w:rsidRDefault="000A4942" w:rsidP="000A4942">
      <w:pPr>
        <w:spacing w:line="276" w:lineRule="auto"/>
        <w:rPr>
          <w:rStyle w:val="Hyperlink"/>
          <w:rFonts w:ascii="Arial" w:hAnsi="Arial" w:cs="Arial"/>
          <w:color w:val="auto"/>
          <w:sz w:val="20"/>
          <w:u w:val="none"/>
        </w:rPr>
      </w:pPr>
    </w:p>
    <w:p w14:paraId="07682654" w14:textId="77777777" w:rsidR="000A4942" w:rsidRPr="009B05AD" w:rsidRDefault="000A4942" w:rsidP="000A4942">
      <w:pPr>
        <w:spacing w:line="276" w:lineRule="auto"/>
        <w:rPr>
          <w:rStyle w:val="Hyperlink"/>
          <w:rFonts w:ascii="Arial" w:hAnsi="Arial" w:cs="Arial"/>
          <w:color w:val="auto"/>
          <w:sz w:val="20"/>
          <w:u w:val="none"/>
        </w:rPr>
      </w:pPr>
      <w:r w:rsidRPr="009B05AD">
        <w:rPr>
          <w:rFonts w:ascii="Arial" w:hAnsi="Arial" w:cs="Arial"/>
          <w:noProof/>
          <w:color w:val="000000" w:themeColor="text1"/>
          <w:sz w:val="20"/>
          <w:szCs w:val="20"/>
        </w:rPr>
        <mc:AlternateContent>
          <mc:Choice Requires="wps">
            <w:drawing>
              <wp:anchor distT="45720" distB="45720" distL="114300" distR="114300" simplePos="0" relativeHeight="251683840" behindDoc="0" locked="0" layoutInCell="1" allowOverlap="1" wp14:anchorId="06ECE057" wp14:editId="48671763">
                <wp:simplePos x="0" y="0"/>
                <wp:positionH relativeFrom="column">
                  <wp:posOffset>651510</wp:posOffset>
                </wp:positionH>
                <wp:positionV relativeFrom="paragraph">
                  <wp:posOffset>78740</wp:posOffset>
                </wp:positionV>
                <wp:extent cx="5915025" cy="895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95350"/>
                        </a:xfrm>
                        <a:prstGeom prst="rect">
                          <a:avLst/>
                        </a:prstGeom>
                        <a:solidFill>
                          <a:srgbClr val="FFFFFF"/>
                        </a:solidFill>
                        <a:ln w="9525">
                          <a:solidFill>
                            <a:srgbClr val="000000"/>
                          </a:solidFill>
                          <a:miter lim="800000"/>
                          <a:headEnd/>
                          <a:tailEnd/>
                        </a:ln>
                      </wps:spPr>
                      <wps:txbx>
                        <w:txbxContent>
                          <w:p w14:paraId="1365F57C" w14:textId="77777777" w:rsidR="00443C7B" w:rsidRDefault="00443C7B" w:rsidP="000A4942">
                            <w:pPr>
                              <w:jc w:val="center"/>
                              <w:rPr>
                                <w:rFonts w:ascii="Arial Narrow" w:hAnsi="Arial Narrow"/>
                                <w:b/>
                              </w:rPr>
                            </w:pPr>
                            <w:r w:rsidRPr="0034130A">
                              <w:rPr>
                                <w:rFonts w:ascii="Arial Narrow" w:hAnsi="Arial Narrow"/>
                                <w:b/>
                              </w:rPr>
                              <w:t>REMEMBER</w:t>
                            </w:r>
                          </w:p>
                          <w:p w14:paraId="49873F2F" w14:textId="77777777" w:rsidR="00443C7B" w:rsidRPr="0034130A" w:rsidRDefault="00443C7B" w:rsidP="000A4942">
                            <w:pPr>
                              <w:jc w:val="center"/>
                              <w:rPr>
                                <w:rFonts w:ascii="Arial Narrow" w:hAnsi="Arial Narrow"/>
                                <w:b/>
                              </w:rPr>
                            </w:pPr>
                          </w:p>
                          <w:p w14:paraId="648FBD32" w14:textId="77777777" w:rsidR="00443C7B" w:rsidRPr="00EB4393" w:rsidRDefault="00443C7B" w:rsidP="000A4942">
                            <w:pPr>
                              <w:jc w:val="center"/>
                              <w:rPr>
                                <w:rFonts w:ascii="Arial Narrow" w:hAnsi="Arial Narrow"/>
                              </w:rPr>
                            </w:pPr>
                            <w:r>
                              <w:rPr>
                                <w:rFonts w:ascii="Arial Narrow" w:hAnsi="Arial Narrow"/>
                              </w:rPr>
                              <w:t>Program staff and bid committee member should NEVER directly communicate in any form with the bidding FSP. All communication should be done through the Procurement Department 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CE057" id="_x0000_s1028" type="#_x0000_t202" style="position:absolute;margin-left:51.3pt;margin-top:6.2pt;width:465.75pt;height:7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">
                <v:textbox>
                  <w:txbxContent>
                    <w:p w14:paraId="1365F57C" w14:textId="77777777" w:rsidR="00443C7B" w:rsidRDefault="00443C7B" w:rsidP="000A4942">
                      <w:pPr>
                        <w:jc w:val="center"/>
                        <w:rPr>
                          <w:rFonts w:ascii="Arial Narrow" w:hAnsi="Arial Narrow"/>
                          <w:b/>
                        </w:rPr>
                      </w:pPr>
                      <w:r w:rsidRPr="0034130A">
                        <w:rPr>
                          <w:rFonts w:ascii="Arial Narrow" w:hAnsi="Arial Narrow"/>
                          <w:b/>
                        </w:rPr>
                        <w:t>REMEMBER</w:t>
                      </w:r>
                    </w:p>
                    <w:p w14:paraId="49873F2F" w14:textId="77777777" w:rsidR="00443C7B" w:rsidRPr="0034130A" w:rsidRDefault="00443C7B" w:rsidP="000A4942">
                      <w:pPr>
                        <w:jc w:val="center"/>
                        <w:rPr>
                          <w:rFonts w:ascii="Arial Narrow" w:hAnsi="Arial Narrow"/>
                          <w:b/>
                        </w:rPr>
                      </w:pPr>
                    </w:p>
                    <w:p w14:paraId="648FBD32" w14:textId="77777777" w:rsidR="00443C7B" w:rsidRPr="00EB4393" w:rsidRDefault="00443C7B" w:rsidP="000A4942">
                      <w:pPr>
                        <w:jc w:val="center"/>
                        <w:rPr>
                          <w:rFonts w:ascii="Arial Narrow" w:hAnsi="Arial Narrow"/>
                        </w:rPr>
                      </w:pPr>
                      <w:r>
                        <w:rPr>
                          <w:rFonts w:ascii="Arial Narrow" w:hAnsi="Arial Narrow"/>
                        </w:rPr>
                        <w:t>Program staff and bid committee member should NEVER directly communicate in any form with the bidding FSP. All communication should be done through the Procurement Department Lead.</w:t>
                      </w:r>
                    </w:p>
                  </w:txbxContent>
                </v:textbox>
                <w10:wrap type="square"/>
              </v:shape>
            </w:pict>
          </mc:Fallback>
        </mc:AlternateContent>
      </w:r>
    </w:p>
    <w:p w14:paraId="41931CB6" w14:textId="77777777" w:rsidR="000A4942" w:rsidRPr="009B05AD" w:rsidRDefault="000A4942" w:rsidP="000A4942">
      <w:pPr>
        <w:pStyle w:val="ListParagraph"/>
        <w:spacing w:line="276" w:lineRule="auto"/>
        <w:rPr>
          <w:rStyle w:val="Hyperlink"/>
          <w:rFonts w:ascii="Arial" w:hAnsi="Arial" w:cs="Arial"/>
          <w:color w:val="auto"/>
          <w:sz w:val="20"/>
          <w:u w:val="none"/>
        </w:rPr>
      </w:pPr>
    </w:p>
    <w:p w14:paraId="43C154CC" w14:textId="77777777" w:rsidR="000A4942" w:rsidRPr="009B05AD" w:rsidRDefault="000A4942" w:rsidP="000A4942">
      <w:pPr>
        <w:pStyle w:val="ListParagraph"/>
        <w:spacing w:line="276" w:lineRule="auto"/>
        <w:rPr>
          <w:rStyle w:val="Hyperlink"/>
          <w:rFonts w:ascii="Arial" w:hAnsi="Arial" w:cs="Arial"/>
          <w:color w:val="auto"/>
          <w:sz w:val="20"/>
          <w:u w:val="none"/>
        </w:rPr>
      </w:pPr>
    </w:p>
    <w:p w14:paraId="6ADEF86A" w14:textId="77777777" w:rsidR="000A4942" w:rsidRPr="009B05AD" w:rsidRDefault="000A4942" w:rsidP="000A4942">
      <w:pPr>
        <w:pStyle w:val="ListParagraph"/>
        <w:spacing w:line="276" w:lineRule="auto"/>
        <w:rPr>
          <w:rStyle w:val="Hyperlink"/>
          <w:rFonts w:ascii="Arial" w:hAnsi="Arial" w:cs="Arial"/>
          <w:color w:val="auto"/>
          <w:sz w:val="20"/>
          <w:u w:val="none"/>
        </w:rPr>
      </w:pPr>
    </w:p>
    <w:p w14:paraId="31B3BE3A" w14:textId="77777777" w:rsidR="000A4942" w:rsidRPr="000A4942" w:rsidRDefault="000A4942" w:rsidP="000A4942">
      <w:pPr>
        <w:spacing w:line="276" w:lineRule="auto"/>
        <w:rPr>
          <w:rFonts w:ascii="Arial" w:hAnsi="Arial" w:cs="Arial"/>
          <w:sz w:val="20"/>
          <w:szCs w:val="20"/>
        </w:rPr>
      </w:pPr>
    </w:p>
    <w:p w14:paraId="59224BCC" w14:textId="13C2BAFC" w:rsidR="000A4942" w:rsidRDefault="000A4942" w:rsidP="000A4942">
      <w:pPr>
        <w:pStyle w:val="ListParagraph"/>
        <w:spacing w:line="276" w:lineRule="auto"/>
        <w:rPr>
          <w:rFonts w:ascii="Arial" w:hAnsi="Arial" w:cs="Arial"/>
          <w:sz w:val="20"/>
          <w:szCs w:val="20"/>
        </w:rPr>
      </w:pPr>
    </w:p>
    <w:p w14:paraId="04FF7F92" w14:textId="77777777" w:rsidR="001A2B8B" w:rsidRPr="001A2B8B" w:rsidRDefault="001A2B8B" w:rsidP="001A2B8B">
      <w:pPr>
        <w:spacing w:line="276" w:lineRule="auto"/>
        <w:rPr>
          <w:rFonts w:ascii="Arial" w:hAnsi="Arial" w:cs="Arial"/>
          <w:sz w:val="20"/>
          <w:szCs w:val="20"/>
        </w:rPr>
      </w:pPr>
    </w:p>
    <w:p w14:paraId="39071F9C" w14:textId="29611FF3" w:rsidR="001A2B8B" w:rsidRDefault="001A2B8B">
      <w:pPr>
        <w:pStyle w:val="ListParagraph"/>
        <w:numPr>
          <w:ilvl w:val="0"/>
          <w:numId w:val="1"/>
        </w:numPr>
        <w:spacing w:line="276" w:lineRule="auto"/>
        <w:rPr>
          <w:rFonts w:ascii="Arial" w:hAnsi="Arial" w:cs="Arial"/>
          <w:sz w:val="20"/>
          <w:szCs w:val="20"/>
        </w:rPr>
      </w:pPr>
      <w:r w:rsidRPr="001A2B8B">
        <w:rPr>
          <w:rFonts w:ascii="Arial" w:hAnsi="Arial" w:cs="Arial"/>
          <w:b/>
          <w:sz w:val="20"/>
          <w:szCs w:val="20"/>
          <w:u w:val="single"/>
        </w:rPr>
        <w:t>Develop a</w:t>
      </w:r>
      <w:r w:rsidR="00BE6F9A" w:rsidRPr="001A2B8B">
        <w:rPr>
          <w:rFonts w:ascii="Arial" w:hAnsi="Arial" w:cs="Arial"/>
          <w:b/>
          <w:sz w:val="20"/>
          <w:szCs w:val="20"/>
          <w:u w:val="single"/>
        </w:rPr>
        <w:t xml:space="preserve"> </w:t>
      </w:r>
      <w:r w:rsidR="00E21182" w:rsidRPr="001A2B8B">
        <w:rPr>
          <w:rFonts w:ascii="Arial" w:hAnsi="Arial" w:cs="Arial"/>
          <w:b/>
          <w:sz w:val="20"/>
          <w:szCs w:val="20"/>
          <w:u w:val="single"/>
        </w:rPr>
        <w:t>Scope of Work</w:t>
      </w:r>
      <w:r>
        <w:rPr>
          <w:rFonts w:ascii="Arial" w:hAnsi="Arial" w:cs="Arial"/>
          <w:b/>
          <w:sz w:val="20"/>
          <w:szCs w:val="20"/>
          <w:u w:val="single"/>
        </w:rPr>
        <w:t xml:space="preserve"> (SoW)</w:t>
      </w:r>
      <w:r w:rsidR="00E21182" w:rsidRPr="001A2B8B">
        <w:rPr>
          <w:rStyle w:val="FootnoteReference"/>
          <w:rFonts w:ascii="Arial" w:hAnsi="Arial" w:cs="Arial"/>
          <w:b/>
          <w:sz w:val="20"/>
          <w:szCs w:val="20"/>
        </w:rPr>
        <w:footnoteReference w:id="4"/>
      </w:r>
      <w:r w:rsidR="00BE6F9A" w:rsidRPr="009B05AD">
        <w:rPr>
          <w:rFonts w:ascii="Arial" w:hAnsi="Arial" w:cs="Arial"/>
          <w:sz w:val="20"/>
          <w:szCs w:val="20"/>
        </w:rPr>
        <w:t xml:space="preserve"> </w:t>
      </w:r>
    </w:p>
    <w:p w14:paraId="2AF6C322" w14:textId="370740DC" w:rsidR="00D54C40" w:rsidRPr="009B05AD" w:rsidRDefault="001A2B8B" w:rsidP="001A2B8B">
      <w:pPr>
        <w:pStyle w:val="ListParagraph"/>
        <w:spacing w:line="276" w:lineRule="auto"/>
        <w:rPr>
          <w:rFonts w:ascii="Arial" w:hAnsi="Arial" w:cs="Arial"/>
          <w:sz w:val="20"/>
          <w:szCs w:val="20"/>
        </w:rPr>
      </w:pPr>
      <w:r w:rsidRPr="001A2B8B">
        <w:rPr>
          <w:rFonts w:ascii="Arial" w:hAnsi="Arial" w:cs="Arial"/>
          <w:sz w:val="20"/>
          <w:szCs w:val="20"/>
        </w:rPr>
        <w:t>A SoW</w:t>
      </w:r>
      <w:r w:rsidRPr="008E034C">
        <w:rPr>
          <w:rFonts w:ascii="Arial" w:hAnsi="Arial" w:cs="Arial"/>
          <w:sz w:val="20"/>
          <w:szCs w:val="20"/>
        </w:rPr>
        <w:t xml:space="preserve"> </w:t>
      </w:r>
      <w:r w:rsidR="00BE6F9A" w:rsidRPr="009B05AD">
        <w:rPr>
          <w:rFonts w:ascii="Arial" w:hAnsi="Arial" w:cs="Arial"/>
          <w:sz w:val="20"/>
          <w:szCs w:val="20"/>
        </w:rPr>
        <w:t>will be drafted by the lead programmatic staff</w:t>
      </w:r>
      <w:r w:rsidR="004F7B52">
        <w:rPr>
          <w:rFonts w:ascii="Arial" w:hAnsi="Arial" w:cs="Arial"/>
          <w:sz w:val="20"/>
          <w:szCs w:val="20"/>
        </w:rPr>
        <w:t xml:space="preserve"> and Cash TA</w:t>
      </w:r>
      <w:r w:rsidR="00E21182" w:rsidRPr="009B05AD">
        <w:rPr>
          <w:rFonts w:ascii="Arial" w:hAnsi="Arial" w:cs="Arial"/>
          <w:sz w:val="20"/>
          <w:szCs w:val="20"/>
        </w:rPr>
        <w:t xml:space="preserve"> </w:t>
      </w:r>
      <w:r w:rsidR="00D54C40" w:rsidRPr="009B05AD">
        <w:rPr>
          <w:rFonts w:ascii="Arial" w:hAnsi="Arial" w:cs="Arial"/>
          <w:sz w:val="20"/>
          <w:szCs w:val="20"/>
        </w:rPr>
        <w:t xml:space="preserve">in </w:t>
      </w:r>
      <w:r w:rsidR="00E21182" w:rsidRPr="009B05AD">
        <w:rPr>
          <w:rFonts w:ascii="Arial" w:hAnsi="Arial" w:cs="Arial"/>
          <w:sz w:val="20"/>
          <w:szCs w:val="20"/>
        </w:rPr>
        <w:t>collaboration with Finance and Operations staff</w:t>
      </w:r>
      <w:r w:rsidR="00BE6F9A" w:rsidRPr="009B05AD">
        <w:rPr>
          <w:rFonts w:ascii="Arial" w:hAnsi="Arial" w:cs="Arial"/>
          <w:sz w:val="20"/>
          <w:szCs w:val="20"/>
        </w:rPr>
        <w:t xml:space="preserve">. </w:t>
      </w:r>
      <w:r w:rsidR="00BA7BE9" w:rsidRPr="009B05AD">
        <w:rPr>
          <w:rFonts w:ascii="Arial" w:hAnsi="Arial" w:cs="Arial"/>
          <w:sz w:val="20"/>
          <w:szCs w:val="20"/>
        </w:rPr>
        <w:t>A</w:t>
      </w:r>
      <w:r w:rsidR="00D54C40" w:rsidRPr="009B05AD">
        <w:rPr>
          <w:rFonts w:ascii="Arial" w:hAnsi="Arial" w:cs="Arial"/>
          <w:sz w:val="20"/>
          <w:szCs w:val="20"/>
        </w:rPr>
        <w:t xml:space="preserve"> SoW </w:t>
      </w:r>
      <w:r w:rsidR="00081A56" w:rsidRPr="009B05AD">
        <w:rPr>
          <w:rFonts w:ascii="Arial" w:hAnsi="Arial" w:cs="Arial"/>
          <w:sz w:val="20"/>
          <w:szCs w:val="20"/>
        </w:rPr>
        <w:t xml:space="preserve">for a service provider </w:t>
      </w:r>
      <w:r w:rsidR="00E21182" w:rsidRPr="009B05AD">
        <w:rPr>
          <w:rFonts w:ascii="Arial" w:hAnsi="Arial" w:cs="Arial"/>
          <w:sz w:val="20"/>
          <w:szCs w:val="20"/>
        </w:rPr>
        <w:t>is used to provide detailed information about a procurement activity to potential bidders</w:t>
      </w:r>
      <w:r w:rsidR="00D54C40" w:rsidRPr="009B05AD">
        <w:rPr>
          <w:rFonts w:ascii="Arial" w:hAnsi="Arial" w:cs="Arial"/>
          <w:sz w:val="20"/>
          <w:szCs w:val="20"/>
        </w:rPr>
        <w:t xml:space="preserve"> – </w:t>
      </w:r>
      <w:proofErr w:type="gramStart"/>
      <w:r w:rsidR="00D54C40" w:rsidRPr="009B05AD">
        <w:rPr>
          <w:rFonts w:ascii="Arial" w:hAnsi="Arial" w:cs="Arial"/>
          <w:sz w:val="20"/>
          <w:szCs w:val="20"/>
        </w:rPr>
        <w:t>An</w:t>
      </w:r>
      <w:proofErr w:type="gramEnd"/>
      <w:r w:rsidR="00D54C40" w:rsidRPr="009B05AD">
        <w:rPr>
          <w:rFonts w:ascii="Arial" w:hAnsi="Arial" w:cs="Arial"/>
          <w:sz w:val="20"/>
          <w:szCs w:val="20"/>
        </w:rPr>
        <w:t xml:space="preserve"> SoW details the following sections:</w:t>
      </w:r>
    </w:p>
    <w:p w14:paraId="57A8ACA4" w14:textId="77777777" w:rsidR="00D54C40" w:rsidRPr="009B05AD" w:rsidRDefault="00D54C40" w:rsidP="00E4148C">
      <w:pPr>
        <w:pStyle w:val="ListParagraph"/>
        <w:spacing w:line="276" w:lineRule="auto"/>
        <w:rPr>
          <w:rFonts w:ascii="Arial" w:hAnsi="Arial" w:cs="Arial"/>
        </w:rPr>
      </w:pPr>
    </w:p>
    <w:p w14:paraId="7CF3FFBE" w14:textId="77777777" w:rsidR="00D54C40" w:rsidRPr="009B05AD" w:rsidRDefault="00D54C40" w:rsidP="0034130A">
      <w:pPr>
        <w:pStyle w:val="ListParagraph"/>
        <w:numPr>
          <w:ilvl w:val="1"/>
          <w:numId w:val="32"/>
        </w:numPr>
        <w:spacing w:line="276" w:lineRule="auto"/>
        <w:rPr>
          <w:rFonts w:ascii="Arial" w:hAnsi="Arial" w:cs="Arial"/>
        </w:rPr>
      </w:pPr>
      <w:r w:rsidRPr="009B05AD">
        <w:rPr>
          <w:rFonts w:ascii="Arial" w:hAnsi="Arial" w:cs="Arial"/>
          <w:sz w:val="20"/>
          <w:szCs w:val="20"/>
        </w:rPr>
        <w:t>Statement of Problem</w:t>
      </w:r>
    </w:p>
    <w:p w14:paraId="37A71901" w14:textId="77777777" w:rsidR="00D54C40" w:rsidRPr="009B05AD" w:rsidRDefault="00D54C40" w:rsidP="0034130A">
      <w:pPr>
        <w:pStyle w:val="ListParagraph"/>
        <w:numPr>
          <w:ilvl w:val="1"/>
          <w:numId w:val="32"/>
        </w:numPr>
        <w:spacing w:line="276" w:lineRule="auto"/>
        <w:rPr>
          <w:rFonts w:ascii="Arial" w:hAnsi="Arial" w:cs="Arial"/>
        </w:rPr>
      </w:pPr>
      <w:r w:rsidRPr="009B05AD">
        <w:rPr>
          <w:rFonts w:ascii="Arial" w:hAnsi="Arial" w:cs="Arial"/>
          <w:sz w:val="20"/>
          <w:szCs w:val="20"/>
        </w:rPr>
        <w:t>Goals/Objectives</w:t>
      </w:r>
    </w:p>
    <w:p w14:paraId="2077144E" w14:textId="77777777" w:rsidR="00D54C40" w:rsidRPr="009B05AD" w:rsidRDefault="00D54C40" w:rsidP="0034130A">
      <w:pPr>
        <w:pStyle w:val="ListParagraph"/>
        <w:numPr>
          <w:ilvl w:val="1"/>
          <w:numId w:val="32"/>
        </w:numPr>
        <w:spacing w:line="276" w:lineRule="auto"/>
        <w:rPr>
          <w:rFonts w:ascii="Arial" w:hAnsi="Arial" w:cs="Arial"/>
        </w:rPr>
      </w:pPr>
      <w:r w:rsidRPr="009B05AD">
        <w:rPr>
          <w:rFonts w:ascii="Arial" w:hAnsi="Arial" w:cs="Arial"/>
          <w:sz w:val="20"/>
          <w:szCs w:val="20"/>
        </w:rPr>
        <w:t>A</w:t>
      </w:r>
      <w:r w:rsidR="00E21182" w:rsidRPr="009B05AD">
        <w:rPr>
          <w:rFonts w:ascii="Arial" w:hAnsi="Arial" w:cs="Arial"/>
          <w:sz w:val="20"/>
          <w:szCs w:val="20"/>
        </w:rPr>
        <w:t xml:space="preserve">ctivities, </w:t>
      </w:r>
    </w:p>
    <w:p w14:paraId="1352BF1E" w14:textId="77777777" w:rsidR="00D54C40" w:rsidRPr="009B05AD" w:rsidRDefault="00D54C40" w:rsidP="0034130A">
      <w:pPr>
        <w:pStyle w:val="ListParagraph"/>
        <w:numPr>
          <w:ilvl w:val="1"/>
          <w:numId w:val="32"/>
        </w:numPr>
        <w:spacing w:line="276" w:lineRule="auto"/>
        <w:rPr>
          <w:rFonts w:ascii="Arial" w:hAnsi="Arial" w:cs="Arial"/>
        </w:rPr>
      </w:pPr>
      <w:r w:rsidRPr="009B05AD">
        <w:rPr>
          <w:rFonts w:ascii="Arial" w:hAnsi="Arial" w:cs="Arial"/>
          <w:sz w:val="20"/>
          <w:szCs w:val="20"/>
        </w:rPr>
        <w:t>Deliverables</w:t>
      </w:r>
    </w:p>
    <w:p w14:paraId="687AA003" w14:textId="77777777" w:rsidR="00D54C40" w:rsidRPr="009B05AD" w:rsidRDefault="00D54C40" w:rsidP="0034130A">
      <w:pPr>
        <w:pStyle w:val="ListParagraph"/>
        <w:numPr>
          <w:ilvl w:val="1"/>
          <w:numId w:val="32"/>
        </w:numPr>
        <w:spacing w:line="276" w:lineRule="auto"/>
        <w:rPr>
          <w:rFonts w:ascii="Arial" w:hAnsi="Arial" w:cs="Arial"/>
        </w:rPr>
      </w:pPr>
      <w:r w:rsidRPr="009B05AD">
        <w:rPr>
          <w:rFonts w:ascii="Arial" w:hAnsi="Arial" w:cs="Arial"/>
          <w:sz w:val="20"/>
          <w:szCs w:val="20"/>
        </w:rPr>
        <w:t>Reporting/Milestones</w:t>
      </w:r>
    </w:p>
    <w:p w14:paraId="4359832F" w14:textId="77777777" w:rsidR="00D54C40" w:rsidRPr="009B05AD" w:rsidRDefault="00D54C40" w:rsidP="0034130A">
      <w:pPr>
        <w:pStyle w:val="ListParagraph"/>
        <w:numPr>
          <w:ilvl w:val="1"/>
          <w:numId w:val="32"/>
        </w:numPr>
        <w:spacing w:line="276" w:lineRule="auto"/>
        <w:rPr>
          <w:rFonts w:ascii="Arial" w:hAnsi="Arial" w:cs="Arial"/>
        </w:rPr>
      </w:pPr>
      <w:r w:rsidRPr="009B05AD">
        <w:rPr>
          <w:rFonts w:ascii="Arial" w:hAnsi="Arial" w:cs="Arial"/>
          <w:sz w:val="20"/>
          <w:szCs w:val="20"/>
        </w:rPr>
        <w:t xml:space="preserve">Timing </w:t>
      </w:r>
    </w:p>
    <w:p w14:paraId="5C0A71B9" w14:textId="77777777" w:rsidR="00D54C40" w:rsidRPr="009B05AD" w:rsidRDefault="00D54C40" w:rsidP="00E4148C">
      <w:pPr>
        <w:pStyle w:val="ListParagraph"/>
        <w:spacing w:line="276" w:lineRule="auto"/>
        <w:ind w:left="1440"/>
        <w:rPr>
          <w:rFonts w:ascii="Arial" w:hAnsi="Arial" w:cs="Arial"/>
        </w:rPr>
      </w:pPr>
    </w:p>
    <w:p w14:paraId="17B9A345" w14:textId="77777777" w:rsidR="00E21182" w:rsidRPr="00FD6C6B" w:rsidRDefault="00D54C40" w:rsidP="00E4148C">
      <w:pPr>
        <w:spacing w:line="276" w:lineRule="auto"/>
        <w:ind w:left="720"/>
        <w:rPr>
          <w:rFonts w:ascii="Arial" w:hAnsi="Arial" w:cs="Arial"/>
          <w:sz w:val="20"/>
          <w:szCs w:val="20"/>
        </w:rPr>
      </w:pPr>
      <w:r w:rsidRPr="009B05AD">
        <w:rPr>
          <w:rFonts w:ascii="Arial" w:hAnsi="Arial" w:cs="Arial"/>
          <w:sz w:val="20"/>
          <w:szCs w:val="20"/>
        </w:rPr>
        <w:t xml:space="preserve">The SoW </w:t>
      </w:r>
      <w:r w:rsidR="00E21182" w:rsidRPr="009B05AD">
        <w:rPr>
          <w:rFonts w:ascii="Arial" w:hAnsi="Arial" w:cs="Arial"/>
          <w:sz w:val="20"/>
          <w:szCs w:val="20"/>
        </w:rPr>
        <w:t>eventually becomes an integral part of the contract between the bidder and CRS</w:t>
      </w:r>
      <w:r w:rsidR="00E21182" w:rsidRPr="00FD6C6B">
        <w:rPr>
          <w:rFonts w:ascii="Arial" w:hAnsi="Arial" w:cs="Arial"/>
          <w:sz w:val="20"/>
          <w:szCs w:val="20"/>
        </w:rPr>
        <w:t>.</w:t>
      </w:r>
      <w:r w:rsidR="002D3081" w:rsidRPr="00FD6C6B">
        <w:rPr>
          <w:rFonts w:ascii="Arial" w:hAnsi="Arial" w:cs="Arial"/>
          <w:sz w:val="20"/>
          <w:szCs w:val="20"/>
        </w:rPr>
        <w:t xml:space="preserve"> The SoW will act as the Purchase Requisition and be approved by the Country Representative.</w:t>
      </w:r>
    </w:p>
    <w:p w14:paraId="47B95878" w14:textId="77777777" w:rsidR="00A1734B" w:rsidRPr="009B05AD" w:rsidRDefault="00A1734B" w:rsidP="00E4148C">
      <w:pPr>
        <w:spacing w:line="276" w:lineRule="auto"/>
        <w:ind w:left="720"/>
        <w:rPr>
          <w:rFonts w:ascii="Arial" w:hAnsi="Arial" w:cs="Arial"/>
        </w:rPr>
      </w:pPr>
    </w:p>
    <w:p w14:paraId="2C83DB99" w14:textId="77777777" w:rsidR="00A1734B" w:rsidRPr="009B05AD" w:rsidRDefault="00A1734B" w:rsidP="00E4148C">
      <w:pPr>
        <w:spacing w:line="276" w:lineRule="auto"/>
        <w:ind w:left="720"/>
        <w:rPr>
          <w:rFonts w:ascii="Arial" w:hAnsi="Arial" w:cs="Arial"/>
        </w:rPr>
      </w:pPr>
      <w:r w:rsidRPr="009B05AD">
        <w:rPr>
          <w:rFonts w:ascii="Arial" w:hAnsi="Arial" w:cs="Arial"/>
          <w:noProof/>
          <w:sz w:val="20"/>
          <w:szCs w:val="20"/>
        </w:rPr>
        <mc:AlternateContent>
          <mc:Choice Requires="wps">
            <w:drawing>
              <wp:anchor distT="45720" distB="45720" distL="114300" distR="114300" simplePos="0" relativeHeight="251675648" behindDoc="0" locked="0" layoutInCell="1" allowOverlap="1" wp14:anchorId="784E3586" wp14:editId="6B6856C7">
                <wp:simplePos x="0" y="0"/>
                <wp:positionH relativeFrom="column">
                  <wp:posOffset>1351280</wp:posOffset>
                </wp:positionH>
                <wp:positionV relativeFrom="paragraph">
                  <wp:posOffset>23495</wp:posOffset>
                </wp:positionV>
                <wp:extent cx="4295140" cy="1404620"/>
                <wp:effectExtent l="0" t="0" r="10160"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140" cy="1404620"/>
                        </a:xfrm>
                        <a:prstGeom prst="rect">
                          <a:avLst/>
                        </a:prstGeom>
                        <a:solidFill>
                          <a:srgbClr val="FFFFFF"/>
                        </a:solidFill>
                        <a:ln w="9525">
                          <a:solidFill>
                            <a:srgbClr val="000000"/>
                          </a:solidFill>
                          <a:miter lim="800000"/>
                          <a:headEnd/>
                          <a:tailEnd/>
                        </a:ln>
                      </wps:spPr>
                      <wps:txbx>
                        <w:txbxContent>
                          <w:p w14:paraId="3AFA9B4D" w14:textId="3640F1B7" w:rsidR="00443C7B" w:rsidRDefault="00443C7B">
                            <w:pPr>
                              <w:jc w:val="center"/>
                              <w:rPr>
                                <w:rFonts w:ascii="Arial Narrow" w:hAnsi="Arial Narrow"/>
                                <w:b/>
                              </w:rPr>
                            </w:pPr>
                            <w:r w:rsidRPr="0034130A">
                              <w:rPr>
                                <w:rFonts w:ascii="Arial Narrow" w:hAnsi="Arial Narrow"/>
                                <w:b/>
                              </w:rPr>
                              <w:t>NOTE</w:t>
                            </w:r>
                          </w:p>
                          <w:p w14:paraId="3B249EA8" w14:textId="7485D172" w:rsidR="00443C7B" w:rsidRPr="0034130A" w:rsidRDefault="00443C7B">
                            <w:pPr>
                              <w:jc w:val="center"/>
                              <w:rPr>
                                <w:rFonts w:ascii="Arial Narrow" w:hAnsi="Arial Narrow"/>
                                <w:b/>
                              </w:rPr>
                            </w:pPr>
                            <w:r>
                              <w:rPr>
                                <w:rFonts w:ascii="Arial Narrow" w:hAnsi="Arial Narrow"/>
                              </w:rPr>
                              <w:t>If you are unsure of the cash transfer modality you wish to use and plan to write the SoW for multiple modalities, it will be necessary to include modality specific questions and ensure the bidding parties are clear on what they are expected to respond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E3586" id="_x0000_s1029" type="#_x0000_t202" style="position:absolute;left:0;text-align:left;margin-left:106.4pt;margin-top:1.85pt;width:338.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">
                <v:textbox style="mso-fit-shape-to-text:t">
                  <w:txbxContent>
                    <w:p w14:paraId="3AFA9B4D" w14:textId="3640F1B7" w:rsidR="00443C7B" w:rsidRDefault="00443C7B">
                      <w:pPr>
                        <w:jc w:val="center"/>
                        <w:rPr>
                          <w:rFonts w:ascii="Arial Narrow" w:hAnsi="Arial Narrow"/>
                          <w:b/>
                        </w:rPr>
                      </w:pPr>
                      <w:r w:rsidRPr="0034130A">
                        <w:rPr>
                          <w:rFonts w:ascii="Arial Narrow" w:hAnsi="Arial Narrow"/>
                          <w:b/>
                        </w:rPr>
                        <w:t>NOTE</w:t>
                      </w:r>
                    </w:p>
                    <w:p w14:paraId="3B249EA8" w14:textId="7485D172" w:rsidR="00443C7B" w:rsidRPr="0034130A" w:rsidRDefault="00443C7B">
                      <w:pPr>
                        <w:jc w:val="center"/>
                        <w:rPr>
                          <w:rFonts w:ascii="Arial Narrow" w:hAnsi="Arial Narrow"/>
                          <w:b/>
                        </w:rPr>
                      </w:pPr>
                      <w:r>
                        <w:rPr>
                          <w:rFonts w:ascii="Arial Narrow" w:hAnsi="Arial Narrow"/>
                        </w:rPr>
                        <w:t>If you are unsure of the cash transfer modality you wish to use and plan to write the SoW for multiple modalities, it will be necessary to include modality specific questions and ensure the bidding parties are clear on what they are expected to respond to.</w:t>
                      </w:r>
                    </w:p>
                  </w:txbxContent>
                </v:textbox>
                <w10:wrap type="square"/>
              </v:shape>
            </w:pict>
          </mc:Fallback>
        </mc:AlternateContent>
      </w:r>
    </w:p>
    <w:p w14:paraId="598C348D" w14:textId="77777777" w:rsidR="009C676A" w:rsidRPr="009B05AD" w:rsidRDefault="009C676A" w:rsidP="00986653">
      <w:pPr>
        <w:spacing w:line="276" w:lineRule="auto"/>
        <w:rPr>
          <w:rFonts w:ascii="Arial" w:hAnsi="Arial" w:cs="Arial"/>
          <w:sz w:val="20"/>
          <w:szCs w:val="20"/>
        </w:rPr>
      </w:pPr>
    </w:p>
    <w:p w14:paraId="72C8F95C" w14:textId="77777777" w:rsidR="00A1734B" w:rsidRPr="009B05AD" w:rsidRDefault="00A1734B" w:rsidP="00986653">
      <w:pPr>
        <w:spacing w:line="276" w:lineRule="auto"/>
        <w:rPr>
          <w:rFonts w:ascii="Arial" w:hAnsi="Arial" w:cs="Arial"/>
          <w:sz w:val="20"/>
          <w:szCs w:val="20"/>
        </w:rPr>
      </w:pPr>
    </w:p>
    <w:p w14:paraId="23132D18" w14:textId="77777777" w:rsidR="00A1734B" w:rsidRPr="009B05AD" w:rsidRDefault="00A1734B" w:rsidP="00986653">
      <w:pPr>
        <w:spacing w:line="276" w:lineRule="auto"/>
        <w:rPr>
          <w:rFonts w:ascii="Arial" w:hAnsi="Arial" w:cs="Arial"/>
          <w:sz w:val="20"/>
          <w:szCs w:val="20"/>
        </w:rPr>
      </w:pPr>
    </w:p>
    <w:p w14:paraId="31B5B023" w14:textId="77777777" w:rsidR="00A1734B" w:rsidRPr="009B05AD" w:rsidRDefault="00A1734B" w:rsidP="00986653">
      <w:pPr>
        <w:spacing w:line="276" w:lineRule="auto"/>
        <w:rPr>
          <w:rFonts w:ascii="Arial" w:hAnsi="Arial" w:cs="Arial"/>
          <w:sz w:val="20"/>
          <w:szCs w:val="20"/>
        </w:rPr>
      </w:pPr>
    </w:p>
    <w:p w14:paraId="2232EDF5" w14:textId="7A12DEC3" w:rsidR="00A1734B" w:rsidRDefault="00A1734B" w:rsidP="00986653">
      <w:pPr>
        <w:spacing w:line="276" w:lineRule="auto"/>
        <w:rPr>
          <w:rFonts w:ascii="Arial" w:hAnsi="Arial" w:cs="Arial"/>
          <w:sz w:val="20"/>
          <w:szCs w:val="20"/>
        </w:rPr>
      </w:pPr>
    </w:p>
    <w:p w14:paraId="40F8D048" w14:textId="77777777" w:rsidR="001A2B8B" w:rsidRPr="009B05AD" w:rsidRDefault="001A2B8B" w:rsidP="00986653">
      <w:pPr>
        <w:spacing w:line="276" w:lineRule="auto"/>
        <w:rPr>
          <w:rFonts w:ascii="Arial" w:hAnsi="Arial" w:cs="Arial"/>
          <w:sz w:val="20"/>
          <w:szCs w:val="20"/>
        </w:rPr>
      </w:pPr>
    </w:p>
    <w:p w14:paraId="16DF8F2C" w14:textId="77777777" w:rsidR="00A1734B" w:rsidRPr="009B05AD" w:rsidRDefault="00A1734B" w:rsidP="00986653">
      <w:pPr>
        <w:spacing w:line="276" w:lineRule="auto"/>
        <w:rPr>
          <w:rFonts w:ascii="Arial" w:hAnsi="Arial" w:cs="Arial"/>
          <w:sz w:val="20"/>
          <w:szCs w:val="20"/>
        </w:rPr>
      </w:pPr>
    </w:p>
    <w:p w14:paraId="19D79761" w14:textId="77777777" w:rsidR="001A2B8B" w:rsidRPr="001A2B8B" w:rsidRDefault="00B84BDF" w:rsidP="0034130A">
      <w:pPr>
        <w:pStyle w:val="ListParagraph"/>
        <w:numPr>
          <w:ilvl w:val="0"/>
          <w:numId w:val="1"/>
        </w:numPr>
        <w:spacing w:line="276" w:lineRule="auto"/>
        <w:rPr>
          <w:rFonts w:ascii="Arial" w:hAnsi="Arial" w:cs="Arial"/>
        </w:rPr>
      </w:pPr>
      <w:r w:rsidRPr="00B84BDF">
        <w:rPr>
          <w:rFonts w:ascii="Arial" w:hAnsi="Arial" w:cs="Arial"/>
          <w:b/>
          <w:sz w:val="20"/>
          <w:szCs w:val="20"/>
          <w:u w:val="single"/>
        </w:rPr>
        <w:lastRenderedPageBreak/>
        <w:t>Scope of Work Meeting (CP Level)</w:t>
      </w:r>
      <w:r>
        <w:rPr>
          <w:rFonts w:ascii="Arial" w:hAnsi="Arial" w:cs="Arial"/>
          <w:sz w:val="20"/>
          <w:szCs w:val="20"/>
        </w:rPr>
        <w:t xml:space="preserve">: </w:t>
      </w:r>
    </w:p>
    <w:p w14:paraId="02121E65" w14:textId="40489851" w:rsidR="007D0407" w:rsidRPr="009B05AD" w:rsidRDefault="009C676A" w:rsidP="001A2B8B">
      <w:pPr>
        <w:pStyle w:val="ListParagraph"/>
        <w:spacing w:line="276" w:lineRule="auto"/>
        <w:rPr>
          <w:rFonts w:ascii="Arial" w:hAnsi="Arial" w:cs="Arial"/>
        </w:rPr>
      </w:pPr>
      <w:r w:rsidRPr="009B05AD">
        <w:rPr>
          <w:rFonts w:ascii="Arial" w:hAnsi="Arial" w:cs="Arial"/>
          <w:sz w:val="20"/>
          <w:szCs w:val="20"/>
        </w:rPr>
        <w:t xml:space="preserve">Set a meeting to discuss the </w:t>
      </w:r>
      <w:r w:rsidR="00E21182" w:rsidRPr="00B84BDF">
        <w:rPr>
          <w:rFonts w:ascii="Arial" w:hAnsi="Arial" w:cs="Arial"/>
          <w:sz w:val="20"/>
          <w:szCs w:val="20"/>
        </w:rPr>
        <w:t>Scope of Work</w:t>
      </w:r>
      <w:r w:rsidR="00AC3842">
        <w:rPr>
          <w:rFonts w:ascii="Arial" w:hAnsi="Arial" w:cs="Arial"/>
          <w:b/>
          <w:sz w:val="20"/>
          <w:szCs w:val="20"/>
          <w:u w:val="single"/>
        </w:rPr>
        <w:t xml:space="preserve"> </w:t>
      </w:r>
      <w:r w:rsidR="00AC3842" w:rsidRPr="009B05AD">
        <w:rPr>
          <w:rFonts w:ascii="Arial" w:hAnsi="Arial" w:cs="Arial"/>
          <w:sz w:val="20"/>
          <w:szCs w:val="20"/>
        </w:rPr>
        <w:t>to ensure it is consistent with programmatic goals and informs the targeting for vendor selection</w:t>
      </w:r>
      <w:r w:rsidRPr="009B05AD">
        <w:rPr>
          <w:rFonts w:ascii="Arial" w:hAnsi="Arial" w:cs="Arial"/>
          <w:sz w:val="20"/>
          <w:szCs w:val="20"/>
        </w:rPr>
        <w:t xml:space="preserve"> with the </w:t>
      </w:r>
      <w:r w:rsidR="00501FE1" w:rsidRPr="009B05AD">
        <w:rPr>
          <w:rFonts w:ascii="Arial" w:hAnsi="Arial" w:cs="Arial"/>
          <w:sz w:val="20"/>
          <w:szCs w:val="20"/>
        </w:rPr>
        <w:t>relevant</w:t>
      </w:r>
      <w:r w:rsidR="002B15A3" w:rsidRPr="009B05AD">
        <w:rPr>
          <w:rFonts w:ascii="Arial" w:hAnsi="Arial" w:cs="Arial"/>
          <w:sz w:val="20"/>
          <w:szCs w:val="20"/>
        </w:rPr>
        <w:t xml:space="preserve"> CP</w:t>
      </w:r>
      <w:r w:rsidR="00501FE1" w:rsidRPr="009B05AD">
        <w:rPr>
          <w:rFonts w:ascii="Arial" w:hAnsi="Arial" w:cs="Arial"/>
          <w:sz w:val="20"/>
          <w:szCs w:val="20"/>
        </w:rPr>
        <w:t xml:space="preserve"> </w:t>
      </w:r>
      <w:r w:rsidR="00501FE1" w:rsidRPr="003D0EA3">
        <w:rPr>
          <w:rFonts w:ascii="Arial" w:hAnsi="Arial" w:cs="Arial"/>
          <w:sz w:val="20"/>
          <w:szCs w:val="20"/>
        </w:rPr>
        <w:t>programmatic and operational staff</w:t>
      </w:r>
      <w:r w:rsidR="002B15A3" w:rsidRPr="003D0EA3">
        <w:rPr>
          <w:rFonts w:ascii="Arial" w:hAnsi="Arial" w:cs="Arial"/>
          <w:sz w:val="20"/>
          <w:szCs w:val="20"/>
        </w:rPr>
        <w:t xml:space="preserve"> as well as the Humanitarian Response Department’s</w:t>
      </w:r>
      <w:r w:rsidR="00510C9B" w:rsidRPr="003D0EA3">
        <w:rPr>
          <w:rStyle w:val="FootnoteReference"/>
          <w:rFonts w:ascii="Arial" w:hAnsi="Arial" w:cs="Arial"/>
          <w:sz w:val="20"/>
          <w:szCs w:val="20"/>
        </w:rPr>
        <w:footnoteReference w:id="5"/>
      </w:r>
      <w:r w:rsidR="002B15A3" w:rsidRPr="003D0EA3">
        <w:rPr>
          <w:rFonts w:ascii="Arial" w:hAnsi="Arial" w:cs="Arial"/>
          <w:sz w:val="20"/>
          <w:szCs w:val="20"/>
        </w:rPr>
        <w:t xml:space="preserve"> Cash TA</w:t>
      </w:r>
      <w:r w:rsidR="00D42F85">
        <w:rPr>
          <w:rFonts w:ascii="Arial" w:hAnsi="Arial" w:cs="Arial"/>
          <w:sz w:val="20"/>
          <w:szCs w:val="20"/>
        </w:rPr>
        <w:t xml:space="preserve">. </w:t>
      </w:r>
      <w:r w:rsidR="00501FE1" w:rsidRPr="009B05AD">
        <w:rPr>
          <w:rFonts w:ascii="Arial" w:hAnsi="Arial" w:cs="Arial"/>
          <w:sz w:val="20"/>
          <w:szCs w:val="20"/>
        </w:rPr>
        <w:t xml:space="preserve">It is important to ensure the CR and/or Head of Office is informed throughout the process. </w:t>
      </w:r>
    </w:p>
    <w:p w14:paraId="0C24C4A3" w14:textId="77777777" w:rsidR="007D0407" w:rsidRPr="009B05AD" w:rsidRDefault="007D0407" w:rsidP="0034130A">
      <w:pPr>
        <w:pStyle w:val="ListParagraph"/>
        <w:spacing w:line="276" w:lineRule="auto"/>
        <w:rPr>
          <w:rFonts w:ascii="Arial" w:hAnsi="Arial" w:cs="Arial"/>
          <w:sz w:val="20"/>
          <w:szCs w:val="20"/>
        </w:rPr>
      </w:pPr>
    </w:p>
    <w:p w14:paraId="403B6ACD" w14:textId="28EEBB2F" w:rsidR="001A2B8B" w:rsidRDefault="0030534F" w:rsidP="00AC3842">
      <w:pPr>
        <w:pStyle w:val="ListParagraph"/>
        <w:numPr>
          <w:ilvl w:val="0"/>
          <w:numId w:val="1"/>
        </w:numPr>
        <w:rPr>
          <w:rFonts w:ascii="Arial" w:hAnsi="Arial" w:cs="Arial"/>
          <w:sz w:val="20"/>
          <w:szCs w:val="20"/>
        </w:rPr>
      </w:pPr>
      <w:bookmarkStart w:id="6" w:name="_Hlk12278281"/>
      <w:r w:rsidRPr="00B84BDF">
        <w:rPr>
          <w:rFonts w:ascii="Arial" w:hAnsi="Arial" w:cs="Arial"/>
          <w:b/>
          <w:sz w:val="20"/>
          <w:szCs w:val="20"/>
          <w:u w:val="single"/>
        </w:rPr>
        <w:t xml:space="preserve">Contact the CP’s </w:t>
      </w:r>
      <w:r w:rsidR="00B84BDF">
        <w:rPr>
          <w:rFonts w:ascii="Arial" w:hAnsi="Arial" w:cs="Arial"/>
          <w:b/>
          <w:sz w:val="20"/>
          <w:szCs w:val="20"/>
          <w:u w:val="single"/>
        </w:rPr>
        <w:t>P</w:t>
      </w:r>
      <w:r w:rsidRPr="00B84BDF">
        <w:rPr>
          <w:rFonts w:ascii="Arial" w:hAnsi="Arial" w:cs="Arial"/>
          <w:b/>
          <w:sz w:val="20"/>
          <w:szCs w:val="20"/>
          <w:u w:val="single"/>
        </w:rPr>
        <w:t xml:space="preserve">rimary </w:t>
      </w:r>
      <w:r w:rsidR="00B84BDF">
        <w:rPr>
          <w:rFonts w:ascii="Arial" w:hAnsi="Arial" w:cs="Arial"/>
          <w:b/>
          <w:sz w:val="20"/>
          <w:szCs w:val="20"/>
          <w:u w:val="single"/>
        </w:rPr>
        <w:t>B</w:t>
      </w:r>
      <w:r w:rsidRPr="00B84BDF">
        <w:rPr>
          <w:rFonts w:ascii="Arial" w:hAnsi="Arial" w:cs="Arial"/>
          <w:b/>
          <w:sz w:val="20"/>
          <w:szCs w:val="20"/>
          <w:u w:val="single"/>
        </w:rPr>
        <w:t xml:space="preserve">anking </w:t>
      </w:r>
      <w:r w:rsidR="00B84BDF">
        <w:rPr>
          <w:rFonts w:ascii="Arial" w:hAnsi="Arial" w:cs="Arial"/>
          <w:b/>
          <w:sz w:val="20"/>
          <w:szCs w:val="20"/>
          <w:u w:val="single"/>
        </w:rPr>
        <w:t>I</w:t>
      </w:r>
      <w:r w:rsidRPr="00B84BDF">
        <w:rPr>
          <w:rFonts w:ascii="Arial" w:hAnsi="Arial" w:cs="Arial"/>
          <w:b/>
          <w:sz w:val="20"/>
          <w:szCs w:val="20"/>
          <w:u w:val="single"/>
        </w:rPr>
        <w:t>nstitution</w:t>
      </w:r>
      <w:r w:rsidR="00CC31E2" w:rsidRPr="009B05AD">
        <w:rPr>
          <w:rStyle w:val="FootnoteReference"/>
          <w:rFonts w:ascii="Arial" w:hAnsi="Arial" w:cs="Arial"/>
          <w:sz w:val="20"/>
          <w:szCs w:val="20"/>
        </w:rPr>
        <w:footnoteReference w:id="6"/>
      </w:r>
      <w:r w:rsidR="001A2B8B" w:rsidRPr="009446DB">
        <w:rPr>
          <w:rFonts w:ascii="Arial" w:hAnsi="Arial" w:cs="Arial"/>
          <w:b/>
          <w:sz w:val="20"/>
          <w:szCs w:val="20"/>
        </w:rPr>
        <w:t>:</w:t>
      </w:r>
      <w:r w:rsidR="00AC3842" w:rsidRPr="009446DB">
        <w:rPr>
          <w:rFonts w:ascii="Arial" w:hAnsi="Arial" w:cs="Arial"/>
          <w:sz w:val="20"/>
          <w:szCs w:val="20"/>
        </w:rPr>
        <w:t xml:space="preserve"> </w:t>
      </w:r>
    </w:p>
    <w:p w14:paraId="11628D73" w14:textId="698FD5C9" w:rsidR="001A2B8B" w:rsidRDefault="001A2B8B" w:rsidP="001A2B8B">
      <w:pPr>
        <w:ind w:left="720"/>
        <w:rPr>
          <w:rFonts w:ascii="Arial" w:hAnsi="Arial" w:cs="Arial"/>
          <w:sz w:val="20"/>
          <w:szCs w:val="20"/>
        </w:rPr>
      </w:pPr>
      <w:r>
        <w:rPr>
          <w:rFonts w:ascii="Arial" w:hAnsi="Arial" w:cs="Arial"/>
          <w:sz w:val="20"/>
          <w:szCs w:val="20"/>
        </w:rPr>
        <w:t xml:space="preserve">As CRS already has a prior relationship with the primary banking institution, it is important </w:t>
      </w:r>
      <w:r w:rsidR="00AC3842" w:rsidRPr="001A2B8B">
        <w:rPr>
          <w:rFonts w:ascii="Arial" w:hAnsi="Arial" w:cs="Arial"/>
          <w:sz w:val="20"/>
          <w:szCs w:val="20"/>
        </w:rPr>
        <w:t>to discuss the SoW and gauge their capacity to participate as candidate in the tendering process</w:t>
      </w:r>
      <w:r w:rsidR="0030534F" w:rsidRPr="001A2B8B">
        <w:rPr>
          <w:rFonts w:ascii="Arial" w:hAnsi="Arial" w:cs="Arial"/>
          <w:sz w:val="20"/>
          <w:szCs w:val="20"/>
        </w:rPr>
        <w:t xml:space="preserve">. </w:t>
      </w:r>
      <w:r w:rsidR="002B15A3" w:rsidRPr="001A2B8B">
        <w:rPr>
          <w:rFonts w:ascii="Arial" w:hAnsi="Arial" w:cs="Arial"/>
          <w:sz w:val="20"/>
          <w:szCs w:val="20"/>
        </w:rPr>
        <w:t xml:space="preserve"> </w:t>
      </w:r>
    </w:p>
    <w:p w14:paraId="00B964FF" w14:textId="77777777" w:rsidR="001A2B8B" w:rsidRDefault="001A2B8B" w:rsidP="001A2B8B">
      <w:pPr>
        <w:ind w:left="720"/>
        <w:rPr>
          <w:rFonts w:ascii="Arial" w:hAnsi="Arial" w:cs="Arial"/>
          <w:sz w:val="20"/>
          <w:szCs w:val="20"/>
        </w:rPr>
      </w:pPr>
    </w:p>
    <w:p w14:paraId="65C1DE46" w14:textId="0CD92050" w:rsidR="002B15A3" w:rsidRPr="001A2B8B" w:rsidRDefault="001A2B8B" w:rsidP="001A2B8B">
      <w:pPr>
        <w:ind w:left="720"/>
        <w:rPr>
          <w:rFonts w:ascii="Arial" w:hAnsi="Arial" w:cs="Arial"/>
          <w:sz w:val="20"/>
          <w:szCs w:val="20"/>
        </w:rPr>
      </w:pPr>
      <w:r>
        <w:rPr>
          <w:rFonts w:ascii="Arial" w:hAnsi="Arial" w:cs="Arial"/>
          <w:sz w:val="20"/>
          <w:szCs w:val="20"/>
        </w:rPr>
        <w:t xml:space="preserve">When discussing their </w:t>
      </w:r>
      <w:r w:rsidR="002B15A3" w:rsidRPr="001A2B8B">
        <w:rPr>
          <w:rFonts w:ascii="Arial" w:hAnsi="Arial" w:cs="Arial"/>
          <w:sz w:val="20"/>
          <w:szCs w:val="20"/>
        </w:rPr>
        <w:t xml:space="preserve">capacity to </w:t>
      </w:r>
      <w:r w:rsidR="007D0407" w:rsidRPr="001A2B8B">
        <w:rPr>
          <w:rFonts w:ascii="Arial" w:hAnsi="Arial" w:cs="Arial"/>
          <w:sz w:val="20"/>
          <w:szCs w:val="20"/>
        </w:rPr>
        <w:t>support,</w:t>
      </w:r>
      <w:r w:rsidR="002B15A3" w:rsidRPr="001A2B8B">
        <w:rPr>
          <w:rFonts w:ascii="Arial" w:hAnsi="Arial" w:cs="Arial"/>
          <w:sz w:val="20"/>
          <w:szCs w:val="20"/>
        </w:rPr>
        <w:t xml:space="preserve"> </w:t>
      </w:r>
      <w:bookmarkEnd w:id="6"/>
      <w:r w:rsidR="002B15A3" w:rsidRPr="001A2B8B">
        <w:rPr>
          <w:rFonts w:ascii="Arial" w:hAnsi="Arial" w:cs="Arial"/>
          <w:sz w:val="20"/>
          <w:szCs w:val="20"/>
        </w:rPr>
        <w:t xml:space="preserve">consider: </w:t>
      </w:r>
      <w:r w:rsidR="00B84BDF" w:rsidRPr="001A2B8B">
        <w:rPr>
          <w:rFonts w:ascii="Arial" w:hAnsi="Arial" w:cs="Arial"/>
          <w:sz w:val="20"/>
          <w:szCs w:val="20"/>
        </w:rPr>
        <w:t xml:space="preserve">(1) </w:t>
      </w:r>
      <w:r w:rsidR="002B15A3" w:rsidRPr="001A2B8B">
        <w:rPr>
          <w:rFonts w:ascii="Arial" w:hAnsi="Arial" w:cs="Arial"/>
          <w:sz w:val="20"/>
          <w:szCs w:val="20"/>
        </w:rPr>
        <w:t xml:space="preserve">appropriateness, </w:t>
      </w:r>
      <w:r w:rsidR="00B84BDF" w:rsidRPr="001A2B8B">
        <w:rPr>
          <w:rFonts w:ascii="Arial" w:hAnsi="Arial" w:cs="Arial"/>
          <w:sz w:val="20"/>
          <w:szCs w:val="20"/>
        </w:rPr>
        <w:t xml:space="preserve">(2) </w:t>
      </w:r>
      <w:r w:rsidR="002B15A3" w:rsidRPr="001A2B8B">
        <w:rPr>
          <w:rFonts w:ascii="Arial" w:hAnsi="Arial" w:cs="Arial"/>
          <w:sz w:val="20"/>
          <w:szCs w:val="20"/>
        </w:rPr>
        <w:t xml:space="preserve">feasibility, </w:t>
      </w:r>
      <w:r w:rsidR="00B84BDF" w:rsidRPr="001A2B8B">
        <w:rPr>
          <w:rFonts w:ascii="Arial" w:hAnsi="Arial" w:cs="Arial"/>
          <w:sz w:val="20"/>
          <w:szCs w:val="20"/>
        </w:rPr>
        <w:t xml:space="preserve">(3) </w:t>
      </w:r>
      <w:r w:rsidR="002B15A3" w:rsidRPr="001A2B8B">
        <w:rPr>
          <w:rFonts w:ascii="Arial" w:hAnsi="Arial" w:cs="Arial"/>
          <w:sz w:val="20"/>
          <w:szCs w:val="20"/>
        </w:rPr>
        <w:t xml:space="preserve">timeliness, </w:t>
      </w:r>
      <w:r w:rsidR="00B84BDF" w:rsidRPr="001A2B8B">
        <w:rPr>
          <w:rFonts w:ascii="Arial" w:hAnsi="Arial" w:cs="Arial"/>
          <w:sz w:val="20"/>
          <w:szCs w:val="20"/>
        </w:rPr>
        <w:t xml:space="preserve">(4) </w:t>
      </w:r>
      <w:r w:rsidR="002B15A3" w:rsidRPr="001A2B8B">
        <w:rPr>
          <w:rFonts w:ascii="Arial" w:hAnsi="Arial" w:cs="Arial"/>
          <w:sz w:val="20"/>
          <w:szCs w:val="20"/>
        </w:rPr>
        <w:t xml:space="preserve">cost-effectiveness, </w:t>
      </w:r>
      <w:r w:rsidR="00B84BDF" w:rsidRPr="001A2B8B">
        <w:rPr>
          <w:rFonts w:ascii="Arial" w:hAnsi="Arial" w:cs="Arial"/>
          <w:sz w:val="20"/>
          <w:szCs w:val="20"/>
        </w:rPr>
        <w:t xml:space="preserve">(5) </w:t>
      </w:r>
      <w:r w:rsidR="002B15A3" w:rsidRPr="001A2B8B">
        <w:rPr>
          <w:rFonts w:ascii="Arial" w:hAnsi="Arial" w:cs="Arial"/>
          <w:sz w:val="20"/>
          <w:szCs w:val="20"/>
        </w:rPr>
        <w:t>protection mainstreaming and</w:t>
      </w:r>
      <w:r w:rsidR="00B84BDF" w:rsidRPr="001A2B8B">
        <w:rPr>
          <w:rFonts w:ascii="Arial" w:hAnsi="Arial" w:cs="Arial"/>
          <w:sz w:val="20"/>
          <w:szCs w:val="20"/>
        </w:rPr>
        <w:t xml:space="preserve"> (6)</w:t>
      </w:r>
      <w:r w:rsidR="002B15A3" w:rsidRPr="001A2B8B">
        <w:rPr>
          <w:rFonts w:ascii="Arial" w:hAnsi="Arial" w:cs="Arial"/>
          <w:sz w:val="20"/>
          <w:szCs w:val="20"/>
        </w:rPr>
        <w:t xml:space="preserve"> security risks. </w:t>
      </w:r>
      <w:r w:rsidR="00510C9B" w:rsidRPr="001A2B8B">
        <w:rPr>
          <w:rFonts w:ascii="Arial" w:hAnsi="Arial" w:cs="Arial"/>
          <w:sz w:val="20"/>
          <w:szCs w:val="20"/>
        </w:rPr>
        <w:t xml:space="preserve">This will allow the team to decide if the CP primary banking institution will be </w:t>
      </w:r>
      <w:r w:rsidR="00003DF4" w:rsidRPr="001A2B8B">
        <w:rPr>
          <w:rFonts w:ascii="Arial" w:hAnsi="Arial" w:cs="Arial"/>
          <w:sz w:val="20"/>
          <w:szCs w:val="20"/>
        </w:rPr>
        <w:t>included</w:t>
      </w:r>
      <w:r w:rsidR="00510C9B" w:rsidRPr="001A2B8B">
        <w:rPr>
          <w:rFonts w:ascii="Arial" w:hAnsi="Arial" w:cs="Arial"/>
          <w:sz w:val="20"/>
          <w:szCs w:val="20"/>
        </w:rPr>
        <w:t xml:space="preserve"> among the list of FSPs to receive the EOI/ RFP</w:t>
      </w:r>
      <w:r w:rsidR="00B84BDF" w:rsidRPr="001A2B8B">
        <w:rPr>
          <w:rFonts w:ascii="Arial" w:hAnsi="Arial" w:cs="Arial"/>
          <w:sz w:val="20"/>
          <w:szCs w:val="20"/>
        </w:rPr>
        <w:t>.</w:t>
      </w:r>
    </w:p>
    <w:p w14:paraId="1290469F" w14:textId="77777777" w:rsidR="00116F2E" w:rsidRPr="009B05AD" w:rsidRDefault="00116F2E" w:rsidP="0034130A">
      <w:pPr>
        <w:spacing w:line="276" w:lineRule="auto"/>
        <w:rPr>
          <w:rFonts w:ascii="Arial" w:hAnsi="Arial" w:cs="Arial"/>
          <w:sz w:val="20"/>
          <w:szCs w:val="20"/>
        </w:rPr>
      </w:pPr>
    </w:p>
    <w:p w14:paraId="43F1EBA6" w14:textId="6E95B99A" w:rsidR="00DB1C63" w:rsidRPr="001A2B8B" w:rsidRDefault="00003DF4" w:rsidP="00986653">
      <w:pPr>
        <w:pStyle w:val="ListParagraph"/>
        <w:numPr>
          <w:ilvl w:val="0"/>
          <w:numId w:val="1"/>
        </w:numPr>
        <w:spacing w:line="276" w:lineRule="auto"/>
        <w:rPr>
          <w:rFonts w:ascii="Arial" w:hAnsi="Arial" w:cs="Arial"/>
          <w:sz w:val="20"/>
          <w:szCs w:val="20"/>
        </w:rPr>
      </w:pPr>
      <w:r w:rsidRPr="00B84BDF">
        <w:rPr>
          <w:rFonts w:ascii="Arial" w:hAnsi="Arial" w:cs="Arial"/>
          <w:b/>
          <w:sz w:val="20"/>
          <w:szCs w:val="20"/>
          <w:u w:val="single"/>
        </w:rPr>
        <w:t>Determine</w:t>
      </w:r>
      <w:r w:rsidR="00116F2E" w:rsidRPr="00B84BDF">
        <w:rPr>
          <w:rFonts w:ascii="Arial" w:hAnsi="Arial" w:cs="Arial"/>
          <w:b/>
          <w:sz w:val="20"/>
          <w:szCs w:val="20"/>
          <w:u w:val="single"/>
        </w:rPr>
        <w:t xml:space="preserve"> </w:t>
      </w:r>
      <w:r w:rsidR="00B84BDF" w:rsidRPr="00B84BDF">
        <w:rPr>
          <w:rFonts w:ascii="Arial" w:hAnsi="Arial" w:cs="Arial"/>
          <w:b/>
          <w:sz w:val="20"/>
          <w:szCs w:val="20"/>
          <w:u w:val="single"/>
        </w:rPr>
        <w:t>P</w:t>
      </w:r>
      <w:r w:rsidR="00116F2E" w:rsidRPr="00B84BDF">
        <w:rPr>
          <w:rFonts w:ascii="Arial" w:hAnsi="Arial" w:cs="Arial"/>
          <w:b/>
          <w:sz w:val="20"/>
          <w:szCs w:val="20"/>
          <w:u w:val="single"/>
        </w:rPr>
        <w:t xml:space="preserve">rocurement </w:t>
      </w:r>
      <w:r w:rsidR="00B84BDF" w:rsidRPr="00B84BDF">
        <w:rPr>
          <w:rFonts w:ascii="Arial" w:hAnsi="Arial" w:cs="Arial"/>
          <w:b/>
          <w:sz w:val="20"/>
          <w:szCs w:val="20"/>
          <w:u w:val="single"/>
        </w:rPr>
        <w:t>M</w:t>
      </w:r>
      <w:r w:rsidR="00116F2E" w:rsidRPr="00B84BDF">
        <w:rPr>
          <w:rFonts w:ascii="Arial" w:hAnsi="Arial" w:cs="Arial"/>
          <w:b/>
          <w:sz w:val="20"/>
          <w:szCs w:val="20"/>
          <w:u w:val="single"/>
        </w:rPr>
        <w:t>ethod</w:t>
      </w:r>
      <w:r w:rsidR="00B84BDF" w:rsidRPr="00B84BDF">
        <w:rPr>
          <w:rFonts w:ascii="Arial" w:hAnsi="Arial" w:cs="Arial"/>
          <w:b/>
          <w:sz w:val="20"/>
          <w:szCs w:val="20"/>
          <w:u w:val="single"/>
        </w:rPr>
        <w:t>ology</w:t>
      </w:r>
      <w:r w:rsidR="00116F2E" w:rsidRPr="009B05AD">
        <w:rPr>
          <w:rStyle w:val="FootnoteReference"/>
          <w:rFonts w:ascii="Arial" w:hAnsi="Arial" w:cs="Arial"/>
          <w:sz w:val="20"/>
          <w:szCs w:val="20"/>
        </w:rPr>
        <w:footnoteReference w:id="7"/>
      </w:r>
    </w:p>
    <w:p w14:paraId="00FE416F" w14:textId="77777777" w:rsidR="001A2B8B" w:rsidRPr="001A2B8B" w:rsidRDefault="001A2B8B" w:rsidP="001A2B8B">
      <w:pPr>
        <w:spacing w:line="276" w:lineRule="auto"/>
        <w:rPr>
          <w:rFonts w:ascii="Arial" w:hAnsi="Arial" w:cs="Arial"/>
          <w:sz w:val="20"/>
          <w:szCs w:val="20"/>
        </w:rPr>
      </w:pPr>
    </w:p>
    <w:p w14:paraId="32EA0763" w14:textId="77777777" w:rsidR="001D542B" w:rsidRPr="009B05AD" w:rsidRDefault="00116F2E" w:rsidP="00B84BDF">
      <w:pPr>
        <w:pStyle w:val="ListParagraph"/>
        <w:numPr>
          <w:ilvl w:val="1"/>
          <w:numId w:val="23"/>
        </w:numPr>
        <w:spacing w:line="276" w:lineRule="auto"/>
        <w:ind w:left="1080"/>
        <w:rPr>
          <w:rFonts w:ascii="Arial" w:hAnsi="Arial" w:cs="Arial"/>
          <w:sz w:val="20"/>
          <w:szCs w:val="20"/>
        </w:rPr>
      </w:pPr>
      <w:r w:rsidRPr="009B05AD">
        <w:rPr>
          <w:rFonts w:ascii="Arial" w:hAnsi="Arial" w:cs="Arial"/>
          <w:b/>
          <w:sz w:val="20"/>
          <w:szCs w:val="20"/>
        </w:rPr>
        <w:t>International Competitive Bidding</w:t>
      </w:r>
      <w:r w:rsidR="00C35E2A" w:rsidRPr="009B05AD">
        <w:rPr>
          <w:rFonts w:ascii="Arial" w:hAnsi="Arial" w:cs="Arial"/>
          <w:sz w:val="20"/>
          <w:szCs w:val="20"/>
        </w:rPr>
        <w:t xml:space="preserve"> </w:t>
      </w:r>
      <w:r w:rsidR="001D542B" w:rsidRPr="009B05AD">
        <w:rPr>
          <w:rFonts w:ascii="Arial" w:hAnsi="Arial" w:cs="Arial"/>
          <w:sz w:val="20"/>
          <w:szCs w:val="20"/>
        </w:rPr>
        <w:t>–</w:t>
      </w:r>
      <w:r w:rsidR="00C35E2A" w:rsidRPr="009B05AD">
        <w:rPr>
          <w:rFonts w:ascii="Arial" w:hAnsi="Arial" w:cs="Arial"/>
          <w:sz w:val="20"/>
          <w:szCs w:val="20"/>
        </w:rPr>
        <w:t xml:space="preserve"> </w:t>
      </w:r>
      <w:r w:rsidR="001D542B" w:rsidRPr="009B05AD">
        <w:rPr>
          <w:rFonts w:ascii="Arial" w:hAnsi="Arial" w:cs="Arial"/>
          <w:sz w:val="20"/>
          <w:szCs w:val="20"/>
        </w:rPr>
        <w:t xml:space="preserve">A </w:t>
      </w:r>
      <w:r w:rsidR="00C35E2A" w:rsidRPr="009B05AD">
        <w:rPr>
          <w:rFonts w:ascii="Arial" w:hAnsi="Arial" w:cs="Arial"/>
          <w:sz w:val="20"/>
          <w:szCs w:val="20"/>
        </w:rPr>
        <w:t>formal tender process advertised internationally. All interested bidders can apply and do not need to have a presence in the country where the proj</w:t>
      </w:r>
      <w:r w:rsidR="001D542B" w:rsidRPr="009B05AD">
        <w:rPr>
          <w:rFonts w:ascii="Arial" w:hAnsi="Arial" w:cs="Arial"/>
          <w:sz w:val="20"/>
          <w:szCs w:val="20"/>
        </w:rPr>
        <w:t>ect is being implemented.</w:t>
      </w:r>
    </w:p>
    <w:p w14:paraId="572A30C3" w14:textId="77777777" w:rsidR="001D542B" w:rsidRPr="009B05AD" w:rsidRDefault="001D542B" w:rsidP="00B84BDF">
      <w:pPr>
        <w:pStyle w:val="ListParagraph"/>
        <w:spacing w:line="276" w:lineRule="auto"/>
        <w:ind w:left="1080"/>
        <w:rPr>
          <w:rFonts w:ascii="Arial" w:hAnsi="Arial" w:cs="Arial"/>
          <w:sz w:val="20"/>
          <w:szCs w:val="20"/>
        </w:rPr>
      </w:pPr>
    </w:p>
    <w:p w14:paraId="089D93D7" w14:textId="77777777" w:rsidR="00C35E2A" w:rsidRPr="009B05AD" w:rsidRDefault="00116F2E" w:rsidP="00B84BDF">
      <w:pPr>
        <w:pStyle w:val="ListParagraph"/>
        <w:numPr>
          <w:ilvl w:val="1"/>
          <w:numId w:val="23"/>
        </w:numPr>
        <w:spacing w:line="276" w:lineRule="auto"/>
        <w:ind w:left="1080"/>
        <w:rPr>
          <w:rFonts w:ascii="Arial" w:hAnsi="Arial" w:cs="Arial"/>
          <w:sz w:val="20"/>
          <w:szCs w:val="20"/>
        </w:rPr>
      </w:pPr>
      <w:r w:rsidRPr="009B05AD">
        <w:rPr>
          <w:rFonts w:ascii="Arial" w:hAnsi="Arial" w:cs="Arial"/>
          <w:b/>
          <w:sz w:val="20"/>
          <w:szCs w:val="20"/>
        </w:rPr>
        <w:t>National Competitive Bidding</w:t>
      </w:r>
      <w:r w:rsidR="00C35E2A" w:rsidRPr="009B05AD">
        <w:rPr>
          <w:rFonts w:ascii="Arial" w:hAnsi="Arial" w:cs="Arial"/>
          <w:sz w:val="20"/>
          <w:szCs w:val="20"/>
        </w:rPr>
        <w:t xml:space="preserve"> - Formal bidding process </w:t>
      </w:r>
      <w:proofErr w:type="gramStart"/>
      <w:r w:rsidR="00C35E2A" w:rsidRPr="009B05AD">
        <w:rPr>
          <w:rFonts w:ascii="Arial" w:hAnsi="Arial" w:cs="Arial"/>
          <w:sz w:val="20"/>
          <w:szCs w:val="20"/>
        </w:rPr>
        <w:t>similar to</w:t>
      </w:r>
      <w:proofErr w:type="gramEnd"/>
      <w:r w:rsidR="00C35E2A" w:rsidRPr="009B05AD">
        <w:rPr>
          <w:rFonts w:ascii="Arial" w:hAnsi="Arial" w:cs="Arial"/>
          <w:sz w:val="20"/>
          <w:szCs w:val="20"/>
        </w:rPr>
        <w:t xml:space="preserve"> ICB but typically limited to local bidders. Tenders are typically advertised in (2) of the largest national newspapers. </w:t>
      </w:r>
    </w:p>
    <w:p w14:paraId="203D6145" w14:textId="77777777" w:rsidR="001D542B" w:rsidRPr="009B05AD" w:rsidRDefault="001D542B" w:rsidP="00B84BDF">
      <w:pPr>
        <w:pStyle w:val="ListParagraph"/>
        <w:spacing w:line="276" w:lineRule="auto"/>
        <w:ind w:left="1080"/>
        <w:rPr>
          <w:rFonts w:ascii="Arial" w:hAnsi="Arial" w:cs="Arial"/>
          <w:sz w:val="20"/>
          <w:szCs w:val="20"/>
        </w:rPr>
      </w:pPr>
    </w:p>
    <w:p w14:paraId="63B56E66" w14:textId="77777777" w:rsidR="00BA7BE9" w:rsidRDefault="00116F2E" w:rsidP="00BA7BE9">
      <w:pPr>
        <w:pStyle w:val="ListParagraph"/>
        <w:numPr>
          <w:ilvl w:val="1"/>
          <w:numId w:val="23"/>
        </w:numPr>
        <w:spacing w:line="276" w:lineRule="auto"/>
        <w:ind w:left="1080"/>
        <w:rPr>
          <w:rFonts w:ascii="Arial" w:hAnsi="Arial" w:cs="Arial"/>
          <w:sz w:val="20"/>
          <w:szCs w:val="20"/>
        </w:rPr>
      </w:pPr>
      <w:r w:rsidRPr="009B05AD">
        <w:rPr>
          <w:rFonts w:ascii="Arial" w:hAnsi="Arial" w:cs="Arial"/>
          <w:b/>
          <w:sz w:val="20"/>
          <w:szCs w:val="20"/>
        </w:rPr>
        <w:t>Limited Restricted Bidding</w:t>
      </w:r>
      <w:r w:rsidR="001D542B" w:rsidRPr="009B05AD">
        <w:rPr>
          <w:rFonts w:ascii="Arial" w:hAnsi="Arial" w:cs="Arial"/>
          <w:sz w:val="20"/>
          <w:szCs w:val="20"/>
        </w:rPr>
        <w:t xml:space="preserve"> - A formal but limited tender process, not an open/public tender, in which specific bidders are invited to submit their bids. Limited competition can be used where bidders have already been pre-qualified by CRS and are on an ASL. </w:t>
      </w:r>
    </w:p>
    <w:p w14:paraId="42593A3D" w14:textId="77777777" w:rsidR="00BA7BE9" w:rsidRPr="00BA7BE9" w:rsidRDefault="00BA7BE9" w:rsidP="00BA7BE9">
      <w:pPr>
        <w:pStyle w:val="ListParagraph"/>
        <w:rPr>
          <w:rFonts w:ascii="Arial" w:hAnsi="Arial" w:cs="Arial"/>
          <w:b/>
          <w:sz w:val="20"/>
          <w:szCs w:val="20"/>
        </w:rPr>
      </w:pPr>
    </w:p>
    <w:p w14:paraId="23740CE4" w14:textId="19080506" w:rsidR="00F52C5C" w:rsidRPr="00BA7BE9" w:rsidRDefault="009815CE" w:rsidP="00BA7BE9">
      <w:pPr>
        <w:pStyle w:val="ListParagraph"/>
        <w:numPr>
          <w:ilvl w:val="1"/>
          <w:numId w:val="23"/>
        </w:numPr>
        <w:spacing w:line="276" w:lineRule="auto"/>
        <w:ind w:left="1080"/>
        <w:rPr>
          <w:rFonts w:ascii="Arial" w:hAnsi="Arial" w:cs="Arial"/>
          <w:sz w:val="20"/>
          <w:szCs w:val="20"/>
        </w:rPr>
      </w:pPr>
      <w:r w:rsidRPr="00BA7BE9">
        <w:rPr>
          <w:rFonts w:ascii="Arial" w:hAnsi="Arial" w:cs="Arial"/>
          <w:b/>
          <w:sz w:val="20"/>
          <w:szCs w:val="20"/>
        </w:rPr>
        <w:t>No Competition (</w:t>
      </w:r>
      <w:r w:rsidR="009961FE" w:rsidRPr="00BA7BE9">
        <w:rPr>
          <w:rFonts w:ascii="Arial" w:hAnsi="Arial" w:cs="Arial"/>
          <w:b/>
          <w:sz w:val="20"/>
          <w:szCs w:val="20"/>
        </w:rPr>
        <w:t>Sole Sourcing</w:t>
      </w:r>
      <w:r w:rsidRPr="00BA7BE9">
        <w:rPr>
          <w:rFonts w:ascii="Arial" w:hAnsi="Arial" w:cs="Arial"/>
          <w:b/>
          <w:sz w:val="20"/>
          <w:szCs w:val="20"/>
        </w:rPr>
        <w:t>)</w:t>
      </w:r>
      <w:r w:rsidR="00EB215B" w:rsidRPr="009B05AD">
        <w:rPr>
          <w:rStyle w:val="FootnoteReference"/>
          <w:rFonts w:ascii="Arial" w:hAnsi="Arial" w:cs="Arial"/>
          <w:b/>
          <w:sz w:val="20"/>
          <w:szCs w:val="20"/>
        </w:rPr>
        <w:footnoteReference w:id="8"/>
      </w:r>
      <w:r w:rsidR="009961FE" w:rsidRPr="00BA7BE9">
        <w:rPr>
          <w:rFonts w:ascii="Arial" w:hAnsi="Arial" w:cs="Arial"/>
          <w:sz w:val="20"/>
          <w:szCs w:val="20"/>
        </w:rPr>
        <w:t xml:space="preserve"> </w:t>
      </w:r>
      <w:r w:rsidR="00F52C5C" w:rsidRPr="00BA7BE9">
        <w:rPr>
          <w:rFonts w:ascii="Arial" w:hAnsi="Arial" w:cs="Arial"/>
          <w:sz w:val="20"/>
          <w:szCs w:val="20"/>
        </w:rPr>
        <w:t>–</w:t>
      </w:r>
      <w:r w:rsidR="00D443D6" w:rsidRPr="00BA7BE9">
        <w:rPr>
          <w:rFonts w:ascii="Arial" w:hAnsi="Arial" w:cs="Arial"/>
          <w:sz w:val="20"/>
          <w:szCs w:val="20"/>
        </w:rPr>
        <w:t xml:space="preserve"> </w:t>
      </w:r>
      <w:r w:rsidR="00F52C5C" w:rsidRPr="00BA7BE9">
        <w:rPr>
          <w:rFonts w:ascii="Arial" w:hAnsi="Arial" w:cs="Arial"/>
          <w:sz w:val="20"/>
          <w:szCs w:val="20"/>
        </w:rPr>
        <w:t>Sole Sourcing is not recommended as there are Global Payment Solution agencies already pre-approved by CRS and in place to support emergency situations.</w:t>
      </w:r>
    </w:p>
    <w:p w14:paraId="11952AEE" w14:textId="77777777" w:rsidR="00F27581" w:rsidRPr="009B05AD" w:rsidRDefault="00F27581" w:rsidP="0034130A">
      <w:pPr>
        <w:pStyle w:val="ListParagraph"/>
        <w:spacing w:line="276" w:lineRule="auto"/>
        <w:ind w:left="1440"/>
        <w:rPr>
          <w:rFonts w:ascii="Arial" w:hAnsi="Arial" w:cs="Arial"/>
          <w:sz w:val="20"/>
          <w:szCs w:val="20"/>
        </w:rPr>
      </w:pPr>
    </w:p>
    <w:p w14:paraId="229C9F6A" w14:textId="65E9985A" w:rsidR="00D3260C" w:rsidRPr="009B05AD" w:rsidRDefault="00B84BDF" w:rsidP="00986653">
      <w:pPr>
        <w:pStyle w:val="ListParagraph"/>
        <w:numPr>
          <w:ilvl w:val="0"/>
          <w:numId w:val="1"/>
        </w:numPr>
        <w:spacing w:line="276" w:lineRule="auto"/>
        <w:rPr>
          <w:rFonts w:ascii="Arial" w:hAnsi="Arial" w:cs="Arial"/>
          <w:sz w:val="20"/>
          <w:szCs w:val="20"/>
        </w:rPr>
      </w:pPr>
      <w:r w:rsidRPr="00B84BDF">
        <w:rPr>
          <w:rFonts w:ascii="Arial" w:hAnsi="Arial" w:cs="Arial"/>
          <w:b/>
          <w:sz w:val="20"/>
          <w:szCs w:val="20"/>
          <w:u w:val="single"/>
        </w:rPr>
        <w:t>Country Program &amp; Regional Approval</w:t>
      </w:r>
      <w:r>
        <w:rPr>
          <w:rFonts w:ascii="Arial" w:hAnsi="Arial" w:cs="Arial"/>
          <w:sz w:val="20"/>
          <w:szCs w:val="20"/>
        </w:rPr>
        <w:t xml:space="preserve">: </w:t>
      </w:r>
      <w:r w:rsidR="00F27581" w:rsidRPr="009B05AD">
        <w:rPr>
          <w:rFonts w:ascii="Arial" w:hAnsi="Arial" w:cs="Arial"/>
          <w:sz w:val="20"/>
          <w:szCs w:val="20"/>
        </w:rPr>
        <w:t xml:space="preserve">Once the </w:t>
      </w:r>
      <w:r w:rsidR="00F27581" w:rsidRPr="009B05AD">
        <w:rPr>
          <w:rFonts w:ascii="Arial" w:hAnsi="Arial" w:cs="Arial"/>
          <w:b/>
          <w:sz w:val="20"/>
          <w:szCs w:val="20"/>
        </w:rPr>
        <w:t>Scope of Work</w:t>
      </w:r>
      <w:r w:rsidR="00F27581" w:rsidRPr="009B05AD">
        <w:rPr>
          <w:rFonts w:ascii="Arial" w:hAnsi="Arial" w:cs="Arial"/>
          <w:sz w:val="20"/>
          <w:szCs w:val="20"/>
        </w:rPr>
        <w:t xml:space="preserve"> is approved at the Country Program (CP) </w:t>
      </w:r>
      <w:r w:rsidR="00F27581" w:rsidRPr="00B84BDF">
        <w:rPr>
          <w:rFonts w:ascii="Arial" w:hAnsi="Arial" w:cs="Arial"/>
          <w:sz w:val="20"/>
          <w:szCs w:val="20"/>
        </w:rPr>
        <w:t xml:space="preserve">level, </w:t>
      </w:r>
      <w:r w:rsidR="00F27581" w:rsidRPr="00B84BDF">
        <w:rPr>
          <w:rFonts w:ascii="Arial" w:eastAsia="Times New Roman" w:hAnsi="Arial" w:cs="Arial"/>
          <w:bCs/>
          <w:color w:val="000000"/>
          <w:sz w:val="20"/>
          <w:szCs w:val="20"/>
        </w:rPr>
        <w:t>The C</w:t>
      </w:r>
      <w:r w:rsidR="004F5F3D" w:rsidRPr="00B84BDF">
        <w:rPr>
          <w:rFonts w:ascii="Arial" w:eastAsia="Times New Roman" w:hAnsi="Arial" w:cs="Arial"/>
          <w:bCs/>
          <w:color w:val="000000"/>
          <w:sz w:val="20"/>
          <w:szCs w:val="20"/>
        </w:rPr>
        <w:t xml:space="preserve">ountry </w:t>
      </w:r>
      <w:r w:rsidR="00F27581" w:rsidRPr="00B84BDF">
        <w:rPr>
          <w:rFonts w:ascii="Arial" w:eastAsia="Times New Roman" w:hAnsi="Arial" w:cs="Arial"/>
          <w:bCs/>
          <w:color w:val="000000"/>
          <w:sz w:val="20"/>
          <w:szCs w:val="20"/>
        </w:rPr>
        <w:t>R</w:t>
      </w:r>
      <w:r w:rsidR="004F5F3D" w:rsidRPr="00B84BDF">
        <w:rPr>
          <w:rFonts w:ascii="Arial" w:eastAsia="Times New Roman" w:hAnsi="Arial" w:cs="Arial"/>
          <w:bCs/>
          <w:color w:val="000000"/>
          <w:sz w:val="20"/>
          <w:szCs w:val="20"/>
        </w:rPr>
        <w:t>epresentative</w:t>
      </w:r>
      <w:r w:rsidR="00941500" w:rsidRPr="00B84BDF">
        <w:rPr>
          <w:rFonts w:ascii="Arial" w:eastAsia="Times New Roman" w:hAnsi="Arial" w:cs="Arial"/>
          <w:bCs/>
          <w:color w:val="000000"/>
          <w:sz w:val="20"/>
          <w:szCs w:val="20"/>
        </w:rPr>
        <w:t xml:space="preserve"> will make a recommendation to the</w:t>
      </w:r>
      <w:r w:rsidR="00F27581" w:rsidRPr="00B84BDF">
        <w:rPr>
          <w:rFonts w:ascii="Arial" w:eastAsia="Times New Roman" w:hAnsi="Arial" w:cs="Arial"/>
          <w:bCs/>
          <w:color w:val="000000"/>
          <w:sz w:val="20"/>
          <w:szCs w:val="20"/>
        </w:rPr>
        <w:t xml:space="preserve"> R</w:t>
      </w:r>
      <w:r w:rsidR="004F5F3D" w:rsidRPr="00B84BDF">
        <w:rPr>
          <w:rFonts w:ascii="Arial" w:eastAsia="Times New Roman" w:hAnsi="Arial" w:cs="Arial"/>
          <w:bCs/>
          <w:color w:val="000000"/>
          <w:sz w:val="20"/>
          <w:szCs w:val="20"/>
        </w:rPr>
        <w:t xml:space="preserve">egional </w:t>
      </w:r>
      <w:r w:rsidR="00F27581" w:rsidRPr="00B84BDF">
        <w:rPr>
          <w:rFonts w:ascii="Arial" w:eastAsia="Times New Roman" w:hAnsi="Arial" w:cs="Arial"/>
          <w:bCs/>
          <w:color w:val="000000"/>
          <w:sz w:val="20"/>
          <w:szCs w:val="20"/>
        </w:rPr>
        <w:t>F</w:t>
      </w:r>
      <w:r w:rsidR="004F5F3D" w:rsidRPr="00B84BDF">
        <w:rPr>
          <w:rFonts w:ascii="Arial" w:eastAsia="Times New Roman" w:hAnsi="Arial" w:cs="Arial"/>
          <w:bCs/>
          <w:color w:val="000000"/>
          <w:sz w:val="20"/>
          <w:szCs w:val="20"/>
        </w:rPr>
        <w:t xml:space="preserve">inance </w:t>
      </w:r>
      <w:r w:rsidR="00F27581" w:rsidRPr="00B84BDF">
        <w:rPr>
          <w:rFonts w:ascii="Arial" w:eastAsia="Times New Roman" w:hAnsi="Arial" w:cs="Arial"/>
          <w:bCs/>
          <w:color w:val="000000"/>
          <w:sz w:val="20"/>
          <w:szCs w:val="20"/>
        </w:rPr>
        <w:t>O</w:t>
      </w:r>
      <w:r w:rsidR="004F5F3D" w:rsidRPr="00B84BDF">
        <w:rPr>
          <w:rFonts w:ascii="Arial" w:eastAsia="Times New Roman" w:hAnsi="Arial" w:cs="Arial"/>
          <w:bCs/>
          <w:color w:val="000000"/>
          <w:sz w:val="20"/>
          <w:szCs w:val="20"/>
        </w:rPr>
        <w:t>fficer</w:t>
      </w:r>
      <w:r w:rsidR="00F27581" w:rsidRPr="00B84BDF">
        <w:rPr>
          <w:rFonts w:ascii="Arial" w:eastAsia="Times New Roman" w:hAnsi="Arial" w:cs="Arial"/>
          <w:bCs/>
          <w:color w:val="000000"/>
          <w:sz w:val="20"/>
          <w:szCs w:val="20"/>
        </w:rPr>
        <w:t>,</w:t>
      </w:r>
      <w:r w:rsidR="004F5F3D" w:rsidRPr="00B84BDF">
        <w:rPr>
          <w:rFonts w:ascii="Arial" w:eastAsia="Times New Roman" w:hAnsi="Arial" w:cs="Arial"/>
          <w:bCs/>
          <w:color w:val="000000"/>
          <w:sz w:val="20"/>
          <w:szCs w:val="20"/>
        </w:rPr>
        <w:t xml:space="preserve"> who</w:t>
      </w:r>
      <w:r w:rsidR="00F27581" w:rsidRPr="00B84BDF">
        <w:rPr>
          <w:rFonts w:ascii="Arial" w:eastAsia="Times New Roman" w:hAnsi="Arial" w:cs="Arial"/>
          <w:bCs/>
          <w:color w:val="000000"/>
          <w:sz w:val="20"/>
          <w:szCs w:val="20"/>
        </w:rPr>
        <w:t xml:space="preserve"> will inform the</w:t>
      </w:r>
      <w:r w:rsidR="008E034C" w:rsidRPr="008E034C">
        <w:rPr>
          <w:rFonts w:ascii="Arial" w:eastAsia="Times New Roman" w:hAnsi="Arial" w:cs="Arial"/>
          <w:bCs/>
          <w:color w:val="000000"/>
          <w:sz w:val="20"/>
          <w:szCs w:val="20"/>
        </w:rPr>
        <w:t xml:space="preserve"> </w:t>
      </w:r>
      <w:r w:rsidR="008E034C" w:rsidRPr="00B84BDF">
        <w:rPr>
          <w:rFonts w:ascii="Arial" w:eastAsia="Times New Roman" w:hAnsi="Arial" w:cs="Arial"/>
          <w:bCs/>
          <w:color w:val="000000"/>
          <w:sz w:val="20"/>
          <w:szCs w:val="20"/>
        </w:rPr>
        <w:t>Global Treasur</w:t>
      </w:r>
      <w:r w:rsidR="008E034C">
        <w:rPr>
          <w:rFonts w:ascii="Arial" w:eastAsia="Times New Roman" w:hAnsi="Arial" w:cs="Arial"/>
          <w:bCs/>
          <w:color w:val="000000"/>
          <w:sz w:val="20"/>
          <w:szCs w:val="20"/>
        </w:rPr>
        <w:t>er</w:t>
      </w:r>
      <w:r w:rsidR="00F27581" w:rsidRPr="00B84BDF">
        <w:rPr>
          <w:rFonts w:ascii="Arial" w:eastAsia="Times New Roman" w:hAnsi="Arial" w:cs="Arial"/>
          <w:bCs/>
          <w:color w:val="000000"/>
          <w:sz w:val="20"/>
          <w:szCs w:val="20"/>
        </w:rPr>
        <w:t xml:space="preserve"> of the need to issue a </w:t>
      </w:r>
      <w:r w:rsidR="00F27581" w:rsidRPr="00B84BDF">
        <w:rPr>
          <w:rFonts w:ascii="Arial" w:eastAsia="Times New Roman" w:hAnsi="Arial" w:cs="Arial"/>
          <w:bCs/>
          <w:color w:val="000000"/>
          <w:sz w:val="20"/>
          <w:szCs w:val="20"/>
          <w:u w:val="single"/>
        </w:rPr>
        <w:t>Request for Proposal (RFP)</w:t>
      </w:r>
      <w:r w:rsidR="00F27581" w:rsidRPr="00B84BDF">
        <w:rPr>
          <w:rFonts w:ascii="Arial" w:eastAsia="Times New Roman" w:hAnsi="Arial" w:cs="Arial"/>
          <w:bCs/>
          <w:color w:val="000000"/>
          <w:sz w:val="20"/>
          <w:szCs w:val="20"/>
        </w:rPr>
        <w:t>.</w:t>
      </w:r>
      <w:r w:rsidR="00F27581" w:rsidRPr="009B05AD">
        <w:rPr>
          <w:rFonts w:ascii="Arial" w:eastAsia="Times New Roman" w:hAnsi="Arial" w:cs="Arial"/>
          <w:bCs/>
          <w:color w:val="000000"/>
          <w:sz w:val="20"/>
          <w:szCs w:val="20"/>
        </w:rPr>
        <w:t xml:space="preserve"> </w:t>
      </w:r>
      <w:r w:rsidR="00C95B54" w:rsidRPr="009B05AD">
        <w:rPr>
          <w:rFonts w:ascii="Arial" w:eastAsia="Times New Roman" w:hAnsi="Arial" w:cs="Arial"/>
          <w:bCs/>
          <w:color w:val="000000"/>
          <w:sz w:val="20"/>
          <w:szCs w:val="20"/>
        </w:rPr>
        <w:t xml:space="preserve">Guidance on this process is included in the </w:t>
      </w:r>
      <w:bookmarkStart w:id="8" w:name="_Hlk15547422"/>
      <w:r w:rsidR="00B345C7">
        <w:fldChar w:fldCharType="begin"/>
      </w:r>
      <w:r w:rsidR="00B345C7">
        <w:instrText xml:space="preserve"> HYPERLINK "https://global.crs.org/communities/FinancialManagement/Community%20Documents/POL-FIN-TRE-005.03%20Bank%20Relationship%20Policy.doc" </w:instrText>
      </w:r>
      <w:r w:rsidR="00B345C7">
        <w:fldChar w:fldCharType="separate"/>
      </w:r>
      <w:r w:rsidR="00021976">
        <w:rPr>
          <w:rStyle w:val="Hyperlink"/>
          <w:rFonts w:ascii="Arial" w:hAnsi="Arial" w:cs="Arial"/>
          <w:sz w:val="20"/>
          <w:szCs w:val="20"/>
        </w:rPr>
        <w:t>CRS</w:t>
      </w:r>
      <w:r w:rsidR="00B345C7">
        <w:rPr>
          <w:rStyle w:val="Hyperlink"/>
          <w:rFonts w:ascii="Arial" w:hAnsi="Arial" w:cs="Arial"/>
          <w:sz w:val="20"/>
          <w:szCs w:val="20"/>
        </w:rPr>
        <w:t xml:space="preserve"> Treasury</w:t>
      </w:r>
      <w:r w:rsidR="00B345C7" w:rsidRPr="009B05AD">
        <w:rPr>
          <w:rStyle w:val="Hyperlink"/>
          <w:rFonts w:ascii="Arial" w:hAnsi="Arial" w:cs="Arial"/>
          <w:sz w:val="20"/>
          <w:szCs w:val="20"/>
        </w:rPr>
        <w:t xml:space="preserve"> Bank Relatio</w:t>
      </w:r>
      <w:r w:rsidR="00B345C7" w:rsidRPr="009B05AD">
        <w:rPr>
          <w:rStyle w:val="Hyperlink"/>
          <w:rFonts w:ascii="Arial" w:hAnsi="Arial" w:cs="Arial"/>
          <w:sz w:val="20"/>
          <w:szCs w:val="20"/>
        </w:rPr>
        <w:t>n</w:t>
      </w:r>
      <w:r w:rsidR="00B345C7" w:rsidRPr="009B05AD">
        <w:rPr>
          <w:rStyle w:val="Hyperlink"/>
          <w:rFonts w:ascii="Arial" w:hAnsi="Arial" w:cs="Arial"/>
          <w:sz w:val="20"/>
          <w:szCs w:val="20"/>
        </w:rPr>
        <w:t>ship Policy and Procedure</w:t>
      </w:r>
      <w:r w:rsidR="00B345C7">
        <w:rPr>
          <w:rStyle w:val="Hyperlink"/>
          <w:rFonts w:ascii="Arial" w:hAnsi="Arial" w:cs="Arial"/>
          <w:sz w:val="20"/>
          <w:szCs w:val="20"/>
        </w:rPr>
        <w:fldChar w:fldCharType="end"/>
      </w:r>
      <w:bookmarkEnd w:id="8"/>
      <w:r w:rsidR="00C942EE" w:rsidRPr="00C942EE">
        <w:rPr>
          <w:rStyle w:val="FootnoteReference"/>
          <w:rFonts w:ascii="Arial" w:hAnsi="Arial" w:cs="Arial"/>
          <w:sz w:val="20"/>
          <w:szCs w:val="20"/>
        </w:rPr>
        <w:footnoteReference w:id="9"/>
      </w:r>
    </w:p>
    <w:p w14:paraId="6D9C6CC3" w14:textId="77777777" w:rsidR="00D3260C" w:rsidRPr="009B05AD" w:rsidRDefault="00D3260C" w:rsidP="00986653">
      <w:pPr>
        <w:pStyle w:val="ListParagraph"/>
        <w:spacing w:line="276" w:lineRule="auto"/>
        <w:rPr>
          <w:rFonts w:ascii="Arial" w:hAnsi="Arial" w:cs="Arial"/>
          <w:sz w:val="20"/>
          <w:szCs w:val="20"/>
        </w:rPr>
      </w:pPr>
    </w:p>
    <w:p w14:paraId="25056B14" w14:textId="77777777" w:rsidR="0030534F" w:rsidRPr="009B05AD" w:rsidRDefault="00C95B54" w:rsidP="00986653">
      <w:pPr>
        <w:pStyle w:val="ListParagraph"/>
        <w:spacing w:line="276" w:lineRule="auto"/>
        <w:rPr>
          <w:rFonts w:ascii="Arial" w:hAnsi="Arial" w:cs="Arial"/>
          <w:sz w:val="20"/>
          <w:szCs w:val="20"/>
        </w:rPr>
      </w:pPr>
      <w:r w:rsidRPr="009B05AD">
        <w:rPr>
          <w:rFonts w:ascii="Arial" w:hAnsi="Arial" w:cs="Arial"/>
          <w:sz w:val="20"/>
          <w:szCs w:val="20"/>
        </w:rPr>
        <w:t xml:space="preserve">The communication should </w:t>
      </w:r>
      <w:r w:rsidR="0030534F" w:rsidRPr="009B05AD">
        <w:rPr>
          <w:rFonts w:ascii="Arial" w:hAnsi="Arial" w:cs="Arial"/>
          <w:sz w:val="20"/>
          <w:szCs w:val="20"/>
        </w:rPr>
        <w:t>include the</w:t>
      </w:r>
      <w:r w:rsidRPr="009B05AD">
        <w:rPr>
          <w:rFonts w:ascii="Arial" w:hAnsi="Arial" w:cs="Arial"/>
          <w:sz w:val="20"/>
          <w:szCs w:val="20"/>
        </w:rPr>
        <w:t xml:space="preserve"> following items to ensure it comprehensiv</w:t>
      </w:r>
      <w:r w:rsidR="00DB1589" w:rsidRPr="009B05AD">
        <w:rPr>
          <w:rFonts w:ascii="Arial" w:hAnsi="Arial" w:cs="Arial"/>
          <w:sz w:val="20"/>
          <w:szCs w:val="20"/>
        </w:rPr>
        <w:t>e enough to inform the decision-</w:t>
      </w:r>
      <w:r w:rsidRPr="009B05AD">
        <w:rPr>
          <w:rFonts w:ascii="Arial" w:hAnsi="Arial" w:cs="Arial"/>
          <w:sz w:val="20"/>
          <w:szCs w:val="20"/>
        </w:rPr>
        <w:t>making process</w:t>
      </w:r>
      <w:r w:rsidR="0030534F" w:rsidRPr="009B05AD">
        <w:rPr>
          <w:rFonts w:ascii="Arial" w:hAnsi="Arial" w:cs="Arial"/>
          <w:sz w:val="20"/>
          <w:szCs w:val="20"/>
        </w:rPr>
        <w:t>:</w:t>
      </w:r>
    </w:p>
    <w:p w14:paraId="5BE9AA04" w14:textId="77777777" w:rsidR="0030534F" w:rsidRPr="009B05AD" w:rsidRDefault="0030534F" w:rsidP="00B82DEE">
      <w:pPr>
        <w:pStyle w:val="ListParagraph"/>
        <w:numPr>
          <w:ilvl w:val="1"/>
          <w:numId w:val="22"/>
        </w:numPr>
        <w:spacing w:line="276" w:lineRule="auto"/>
        <w:rPr>
          <w:rFonts w:ascii="Arial" w:hAnsi="Arial" w:cs="Arial"/>
          <w:sz w:val="20"/>
          <w:szCs w:val="20"/>
        </w:rPr>
      </w:pPr>
      <w:r w:rsidRPr="009B05AD">
        <w:rPr>
          <w:rFonts w:ascii="Arial" w:hAnsi="Arial" w:cs="Arial"/>
          <w:sz w:val="20"/>
          <w:szCs w:val="20"/>
        </w:rPr>
        <w:t>Background information of the project</w:t>
      </w:r>
    </w:p>
    <w:p w14:paraId="2E2C4DCC" w14:textId="77777777" w:rsidR="0030534F" w:rsidRPr="009B05AD" w:rsidRDefault="0030534F" w:rsidP="00B82DEE">
      <w:pPr>
        <w:pStyle w:val="ListParagraph"/>
        <w:numPr>
          <w:ilvl w:val="1"/>
          <w:numId w:val="22"/>
        </w:numPr>
        <w:spacing w:line="276" w:lineRule="auto"/>
        <w:rPr>
          <w:rFonts w:ascii="Arial" w:hAnsi="Arial" w:cs="Arial"/>
          <w:sz w:val="20"/>
          <w:szCs w:val="20"/>
        </w:rPr>
      </w:pPr>
      <w:r w:rsidRPr="009B05AD">
        <w:rPr>
          <w:rFonts w:ascii="Arial" w:hAnsi="Arial" w:cs="Arial"/>
          <w:sz w:val="20"/>
          <w:szCs w:val="20"/>
        </w:rPr>
        <w:t>Scope of Work</w:t>
      </w:r>
    </w:p>
    <w:p w14:paraId="74B145A0" w14:textId="77777777" w:rsidR="0030534F" w:rsidRPr="009B05AD" w:rsidRDefault="0030534F" w:rsidP="00B82DEE">
      <w:pPr>
        <w:pStyle w:val="ListParagraph"/>
        <w:numPr>
          <w:ilvl w:val="1"/>
          <w:numId w:val="22"/>
        </w:numPr>
        <w:spacing w:line="276" w:lineRule="auto"/>
        <w:rPr>
          <w:rFonts w:ascii="Arial" w:hAnsi="Arial" w:cs="Arial"/>
          <w:sz w:val="20"/>
          <w:szCs w:val="20"/>
        </w:rPr>
      </w:pPr>
      <w:r w:rsidRPr="009B05AD">
        <w:rPr>
          <w:rFonts w:ascii="Arial" w:eastAsia="Times New Roman" w:hAnsi="Arial" w:cs="Arial"/>
          <w:bCs/>
          <w:color w:val="000000"/>
          <w:sz w:val="20"/>
          <w:szCs w:val="20"/>
        </w:rPr>
        <w:t xml:space="preserve">A list of recommended </w:t>
      </w:r>
      <w:r w:rsidR="000456ED" w:rsidRPr="009B05AD">
        <w:rPr>
          <w:rFonts w:ascii="Arial" w:eastAsia="Times New Roman" w:hAnsi="Arial" w:cs="Arial"/>
          <w:bCs/>
          <w:color w:val="000000"/>
          <w:sz w:val="20"/>
          <w:szCs w:val="20"/>
        </w:rPr>
        <w:t>FSP</w:t>
      </w:r>
      <w:r w:rsidR="00C35E2A" w:rsidRPr="009B05AD">
        <w:rPr>
          <w:rFonts w:ascii="Arial" w:eastAsia="Times New Roman" w:hAnsi="Arial" w:cs="Arial"/>
          <w:bCs/>
          <w:color w:val="000000"/>
          <w:sz w:val="20"/>
          <w:szCs w:val="20"/>
        </w:rPr>
        <w:t>– if any -</w:t>
      </w:r>
      <w:r w:rsidRPr="009B05AD">
        <w:rPr>
          <w:rFonts w:ascii="Arial" w:eastAsia="Times New Roman" w:hAnsi="Arial" w:cs="Arial"/>
          <w:bCs/>
          <w:color w:val="000000"/>
          <w:sz w:val="20"/>
          <w:szCs w:val="20"/>
        </w:rPr>
        <w:t xml:space="preserve"> to participate in the RFP.</w:t>
      </w:r>
      <w:r w:rsidRPr="009B05AD">
        <w:rPr>
          <w:rFonts w:ascii="Arial" w:hAnsi="Arial" w:cs="Arial"/>
          <w:sz w:val="20"/>
          <w:szCs w:val="20"/>
        </w:rPr>
        <w:t xml:space="preserve"> </w:t>
      </w:r>
    </w:p>
    <w:p w14:paraId="4FC90602" w14:textId="77777777" w:rsidR="0030534F" w:rsidRPr="009B05AD" w:rsidRDefault="0030534F" w:rsidP="0030534F">
      <w:pPr>
        <w:pStyle w:val="ListParagraph"/>
        <w:spacing w:line="276" w:lineRule="auto"/>
        <w:rPr>
          <w:rFonts w:ascii="Arial" w:hAnsi="Arial" w:cs="Arial"/>
          <w:sz w:val="20"/>
          <w:szCs w:val="20"/>
        </w:rPr>
      </w:pPr>
    </w:p>
    <w:p w14:paraId="6DF8505E" w14:textId="77777777" w:rsidR="00F27581" w:rsidRPr="009B05AD" w:rsidRDefault="0030534F" w:rsidP="0030534F">
      <w:pPr>
        <w:pStyle w:val="ListParagraph"/>
        <w:spacing w:line="276" w:lineRule="auto"/>
        <w:rPr>
          <w:rFonts w:ascii="Arial" w:hAnsi="Arial" w:cs="Arial"/>
          <w:i/>
          <w:sz w:val="20"/>
          <w:szCs w:val="20"/>
        </w:rPr>
      </w:pPr>
      <w:r w:rsidRPr="009B05AD">
        <w:rPr>
          <w:rFonts w:ascii="Arial" w:eastAsia="Times New Roman" w:hAnsi="Arial" w:cs="Arial"/>
          <w:bCs/>
          <w:i/>
          <w:color w:val="000000"/>
          <w:sz w:val="20"/>
          <w:szCs w:val="20"/>
        </w:rPr>
        <w:t xml:space="preserve">*Note – at this stage, the CRS </w:t>
      </w:r>
      <w:hyperlink r:id="rId20" w:history="1">
        <w:r w:rsidRPr="009B05AD">
          <w:rPr>
            <w:rStyle w:val="Hyperlink"/>
            <w:rFonts w:ascii="Arial" w:eastAsia="Times New Roman" w:hAnsi="Arial" w:cs="Arial"/>
            <w:bCs/>
            <w:i/>
            <w:sz w:val="20"/>
            <w:szCs w:val="20"/>
          </w:rPr>
          <w:t>International Banking Scorecard</w:t>
        </w:r>
      </w:hyperlink>
      <w:r w:rsidR="00F27581" w:rsidRPr="009B05AD">
        <w:rPr>
          <w:rFonts w:ascii="Arial" w:eastAsia="Times New Roman" w:hAnsi="Arial" w:cs="Arial"/>
          <w:bCs/>
          <w:i/>
          <w:color w:val="000000"/>
          <w:sz w:val="20"/>
          <w:szCs w:val="20"/>
        </w:rPr>
        <w:t xml:space="preserve"> </w:t>
      </w:r>
      <w:r w:rsidRPr="009B05AD">
        <w:rPr>
          <w:rFonts w:ascii="Arial" w:eastAsia="Times New Roman" w:hAnsi="Arial" w:cs="Arial"/>
          <w:bCs/>
          <w:i/>
          <w:color w:val="000000"/>
          <w:sz w:val="20"/>
          <w:szCs w:val="20"/>
        </w:rPr>
        <w:t xml:space="preserve">will not be </w:t>
      </w:r>
      <w:r w:rsidR="00CC31E2" w:rsidRPr="009B05AD">
        <w:rPr>
          <w:rFonts w:ascii="Arial" w:eastAsia="Times New Roman" w:hAnsi="Arial" w:cs="Arial"/>
          <w:bCs/>
          <w:i/>
          <w:color w:val="000000"/>
          <w:sz w:val="20"/>
          <w:szCs w:val="20"/>
        </w:rPr>
        <w:t xml:space="preserve">used </w:t>
      </w:r>
      <w:r w:rsidRPr="009B05AD">
        <w:rPr>
          <w:rFonts w:ascii="Arial" w:eastAsia="Times New Roman" w:hAnsi="Arial" w:cs="Arial"/>
          <w:bCs/>
          <w:i/>
          <w:color w:val="000000"/>
          <w:sz w:val="20"/>
          <w:szCs w:val="20"/>
        </w:rPr>
        <w:t xml:space="preserve">as </w:t>
      </w:r>
      <w:r w:rsidR="00CC31E2" w:rsidRPr="009B05AD">
        <w:rPr>
          <w:rFonts w:ascii="Arial" w:eastAsia="Times New Roman" w:hAnsi="Arial" w:cs="Arial"/>
          <w:bCs/>
          <w:i/>
          <w:color w:val="000000"/>
          <w:sz w:val="20"/>
          <w:szCs w:val="20"/>
        </w:rPr>
        <w:t>the CP</w:t>
      </w:r>
      <w:r w:rsidRPr="009B05AD">
        <w:rPr>
          <w:rFonts w:ascii="Arial" w:eastAsia="Times New Roman" w:hAnsi="Arial" w:cs="Arial"/>
          <w:bCs/>
          <w:i/>
          <w:color w:val="000000"/>
          <w:sz w:val="20"/>
          <w:szCs w:val="20"/>
        </w:rPr>
        <w:t xml:space="preserve"> will be conducting an open tender</w:t>
      </w:r>
    </w:p>
    <w:p w14:paraId="6A301796" w14:textId="77777777" w:rsidR="00587730" w:rsidRPr="009B05AD" w:rsidRDefault="00587730" w:rsidP="00CC31E2">
      <w:pPr>
        <w:spacing w:line="276" w:lineRule="auto"/>
        <w:rPr>
          <w:rFonts w:ascii="Arial" w:hAnsi="Arial" w:cs="Arial"/>
          <w:sz w:val="20"/>
          <w:szCs w:val="20"/>
        </w:rPr>
      </w:pPr>
    </w:p>
    <w:p w14:paraId="576E8E7E" w14:textId="37F352E3" w:rsidR="00821BA4" w:rsidRPr="009B05AD" w:rsidRDefault="00B84BDF" w:rsidP="00CA6395">
      <w:pPr>
        <w:pStyle w:val="ListParagraph"/>
        <w:numPr>
          <w:ilvl w:val="0"/>
          <w:numId w:val="1"/>
        </w:numPr>
        <w:spacing w:line="276" w:lineRule="auto"/>
        <w:rPr>
          <w:rFonts w:ascii="Arial" w:hAnsi="Arial" w:cs="Arial"/>
          <w:sz w:val="20"/>
          <w:szCs w:val="20"/>
        </w:rPr>
      </w:pPr>
      <w:r>
        <w:rPr>
          <w:rFonts w:ascii="Arial" w:eastAsia="Times New Roman" w:hAnsi="Arial" w:cs="Arial"/>
          <w:b/>
          <w:bCs/>
          <w:color w:val="000000"/>
          <w:sz w:val="20"/>
          <w:szCs w:val="20"/>
          <w:u w:val="single"/>
        </w:rPr>
        <w:t xml:space="preserve">RFP </w:t>
      </w:r>
      <w:r w:rsidRPr="00B84BDF">
        <w:rPr>
          <w:rFonts w:ascii="Arial" w:eastAsia="Times New Roman" w:hAnsi="Arial" w:cs="Arial"/>
          <w:b/>
          <w:bCs/>
          <w:color w:val="000000"/>
          <w:sz w:val="20"/>
          <w:szCs w:val="20"/>
          <w:u w:val="single"/>
        </w:rPr>
        <w:t>Meeting with Global Treasury</w:t>
      </w:r>
      <w:r>
        <w:rPr>
          <w:rFonts w:ascii="Arial" w:eastAsia="Times New Roman" w:hAnsi="Arial" w:cs="Arial"/>
          <w:bCs/>
          <w:color w:val="000000"/>
          <w:sz w:val="20"/>
          <w:szCs w:val="20"/>
        </w:rPr>
        <w:t xml:space="preserve">: </w:t>
      </w:r>
      <w:r w:rsidR="00821BA4" w:rsidRPr="00B84BDF">
        <w:rPr>
          <w:rFonts w:ascii="Arial" w:eastAsia="Times New Roman" w:hAnsi="Arial" w:cs="Arial"/>
          <w:bCs/>
          <w:color w:val="000000"/>
          <w:sz w:val="20"/>
          <w:szCs w:val="20"/>
        </w:rPr>
        <w:t>The</w:t>
      </w:r>
      <w:r w:rsidR="00821BA4" w:rsidRPr="009B05AD">
        <w:rPr>
          <w:rFonts w:ascii="Arial" w:eastAsia="Times New Roman" w:hAnsi="Arial" w:cs="Arial"/>
          <w:bCs/>
          <w:color w:val="000000"/>
          <w:sz w:val="20"/>
          <w:szCs w:val="20"/>
        </w:rPr>
        <w:t xml:space="preserve"> </w:t>
      </w:r>
      <w:bookmarkStart w:id="9" w:name="_Hlk12280052"/>
      <w:r w:rsidR="00821BA4" w:rsidRPr="009B05AD">
        <w:rPr>
          <w:rFonts w:ascii="Arial" w:eastAsia="Times New Roman" w:hAnsi="Arial" w:cs="Arial"/>
          <w:b/>
          <w:bCs/>
          <w:color w:val="000000"/>
          <w:sz w:val="20"/>
          <w:szCs w:val="20"/>
        </w:rPr>
        <w:t>Global Treasur</w:t>
      </w:r>
      <w:r w:rsidR="008E034C">
        <w:rPr>
          <w:rFonts w:ascii="Arial" w:eastAsia="Times New Roman" w:hAnsi="Arial" w:cs="Arial"/>
          <w:b/>
          <w:bCs/>
          <w:color w:val="000000"/>
          <w:sz w:val="20"/>
          <w:szCs w:val="20"/>
        </w:rPr>
        <w:t xml:space="preserve">er </w:t>
      </w:r>
      <w:bookmarkEnd w:id="9"/>
      <w:r w:rsidR="00821BA4" w:rsidRPr="009B05AD">
        <w:rPr>
          <w:rFonts w:ascii="Arial" w:eastAsia="Times New Roman" w:hAnsi="Arial" w:cs="Arial"/>
          <w:bCs/>
          <w:color w:val="000000"/>
          <w:sz w:val="20"/>
          <w:szCs w:val="20"/>
        </w:rPr>
        <w:t xml:space="preserve">will </w:t>
      </w:r>
      <w:bookmarkStart w:id="10" w:name="_Hlk12280132"/>
      <w:r w:rsidR="003049DA" w:rsidRPr="009B05AD">
        <w:rPr>
          <w:rFonts w:ascii="Arial" w:eastAsia="Times New Roman" w:hAnsi="Arial" w:cs="Arial"/>
          <w:bCs/>
          <w:color w:val="000000"/>
          <w:sz w:val="20"/>
          <w:szCs w:val="20"/>
        </w:rPr>
        <w:t>approve the decision</w:t>
      </w:r>
      <w:r w:rsidR="00821BA4" w:rsidRPr="009B05AD">
        <w:rPr>
          <w:rFonts w:ascii="Arial" w:eastAsia="Times New Roman" w:hAnsi="Arial" w:cs="Arial"/>
          <w:bCs/>
          <w:color w:val="000000"/>
          <w:sz w:val="20"/>
          <w:szCs w:val="20"/>
        </w:rPr>
        <w:t xml:space="preserve"> to proceed with the</w:t>
      </w:r>
      <w:r w:rsidR="00C72B98" w:rsidRPr="009B05AD">
        <w:rPr>
          <w:rFonts w:ascii="Arial" w:eastAsia="Times New Roman" w:hAnsi="Arial" w:cs="Arial"/>
          <w:bCs/>
          <w:color w:val="000000"/>
          <w:sz w:val="20"/>
          <w:szCs w:val="20"/>
        </w:rPr>
        <w:t xml:space="preserve"> EOI/</w:t>
      </w:r>
      <w:r w:rsidR="00821BA4" w:rsidRPr="009B05AD">
        <w:rPr>
          <w:rFonts w:ascii="Arial" w:eastAsia="Times New Roman" w:hAnsi="Arial" w:cs="Arial"/>
          <w:bCs/>
          <w:color w:val="000000"/>
          <w:sz w:val="20"/>
          <w:szCs w:val="20"/>
        </w:rPr>
        <w:t>RFP and list of recommended banks to participate</w:t>
      </w:r>
      <w:r w:rsidR="00FC4CB7" w:rsidRPr="009B05AD">
        <w:rPr>
          <w:rFonts w:ascii="Arial" w:eastAsia="Times New Roman" w:hAnsi="Arial" w:cs="Arial"/>
          <w:bCs/>
          <w:color w:val="000000"/>
          <w:sz w:val="20"/>
          <w:szCs w:val="20"/>
        </w:rPr>
        <w:t>, in addition to openly advertising the tender</w:t>
      </w:r>
      <w:r w:rsidR="00821BA4" w:rsidRPr="009B05AD">
        <w:rPr>
          <w:rFonts w:ascii="Arial" w:eastAsia="Times New Roman" w:hAnsi="Arial" w:cs="Arial"/>
          <w:bCs/>
          <w:color w:val="000000"/>
          <w:sz w:val="20"/>
          <w:szCs w:val="20"/>
        </w:rPr>
        <w:t xml:space="preserve">. </w:t>
      </w:r>
    </w:p>
    <w:bookmarkEnd w:id="10"/>
    <w:p w14:paraId="475D4ADE" w14:textId="77777777" w:rsidR="008971FD" w:rsidRPr="009B05AD" w:rsidRDefault="008971FD" w:rsidP="008971FD">
      <w:pPr>
        <w:pStyle w:val="ListParagraph"/>
        <w:spacing w:line="276" w:lineRule="auto"/>
        <w:rPr>
          <w:rFonts w:ascii="Arial" w:hAnsi="Arial" w:cs="Arial"/>
          <w:sz w:val="20"/>
          <w:szCs w:val="20"/>
        </w:rPr>
      </w:pPr>
    </w:p>
    <w:p w14:paraId="610E1158" w14:textId="23263A66" w:rsidR="00EE3823" w:rsidRPr="009B05AD" w:rsidRDefault="00EE3823" w:rsidP="002F57EA">
      <w:pPr>
        <w:pStyle w:val="ListParagraph"/>
        <w:numPr>
          <w:ilvl w:val="0"/>
          <w:numId w:val="1"/>
        </w:numPr>
        <w:spacing w:line="276" w:lineRule="auto"/>
        <w:rPr>
          <w:rFonts w:ascii="Arial" w:hAnsi="Arial" w:cs="Arial"/>
          <w:sz w:val="20"/>
        </w:rPr>
      </w:pPr>
      <w:bookmarkStart w:id="11" w:name="_Hlk12280413"/>
      <w:r w:rsidRPr="00B84BDF">
        <w:rPr>
          <w:rFonts w:ascii="Arial" w:hAnsi="Arial" w:cs="Arial"/>
          <w:b/>
          <w:sz w:val="20"/>
          <w:u w:val="single"/>
        </w:rPr>
        <w:t xml:space="preserve">Develop </w:t>
      </w:r>
      <w:r w:rsidR="003C4ED7" w:rsidRPr="00B84BDF">
        <w:rPr>
          <w:rFonts w:ascii="Arial" w:hAnsi="Arial" w:cs="Arial"/>
          <w:b/>
          <w:sz w:val="20"/>
          <w:u w:val="single"/>
        </w:rPr>
        <w:t>a</w:t>
      </w:r>
      <w:r w:rsidR="003C4ED7" w:rsidRPr="00B84BDF">
        <w:rPr>
          <w:rFonts w:ascii="Arial" w:hAnsi="Arial" w:cs="Arial"/>
          <w:sz w:val="20"/>
          <w:u w:val="single"/>
        </w:rPr>
        <w:t xml:space="preserve"> </w:t>
      </w:r>
      <w:r w:rsidR="003C4ED7" w:rsidRPr="00B84BDF">
        <w:rPr>
          <w:rFonts w:ascii="Arial" w:hAnsi="Arial" w:cs="Arial"/>
          <w:b/>
          <w:sz w:val="20"/>
          <w:u w:val="single"/>
        </w:rPr>
        <w:t>Bid C</w:t>
      </w:r>
      <w:r w:rsidRPr="00B84BDF">
        <w:rPr>
          <w:rFonts w:ascii="Arial" w:hAnsi="Arial" w:cs="Arial"/>
          <w:b/>
          <w:sz w:val="20"/>
          <w:u w:val="single"/>
        </w:rPr>
        <w:t>ommittee</w:t>
      </w:r>
      <w:r w:rsidR="00B84BDF">
        <w:rPr>
          <w:rFonts w:ascii="Arial" w:hAnsi="Arial" w:cs="Arial"/>
          <w:b/>
          <w:sz w:val="20"/>
        </w:rPr>
        <w:t>:</w:t>
      </w:r>
      <w:r w:rsidRPr="009B05AD">
        <w:rPr>
          <w:rFonts w:ascii="Arial" w:hAnsi="Arial" w:cs="Arial"/>
          <w:sz w:val="20"/>
        </w:rPr>
        <w:t xml:space="preserve"> </w:t>
      </w:r>
      <w:r w:rsidR="00B84BDF">
        <w:rPr>
          <w:rFonts w:ascii="Arial" w:hAnsi="Arial" w:cs="Arial"/>
          <w:sz w:val="20"/>
        </w:rPr>
        <w:t xml:space="preserve">The bid committee </w:t>
      </w:r>
      <w:r w:rsidR="001A2B8B">
        <w:rPr>
          <w:rFonts w:ascii="Arial" w:hAnsi="Arial" w:cs="Arial"/>
          <w:sz w:val="20"/>
        </w:rPr>
        <w:t>participant</w:t>
      </w:r>
      <w:r w:rsidR="00BA7BE9">
        <w:rPr>
          <w:rFonts w:ascii="Arial" w:hAnsi="Arial" w:cs="Arial"/>
          <w:sz w:val="20"/>
        </w:rPr>
        <w:t>s</w:t>
      </w:r>
      <w:r w:rsidR="001A2B8B">
        <w:rPr>
          <w:rFonts w:ascii="Arial" w:hAnsi="Arial" w:cs="Arial"/>
          <w:sz w:val="20"/>
        </w:rPr>
        <w:t xml:space="preserve"> should</w:t>
      </w:r>
      <w:r w:rsidR="00BA7BE9">
        <w:rPr>
          <w:rFonts w:ascii="Arial" w:hAnsi="Arial" w:cs="Arial"/>
          <w:sz w:val="20"/>
        </w:rPr>
        <w:t xml:space="preserve"> be chosen</w:t>
      </w:r>
      <w:r w:rsidR="001A2B8B">
        <w:rPr>
          <w:rFonts w:ascii="Arial" w:hAnsi="Arial" w:cs="Arial"/>
          <w:sz w:val="20"/>
        </w:rPr>
        <w:t xml:space="preserve"> </w:t>
      </w:r>
      <w:r w:rsidRPr="009B05AD">
        <w:rPr>
          <w:rFonts w:ascii="Arial" w:hAnsi="Arial" w:cs="Arial"/>
          <w:sz w:val="20"/>
        </w:rPr>
        <w:t>based on the skills necessary to comprehensively evaluate the proposals. For FSPs, Programs, Finance and GKIM (if electronic transfer) will be mandatory, but compliance staff and the HoOps could also be involved depending on the staffing structure in the CP</w:t>
      </w:r>
      <w:bookmarkEnd w:id="11"/>
      <w:r w:rsidRPr="009B05AD">
        <w:rPr>
          <w:rFonts w:ascii="Arial" w:hAnsi="Arial" w:cs="Arial"/>
          <w:sz w:val="20"/>
        </w:rPr>
        <w:t>.</w:t>
      </w:r>
    </w:p>
    <w:p w14:paraId="73BC4FFB" w14:textId="77777777" w:rsidR="00C27E29" w:rsidRPr="009B05AD" w:rsidRDefault="00C27E29" w:rsidP="00E4148C">
      <w:pPr>
        <w:spacing w:line="276" w:lineRule="auto"/>
        <w:rPr>
          <w:rFonts w:ascii="Arial" w:hAnsi="Arial" w:cs="Arial"/>
          <w:sz w:val="20"/>
        </w:rPr>
      </w:pPr>
    </w:p>
    <w:p w14:paraId="1A55496C" w14:textId="256A002E" w:rsidR="002F57EA" w:rsidRPr="001A2B8B" w:rsidRDefault="001A2B8B" w:rsidP="002F57EA">
      <w:pPr>
        <w:pStyle w:val="ListParagraph"/>
        <w:numPr>
          <w:ilvl w:val="0"/>
          <w:numId w:val="1"/>
        </w:numPr>
        <w:spacing w:line="276" w:lineRule="auto"/>
        <w:rPr>
          <w:rFonts w:ascii="Arial" w:hAnsi="Arial" w:cs="Arial"/>
          <w:sz w:val="20"/>
        </w:rPr>
      </w:pPr>
      <w:r w:rsidRPr="001A2B8B">
        <w:rPr>
          <w:rFonts w:ascii="Arial" w:hAnsi="Arial" w:cs="Arial"/>
          <w:b/>
          <w:sz w:val="20"/>
          <w:szCs w:val="20"/>
          <w:u w:val="single"/>
        </w:rPr>
        <w:t>Draft EOI and/or RFP</w:t>
      </w:r>
      <w:r>
        <w:rPr>
          <w:rFonts w:ascii="Arial" w:hAnsi="Arial" w:cs="Arial"/>
          <w:b/>
          <w:sz w:val="20"/>
          <w:szCs w:val="20"/>
        </w:rPr>
        <w:t xml:space="preserve">: </w:t>
      </w:r>
      <w:r w:rsidR="002F57EA" w:rsidRPr="001A2B8B">
        <w:rPr>
          <w:rFonts w:ascii="Arial" w:hAnsi="Arial" w:cs="Arial"/>
          <w:sz w:val="20"/>
          <w:szCs w:val="20"/>
        </w:rPr>
        <w:t>At</w:t>
      </w:r>
      <w:r w:rsidR="002F57EA" w:rsidRPr="009B05AD">
        <w:rPr>
          <w:rFonts w:ascii="Arial" w:hAnsi="Arial" w:cs="Arial"/>
          <w:sz w:val="20"/>
          <w:szCs w:val="20"/>
        </w:rPr>
        <w:t xml:space="preserve"> this point it </w:t>
      </w:r>
      <w:r w:rsidR="00736B09" w:rsidRPr="009B05AD">
        <w:rPr>
          <w:rFonts w:ascii="Arial" w:hAnsi="Arial" w:cs="Arial"/>
          <w:sz w:val="20"/>
          <w:szCs w:val="20"/>
        </w:rPr>
        <w:t>is important to determine if CRS</w:t>
      </w:r>
      <w:r w:rsidR="002F57EA" w:rsidRPr="009B05AD">
        <w:rPr>
          <w:rFonts w:ascii="Arial" w:hAnsi="Arial" w:cs="Arial"/>
          <w:sz w:val="20"/>
          <w:szCs w:val="20"/>
        </w:rPr>
        <w:t xml:space="preserve"> proceed</w:t>
      </w:r>
      <w:r w:rsidR="00736B09" w:rsidRPr="009B05AD">
        <w:rPr>
          <w:rFonts w:ascii="Arial" w:hAnsi="Arial" w:cs="Arial"/>
          <w:sz w:val="20"/>
          <w:szCs w:val="20"/>
        </w:rPr>
        <w:t>s</w:t>
      </w:r>
      <w:r w:rsidR="002F57EA" w:rsidRPr="009B05AD">
        <w:rPr>
          <w:rFonts w:ascii="Arial" w:hAnsi="Arial" w:cs="Arial"/>
          <w:sz w:val="20"/>
          <w:szCs w:val="20"/>
        </w:rPr>
        <w:t xml:space="preserve"> directly to the </w:t>
      </w:r>
      <w:r w:rsidR="002F57EA" w:rsidRPr="001A2B8B">
        <w:rPr>
          <w:rFonts w:ascii="Arial" w:eastAsia="Times New Roman" w:hAnsi="Arial" w:cs="Arial"/>
          <w:b/>
          <w:bCs/>
          <w:color w:val="000000"/>
          <w:sz w:val="20"/>
          <w:szCs w:val="20"/>
        </w:rPr>
        <w:t>Request for Proposal (RFP)</w:t>
      </w:r>
      <w:r w:rsidR="002F57EA" w:rsidRPr="001A2B8B">
        <w:rPr>
          <w:rFonts w:ascii="Arial" w:eastAsia="Times New Roman" w:hAnsi="Arial" w:cs="Arial"/>
          <w:bCs/>
          <w:color w:val="000000"/>
          <w:sz w:val="20"/>
          <w:szCs w:val="20"/>
        </w:rPr>
        <w:t xml:space="preserve"> stage or if an </w:t>
      </w:r>
      <w:r w:rsidR="002F57EA" w:rsidRPr="001A2B8B">
        <w:rPr>
          <w:rStyle w:val="Hyperlink"/>
          <w:rFonts w:ascii="Arial" w:hAnsi="Arial" w:cs="Arial"/>
          <w:b/>
          <w:color w:val="000000" w:themeColor="text1"/>
          <w:sz w:val="20"/>
          <w:szCs w:val="20"/>
          <w:u w:val="none"/>
        </w:rPr>
        <w:t>Expression of Interest (EOI)</w:t>
      </w:r>
      <w:r w:rsidR="002F57EA" w:rsidRPr="001A2B8B">
        <w:rPr>
          <w:rStyle w:val="Hyperlink"/>
          <w:rFonts w:ascii="Arial" w:hAnsi="Arial" w:cs="Arial"/>
          <w:color w:val="000000" w:themeColor="text1"/>
          <w:sz w:val="20"/>
          <w:szCs w:val="20"/>
          <w:u w:val="none"/>
        </w:rPr>
        <w:t xml:space="preserve"> is more appropriate</w:t>
      </w:r>
      <w:r w:rsidR="00736B09" w:rsidRPr="001A2B8B">
        <w:rPr>
          <w:rStyle w:val="Hyperlink"/>
          <w:rFonts w:ascii="Arial" w:hAnsi="Arial" w:cs="Arial"/>
          <w:color w:val="000000" w:themeColor="text1"/>
          <w:sz w:val="20"/>
          <w:szCs w:val="20"/>
          <w:u w:val="none"/>
        </w:rPr>
        <w:t xml:space="preserve"> – please see the explanations of each below</w:t>
      </w:r>
      <w:r w:rsidR="00F90B83" w:rsidRPr="001A2B8B">
        <w:rPr>
          <w:rStyle w:val="FootnoteReference"/>
          <w:rFonts w:ascii="Arial" w:hAnsi="Arial" w:cs="Arial"/>
          <w:color w:val="000000" w:themeColor="text1"/>
          <w:sz w:val="20"/>
          <w:szCs w:val="20"/>
        </w:rPr>
        <w:footnoteReference w:id="10"/>
      </w:r>
      <w:r>
        <w:rPr>
          <w:rStyle w:val="Hyperlink"/>
          <w:rFonts w:ascii="Arial" w:hAnsi="Arial" w:cs="Arial"/>
          <w:b/>
          <w:color w:val="000000" w:themeColor="text1"/>
          <w:sz w:val="20"/>
          <w:szCs w:val="20"/>
          <w:u w:val="none"/>
        </w:rPr>
        <w:t>.</w:t>
      </w:r>
    </w:p>
    <w:p w14:paraId="54EE63D0" w14:textId="77777777" w:rsidR="00DF14AA" w:rsidRPr="009B05AD" w:rsidRDefault="00DF14AA" w:rsidP="00DF14AA">
      <w:pPr>
        <w:spacing w:line="276" w:lineRule="auto"/>
        <w:ind w:left="720"/>
        <w:rPr>
          <w:rFonts w:ascii="Arial" w:eastAsia="Times New Roman" w:hAnsi="Arial" w:cs="Arial"/>
          <w:b/>
          <w:bCs/>
          <w:color w:val="000000"/>
          <w:sz w:val="20"/>
          <w:szCs w:val="20"/>
          <w:u w:val="single"/>
        </w:rPr>
      </w:pPr>
    </w:p>
    <w:p w14:paraId="58780983" w14:textId="77777777" w:rsidR="00DF14AA" w:rsidRPr="001A2B8B" w:rsidRDefault="00DF14AA" w:rsidP="00DB1C63">
      <w:pPr>
        <w:pStyle w:val="ListParagraph"/>
        <w:numPr>
          <w:ilvl w:val="0"/>
          <w:numId w:val="8"/>
        </w:numPr>
        <w:spacing w:line="276" w:lineRule="auto"/>
        <w:rPr>
          <w:rFonts w:ascii="Arial" w:eastAsia="Times New Roman" w:hAnsi="Arial" w:cs="Arial"/>
          <w:b/>
          <w:bCs/>
          <w:i/>
          <w:color w:val="000000"/>
          <w:sz w:val="20"/>
          <w:szCs w:val="20"/>
        </w:rPr>
      </w:pPr>
      <w:r w:rsidRPr="001A2B8B">
        <w:rPr>
          <w:rFonts w:ascii="Arial" w:eastAsia="Times New Roman" w:hAnsi="Arial" w:cs="Arial"/>
          <w:b/>
          <w:bCs/>
          <w:i/>
          <w:color w:val="000000"/>
          <w:sz w:val="20"/>
          <w:szCs w:val="20"/>
        </w:rPr>
        <w:t>Expression of Interest (EOI)</w:t>
      </w:r>
      <w:r w:rsidR="00DB1589" w:rsidRPr="001A2B8B">
        <w:rPr>
          <w:rStyle w:val="FootnoteReference"/>
          <w:rFonts w:ascii="Arial" w:eastAsia="Times New Roman" w:hAnsi="Arial" w:cs="Arial"/>
          <w:b/>
          <w:bCs/>
          <w:i/>
          <w:color w:val="000000"/>
          <w:sz w:val="20"/>
          <w:szCs w:val="20"/>
        </w:rPr>
        <w:footnoteReference w:id="11"/>
      </w:r>
    </w:p>
    <w:p w14:paraId="1011D676" w14:textId="3D4477AE" w:rsidR="0094318C" w:rsidRPr="009B05AD" w:rsidRDefault="00C72B98" w:rsidP="00DB1C63">
      <w:pPr>
        <w:spacing w:line="276" w:lineRule="auto"/>
        <w:ind w:left="1080"/>
        <w:rPr>
          <w:rFonts w:ascii="Arial" w:eastAsia="Times New Roman" w:hAnsi="Arial" w:cs="Arial"/>
          <w:bCs/>
          <w:color w:val="000000"/>
          <w:sz w:val="20"/>
          <w:szCs w:val="20"/>
        </w:rPr>
      </w:pPr>
      <w:r w:rsidRPr="009B05AD">
        <w:rPr>
          <w:rFonts w:ascii="Arial" w:eastAsia="Times New Roman" w:hAnsi="Arial" w:cs="Arial"/>
          <w:bCs/>
          <w:color w:val="000000"/>
          <w:sz w:val="20"/>
          <w:szCs w:val="20"/>
        </w:rPr>
        <w:t xml:space="preserve">Circulating an </w:t>
      </w:r>
      <w:proofErr w:type="spellStart"/>
      <w:r w:rsidRPr="009B05AD">
        <w:rPr>
          <w:rFonts w:ascii="Arial" w:eastAsia="Times New Roman" w:hAnsi="Arial" w:cs="Arial"/>
          <w:bCs/>
          <w:color w:val="000000"/>
          <w:sz w:val="20"/>
          <w:szCs w:val="20"/>
        </w:rPr>
        <w:t>EoI</w:t>
      </w:r>
      <w:proofErr w:type="spellEnd"/>
      <w:r w:rsidRPr="009B05AD">
        <w:rPr>
          <w:rFonts w:ascii="Arial" w:eastAsia="Times New Roman" w:hAnsi="Arial" w:cs="Arial"/>
          <w:bCs/>
          <w:color w:val="000000"/>
          <w:sz w:val="20"/>
          <w:szCs w:val="20"/>
        </w:rPr>
        <w:t xml:space="preserve"> is recommended unless there are extenuating circumstances which would not allow for an </w:t>
      </w:r>
      <w:proofErr w:type="spellStart"/>
      <w:r w:rsidRPr="009B05AD">
        <w:rPr>
          <w:rFonts w:ascii="Arial" w:eastAsia="Times New Roman" w:hAnsi="Arial" w:cs="Arial"/>
          <w:bCs/>
          <w:color w:val="000000"/>
          <w:sz w:val="20"/>
          <w:szCs w:val="20"/>
        </w:rPr>
        <w:t>EoI</w:t>
      </w:r>
      <w:proofErr w:type="spellEnd"/>
      <w:r w:rsidR="00443C7B">
        <w:rPr>
          <w:rFonts w:ascii="Arial" w:eastAsia="Times New Roman" w:hAnsi="Arial" w:cs="Arial"/>
          <w:bCs/>
          <w:color w:val="000000"/>
          <w:sz w:val="20"/>
          <w:szCs w:val="20"/>
        </w:rPr>
        <w:t xml:space="preserve">. </w:t>
      </w:r>
      <w:r w:rsidR="00DF14AA" w:rsidRPr="009B05AD">
        <w:rPr>
          <w:rFonts w:ascii="Arial" w:eastAsia="Times New Roman" w:hAnsi="Arial" w:cs="Arial"/>
          <w:bCs/>
          <w:color w:val="000000"/>
          <w:sz w:val="20"/>
          <w:szCs w:val="20"/>
        </w:rPr>
        <w:t xml:space="preserve">An expression of interest is a multi-staged procurement process. </w:t>
      </w:r>
      <w:bookmarkStart w:id="12" w:name="_Hlk12281053"/>
      <w:r w:rsidR="00DF14AA" w:rsidRPr="009B05AD">
        <w:rPr>
          <w:rFonts w:ascii="Arial" w:eastAsia="Times New Roman" w:hAnsi="Arial" w:cs="Arial"/>
          <w:bCs/>
          <w:color w:val="000000"/>
          <w:sz w:val="20"/>
          <w:szCs w:val="20"/>
        </w:rPr>
        <w:t xml:space="preserve">CRS seeks EOI’s to shortlist potential bidders before then seeking detailed bids. EOI’s are used when CRS is seeking to gather more information about a possible procurement, such as data on specifications, innovations, and alternatives available in the market. </w:t>
      </w:r>
      <w:bookmarkStart w:id="13" w:name="_Toc285128197"/>
      <w:r w:rsidR="00E92CA8">
        <w:rPr>
          <w:rFonts w:ascii="Arial" w:eastAsia="Times New Roman" w:hAnsi="Arial" w:cs="Arial"/>
          <w:bCs/>
          <w:color w:val="000000"/>
          <w:sz w:val="20"/>
          <w:szCs w:val="20"/>
        </w:rPr>
        <w:t xml:space="preserve">The usual time for the </w:t>
      </w:r>
      <w:proofErr w:type="spellStart"/>
      <w:r w:rsidR="00E92CA8">
        <w:rPr>
          <w:rFonts w:ascii="Arial" w:eastAsia="Times New Roman" w:hAnsi="Arial" w:cs="Arial"/>
          <w:bCs/>
          <w:color w:val="000000"/>
          <w:sz w:val="20"/>
          <w:szCs w:val="20"/>
        </w:rPr>
        <w:t>EoI</w:t>
      </w:r>
      <w:proofErr w:type="spellEnd"/>
      <w:r w:rsidR="00E92CA8">
        <w:rPr>
          <w:rFonts w:ascii="Arial" w:eastAsia="Times New Roman" w:hAnsi="Arial" w:cs="Arial"/>
          <w:bCs/>
          <w:color w:val="000000"/>
          <w:sz w:val="20"/>
          <w:szCs w:val="20"/>
        </w:rPr>
        <w:t xml:space="preserve"> to be advertised is 1-2 weeks for the FSP tendering process.</w:t>
      </w:r>
    </w:p>
    <w:bookmarkEnd w:id="12"/>
    <w:p w14:paraId="175D279D" w14:textId="77777777" w:rsidR="0094318C" w:rsidRPr="009B05AD" w:rsidRDefault="0094318C" w:rsidP="00DB1C63">
      <w:pPr>
        <w:spacing w:line="276" w:lineRule="auto"/>
        <w:ind w:left="1080"/>
        <w:rPr>
          <w:rFonts w:ascii="Arial" w:eastAsia="Times New Roman" w:hAnsi="Arial" w:cs="Arial"/>
          <w:bCs/>
          <w:color w:val="000000"/>
          <w:sz w:val="20"/>
          <w:szCs w:val="20"/>
        </w:rPr>
      </w:pPr>
    </w:p>
    <w:p w14:paraId="6BC57518" w14:textId="77777777" w:rsidR="00DF14AA" w:rsidRPr="009B05AD" w:rsidRDefault="00DF14AA" w:rsidP="00DB1589">
      <w:pPr>
        <w:spacing w:line="276" w:lineRule="auto"/>
        <w:ind w:left="1080"/>
        <w:rPr>
          <w:rStyle w:val="Hyperlink"/>
          <w:rFonts w:ascii="Arial" w:eastAsia="Times New Roman" w:hAnsi="Arial" w:cs="Arial"/>
          <w:bCs/>
          <w:color w:val="000000"/>
          <w:sz w:val="20"/>
          <w:szCs w:val="20"/>
          <w:u w:val="none"/>
        </w:rPr>
      </w:pPr>
      <w:r w:rsidRPr="009B05AD">
        <w:rPr>
          <w:rFonts w:ascii="Arial" w:eastAsia="Times New Roman" w:hAnsi="Arial" w:cs="Arial"/>
          <w:bCs/>
          <w:color w:val="000000"/>
          <w:sz w:val="20"/>
          <w:szCs w:val="20"/>
        </w:rPr>
        <w:t xml:space="preserve">Once </w:t>
      </w:r>
      <w:r w:rsidR="00DB1589" w:rsidRPr="009B05AD">
        <w:rPr>
          <w:rFonts w:ascii="Arial" w:eastAsia="Times New Roman" w:hAnsi="Arial" w:cs="Arial"/>
          <w:bCs/>
          <w:color w:val="000000"/>
          <w:sz w:val="20"/>
          <w:szCs w:val="20"/>
        </w:rPr>
        <w:t xml:space="preserve">the responses to the </w:t>
      </w:r>
      <w:proofErr w:type="spellStart"/>
      <w:r w:rsidR="00DB1589" w:rsidRPr="009B05AD">
        <w:rPr>
          <w:rFonts w:ascii="Arial" w:eastAsia="Times New Roman" w:hAnsi="Arial" w:cs="Arial"/>
          <w:bCs/>
          <w:color w:val="000000"/>
          <w:sz w:val="20"/>
          <w:szCs w:val="20"/>
        </w:rPr>
        <w:t>EoI</w:t>
      </w:r>
      <w:proofErr w:type="spellEnd"/>
      <w:r w:rsidR="00DB1589" w:rsidRPr="009B05AD">
        <w:rPr>
          <w:rFonts w:ascii="Arial" w:eastAsia="Times New Roman" w:hAnsi="Arial" w:cs="Arial"/>
          <w:bCs/>
          <w:color w:val="000000"/>
          <w:sz w:val="20"/>
          <w:szCs w:val="20"/>
        </w:rPr>
        <w:t xml:space="preserve"> are received</w:t>
      </w:r>
      <w:r w:rsidRPr="009B05AD">
        <w:rPr>
          <w:rFonts w:ascii="Arial" w:eastAsia="Times New Roman" w:hAnsi="Arial" w:cs="Arial"/>
          <w:bCs/>
          <w:color w:val="000000"/>
          <w:sz w:val="20"/>
          <w:szCs w:val="20"/>
        </w:rPr>
        <w:t xml:space="preserve">, a </w:t>
      </w:r>
      <w:r w:rsidR="00DB1589" w:rsidRPr="009B05AD">
        <w:rPr>
          <w:rFonts w:ascii="Arial" w:eastAsia="Times New Roman" w:hAnsi="Arial" w:cs="Arial"/>
          <w:bCs/>
          <w:color w:val="000000"/>
          <w:sz w:val="20"/>
          <w:szCs w:val="20"/>
        </w:rPr>
        <w:t xml:space="preserve">bid committee reviews the submissions against the pre-determined criteria and develop a short-list of </w:t>
      </w:r>
      <w:r w:rsidRPr="009B05AD">
        <w:rPr>
          <w:rFonts w:ascii="Arial" w:eastAsia="Times New Roman" w:hAnsi="Arial" w:cs="Arial"/>
          <w:bCs/>
          <w:color w:val="000000"/>
          <w:sz w:val="20"/>
          <w:szCs w:val="20"/>
        </w:rPr>
        <w:t xml:space="preserve">pre-qualified bidders </w:t>
      </w:r>
      <w:r w:rsidR="00DB1589" w:rsidRPr="009B05AD">
        <w:rPr>
          <w:rFonts w:ascii="Arial" w:eastAsia="Times New Roman" w:hAnsi="Arial" w:cs="Arial"/>
          <w:bCs/>
          <w:color w:val="000000"/>
          <w:sz w:val="20"/>
          <w:szCs w:val="20"/>
        </w:rPr>
        <w:t xml:space="preserve">who are then </w:t>
      </w:r>
      <w:r w:rsidRPr="009B05AD">
        <w:rPr>
          <w:rFonts w:ascii="Arial" w:eastAsia="Times New Roman" w:hAnsi="Arial" w:cs="Arial"/>
          <w:bCs/>
          <w:color w:val="000000"/>
          <w:sz w:val="20"/>
          <w:szCs w:val="20"/>
        </w:rPr>
        <w:t xml:space="preserve">invited to submit </w:t>
      </w:r>
      <w:r w:rsidR="00DB1589" w:rsidRPr="009B05AD">
        <w:rPr>
          <w:rFonts w:ascii="Arial" w:eastAsia="Times New Roman" w:hAnsi="Arial" w:cs="Arial"/>
          <w:bCs/>
          <w:color w:val="000000"/>
          <w:sz w:val="20"/>
          <w:szCs w:val="20"/>
        </w:rPr>
        <w:t>full proposals</w:t>
      </w:r>
      <w:r w:rsidRPr="009B05AD">
        <w:rPr>
          <w:rFonts w:ascii="Arial" w:eastAsia="Times New Roman" w:hAnsi="Arial" w:cs="Arial"/>
          <w:bCs/>
          <w:color w:val="000000"/>
          <w:sz w:val="20"/>
          <w:szCs w:val="20"/>
        </w:rPr>
        <w:t>.</w:t>
      </w:r>
      <w:bookmarkEnd w:id="13"/>
      <w:r w:rsidRPr="009B05AD">
        <w:rPr>
          <w:rFonts w:ascii="Arial" w:eastAsia="Times New Roman" w:hAnsi="Arial" w:cs="Arial"/>
          <w:bCs/>
          <w:color w:val="000000"/>
          <w:sz w:val="20"/>
          <w:szCs w:val="20"/>
        </w:rPr>
        <w:t xml:space="preserve"> </w:t>
      </w:r>
      <w:r w:rsidRPr="009B05AD">
        <w:rPr>
          <w:rFonts w:ascii="Arial" w:eastAsia="Times New Roman" w:hAnsi="Arial" w:cs="Arial"/>
          <w:bCs/>
          <w:i/>
          <w:color w:val="000000"/>
          <w:sz w:val="20"/>
          <w:szCs w:val="20"/>
        </w:rPr>
        <w:t>Click here for the CRS EOI template:</w:t>
      </w:r>
      <w:r w:rsidRPr="009B05AD">
        <w:rPr>
          <w:rFonts w:ascii="Arial" w:eastAsia="Times New Roman" w:hAnsi="Arial" w:cs="Arial"/>
          <w:b/>
          <w:bCs/>
          <w:i/>
          <w:color w:val="000000"/>
          <w:sz w:val="20"/>
          <w:szCs w:val="20"/>
        </w:rPr>
        <w:t xml:space="preserve"> </w:t>
      </w:r>
      <w:hyperlink r:id="rId21" w:history="1">
        <w:r w:rsidRPr="009B05AD">
          <w:rPr>
            <w:rStyle w:val="Hyperlink"/>
            <w:rFonts w:ascii="Arial" w:eastAsia="Times New Roman" w:hAnsi="Arial" w:cs="Arial"/>
            <w:sz w:val="20"/>
            <w:szCs w:val="20"/>
          </w:rPr>
          <w:t>EOI - Expression of Interest Template</w:t>
        </w:r>
      </w:hyperlink>
    </w:p>
    <w:p w14:paraId="112A095D" w14:textId="77777777" w:rsidR="00526731" w:rsidRPr="009B05AD" w:rsidRDefault="00526731" w:rsidP="00DB1C63">
      <w:pPr>
        <w:spacing w:line="276" w:lineRule="auto"/>
        <w:ind w:left="1080"/>
        <w:rPr>
          <w:rStyle w:val="Hyperlink"/>
          <w:rFonts w:ascii="Arial" w:eastAsia="Times New Roman" w:hAnsi="Arial" w:cs="Arial"/>
          <w:sz w:val="20"/>
          <w:szCs w:val="20"/>
        </w:rPr>
      </w:pPr>
    </w:p>
    <w:p w14:paraId="14B60124" w14:textId="77777777" w:rsidR="00526731" w:rsidRPr="009B05AD" w:rsidRDefault="00526731" w:rsidP="00526731">
      <w:pPr>
        <w:pStyle w:val="ListParagraph"/>
        <w:spacing w:line="276" w:lineRule="auto"/>
        <w:ind w:left="1080"/>
        <w:rPr>
          <w:rStyle w:val="Hyperlink"/>
          <w:rFonts w:ascii="Arial" w:hAnsi="Arial" w:cs="Arial"/>
          <w:color w:val="auto"/>
          <w:sz w:val="20"/>
          <w:u w:val="none"/>
        </w:rPr>
      </w:pPr>
      <w:r w:rsidRPr="009B05AD">
        <w:rPr>
          <w:rStyle w:val="Hyperlink"/>
          <w:rFonts w:ascii="Arial" w:hAnsi="Arial" w:cs="Arial"/>
          <w:color w:val="auto"/>
          <w:sz w:val="20"/>
          <w:szCs w:val="20"/>
          <w:u w:val="none"/>
        </w:rPr>
        <w:t xml:space="preserve">During the </w:t>
      </w:r>
      <w:proofErr w:type="spellStart"/>
      <w:r w:rsidRPr="009B05AD">
        <w:rPr>
          <w:rStyle w:val="Hyperlink"/>
          <w:rFonts w:ascii="Arial" w:hAnsi="Arial" w:cs="Arial"/>
          <w:color w:val="auto"/>
          <w:sz w:val="20"/>
          <w:szCs w:val="20"/>
          <w:u w:val="none"/>
        </w:rPr>
        <w:t>EoI</w:t>
      </w:r>
      <w:proofErr w:type="spellEnd"/>
      <w:r w:rsidRPr="009B05AD">
        <w:rPr>
          <w:rStyle w:val="Hyperlink"/>
          <w:rFonts w:ascii="Arial" w:hAnsi="Arial" w:cs="Arial"/>
          <w:color w:val="auto"/>
          <w:sz w:val="20"/>
          <w:szCs w:val="20"/>
          <w:u w:val="none"/>
        </w:rPr>
        <w:t xml:space="preserve"> process, it is important to begin the development of the RFP. You will need to follow the guidance in </w:t>
      </w:r>
      <w:r w:rsidRPr="009B05AD">
        <w:rPr>
          <w:rStyle w:val="Hyperlink"/>
          <w:rFonts w:ascii="Arial" w:hAnsi="Arial" w:cs="Arial"/>
          <w:color w:val="000000" w:themeColor="text1"/>
          <w:sz w:val="20"/>
          <w:szCs w:val="20"/>
          <w:u w:val="none"/>
        </w:rPr>
        <w:t xml:space="preserve">the </w:t>
      </w:r>
      <w:hyperlink r:id="rId22" w:history="1">
        <w:r w:rsidRPr="009B05AD">
          <w:rPr>
            <w:rStyle w:val="Hyperlink"/>
            <w:rFonts w:ascii="Arial" w:hAnsi="Arial" w:cs="Arial"/>
            <w:sz w:val="20"/>
            <w:szCs w:val="20"/>
          </w:rPr>
          <w:t>Procure-to-Pay Procurement Manual</w:t>
        </w:r>
      </w:hyperlink>
      <w:r w:rsidRPr="009B05AD">
        <w:rPr>
          <w:rStyle w:val="Hyperlink"/>
          <w:rFonts w:ascii="Arial" w:hAnsi="Arial" w:cs="Arial"/>
          <w:color w:val="000000" w:themeColor="text1"/>
          <w:sz w:val="20"/>
          <w:szCs w:val="20"/>
          <w:u w:val="none"/>
        </w:rPr>
        <w:t xml:space="preserve"> </w:t>
      </w:r>
      <w:r w:rsidRPr="009B05AD">
        <w:rPr>
          <w:rStyle w:val="Hyperlink"/>
          <w:rFonts w:ascii="Arial" w:hAnsi="Arial" w:cs="Arial"/>
          <w:b/>
          <w:color w:val="000000" w:themeColor="text1"/>
          <w:sz w:val="20"/>
          <w:szCs w:val="20"/>
          <w:u w:val="none"/>
        </w:rPr>
        <w:t>Section 6: Preparation and Solicitation of Documents</w:t>
      </w:r>
      <w:r w:rsidRPr="009B05AD">
        <w:rPr>
          <w:rStyle w:val="Hyperlink"/>
          <w:rFonts w:ascii="Arial" w:hAnsi="Arial" w:cs="Arial"/>
          <w:color w:val="000000" w:themeColor="text1"/>
          <w:sz w:val="20"/>
          <w:szCs w:val="20"/>
          <w:u w:val="none"/>
        </w:rPr>
        <w:t xml:space="preserve"> when developing each section. </w:t>
      </w:r>
    </w:p>
    <w:p w14:paraId="25567914" w14:textId="77777777" w:rsidR="004C091E" w:rsidRPr="009B05AD" w:rsidRDefault="004C091E" w:rsidP="00736B09">
      <w:pPr>
        <w:spacing w:line="276" w:lineRule="auto"/>
        <w:ind w:left="720"/>
        <w:rPr>
          <w:rStyle w:val="Hyperlink"/>
          <w:rFonts w:ascii="Arial" w:eastAsia="Times New Roman" w:hAnsi="Arial" w:cs="Arial"/>
          <w:sz w:val="20"/>
          <w:szCs w:val="20"/>
        </w:rPr>
      </w:pPr>
    </w:p>
    <w:p w14:paraId="016FB42F" w14:textId="77777777" w:rsidR="002F57EA" w:rsidRPr="001A2B8B" w:rsidRDefault="006B62F1" w:rsidP="00526731">
      <w:pPr>
        <w:pStyle w:val="ListParagraph"/>
        <w:numPr>
          <w:ilvl w:val="0"/>
          <w:numId w:val="8"/>
        </w:numPr>
        <w:spacing w:line="276" w:lineRule="auto"/>
        <w:rPr>
          <w:rFonts w:ascii="Arial" w:hAnsi="Arial" w:cs="Arial"/>
          <w:i/>
          <w:sz w:val="20"/>
          <w:szCs w:val="20"/>
        </w:rPr>
      </w:pPr>
      <w:bookmarkStart w:id="14" w:name="_Hlk12281341"/>
      <w:r w:rsidRPr="001A2B8B">
        <w:rPr>
          <w:rFonts w:ascii="Arial" w:eastAsia="Times New Roman" w:hAnsi="Arial" w:cs="Arial"/>
          <w:b/>
          <w:bCs/>
          <w:i/>
          <w:color w:val="000000"/>
          <w:sz w:val="20"/>
          <w:szCs w:val="20"/>
        </w:rPr>
        <w:t>Request for Proposal (RFP)</w:t>
      </w:r>
    </w:p>
    <w:bookmarkEnd w:id="14"/>
    <w:p w14:paraId="4931B243" w14:textId="32DAB685" w:rsidR="00DA258A" w:rsidRDefault="004C091E" w:rsidP="00526731">
      <w:pPr>
        <w:pStyle w:val="ListParagraph"/>
        <w:spacing w:line="276" w:lineRule="auto"/>
        <w:ind w:left="1080"/>
        <w:rPr>
          <w:rFonts w:ascii="Arial" w:hAnsi="Arial" w:cs="Arial"/>
          <w:sz w:val="20"/>
          <w:szCs w:val="20"/>
        </w:rPr>
      </w:pPr>
      <w:r w:rsidRPr="009B05AD">
        <w:rPr>
          <w:rFonts w:ascii="Arial" w:eastAsia="Times New Roman" w:hAnsi="Arial" w:cs="Arial"/>
          <w:bCs/>
          <w:color w:val="000000"/>
          <w:sz w:val="20"/>
          <w:szCs w:val="20"/>
        </w:rPr>
        <w:t>Once the potential vendors have been shortlisted, it is time to move on to the</w:t>
      </w:r>
      <w:r w:rsidR="008971FD" w:rsidRPr="009B05AD">
        <w:rPr>
          <w:rFonts w:ascii="Arial" w:eastAsia="Times New Roman" w:hAnsi="Arial" w:cs="Arial"/>
          <w:bCs/>
          <w:color w:val="000000"/>
          <w:sz w:val="20"/>
          <w:szCs w:val="20"/>
        </w:rPr>
        <w:t xml:space="preserve"> </w:t>
      </w:r>
      <w:r w:rsidR="008971FD" w:rsidRPr="009B05AD">
        <w:rPr>
          <w:rFonts w:ascii="Arial" w:eastAsia="Times New Roman" w:hAnsi="Arial" w:cs="Arial"/>
          <w:b/>
          <w:bCs/>
          <w:color w:val="000000"/>
          <w:sz w:val="20"/>
          <w:szCs w:val="20"/>
          <w:u w:val="single"/>
        </w:rPr>
        <w:t>Request for Proposal (RFP)</w:t>
      </w:r>
      <w:r w:rsidR="008971FD" w:rsidRPr="009B05AD">
        <w:rPr>
          <w:rFonts w:ascii="Arial" w:eastAsia="Times New Roman" w:hAnsi="Arial" w:cs="Arial"/>
          <w:bCs/>
          <w:color w:val="000000"/>
          <w:sz w:val="20"/>
          <w:szCs w:val="20"/>
        </w:rPr>
        <w:t xml:space="preserve"> stage.</w:t>
      </w:r>
      <w:r w:rsidR="00DA258A">
        <w:rPr>
          <w:rFonts w:ascii="Arial" w:eastAsia="Times New Roman" w:hAnsi="Arial" w:cs="Arial"/>
          <w:bCs/>
          <w:color w:val="000000"/>
          <w:sz w:val="20"/>
          <w:szCs w:val="20"/>
        </w:rPr>
        <w:t xml:space="preserve"> </w:t>
      </w:r>
      <w:r w:rsidR="008971FD" w:rsidRPr="009B05AD">
        <w:rPr>
          <w:rFonts w:ascii="Arial" w:eastAsia="Times New Roman" w:hAnsi="Arial" w:cs="Arial"/>
          <w:bCs/>
          <w:color w:val="000000"/>
          <w:sz w:val="20"/>
          <w:szCs w:val="20"/>
        </w:rPr>
        <w:t xml:space="preserve"> </w:t>
      </w:r>
      <w:r w:rsidR="00DA258A">
        <w:rPr>
          <w:rFonts w:ascii="Arial" w:hAnsi="Arial" w:cs="Arial"/>
          <w:sz w:val="20"/>
          <w:szCs w:val="20"/>
        </w:rPr>
        <w:t>If this is a limited/restricted bid, the RFP and any attachments is sent directly to the FSPs and proposal submission timeline can range b/w 2 to 4 weeks depending on the urgency and capacity of the field of FSPs. If it is a National or International open bid process, it should be advertised in the predetermined newspapers, list-serves, etc. for a minimum of 4 weeks.</w:t>
      </w:r>
    </w:p>
    <w:p w14:paraId="0B98CB56" w14:textId="77777777" w:rsidR="00DA258A" w:rsidRDefault="00DA258A" w:rsidP="00526731">
      <w:pPr>
        <w:pStyle w:val="ListParagraph"/>
        <w:spacing w:line="276" w:lineRule="auto"/>
        <w:ind w:left="1080"/>
        <w:rPr>
          <w:rFonts w:ascii="Arial" w:eastAsia="Times New Roman" w:hAnsi="Arial" w:cs="Arial"/>
          <w:bCs/>
          <w:color w:val="000000"/>
          <w:sz w:val="20"/>
          <w:szCs w:val="20"/>
        </w:rPr>
      </w:pPr>
    </w:p>
    <w:p w14:paraId="3560203A" w14:textId="6CDF2F97" w:rsidR="006B62F1" w:rsidRPr="009B05AD" w:rsidRDefault="00EE3823" w:rsidP="00526731">
      <w:pPr>
        <w:pStyle w:val="ListParagraph"/>
        <w:spacing w:line="276" w:lineRule="auto"/>
        <w:ind w:left="1080"/>
        <w:rPr>
          <w:rStyle w:val="Hyperlink"/>
          <w:rFonts w:ascii="Arial" w:hAnsi="Arial" w:cs="Arial"/>
          <w:sz w:val="20"/>
          <w:szCs w:val="20"/>
        </w:rPr>
      </w:pPr>
      <w:r w:rsidRPr="009B05AD">
        <w:rPr>
          <w:rFonts w:ascii="Arial" w:eastAsia="Times New Roman" w:hAnsi="Arial" w:cs="Arial"/>
          <w:bCs/>
          <w:color w:val="000000"/>
          <w:sz w:val="20"/>
          <w:szCs w:val="20"/>
        </w:rPr>
        <w:t xml:space="preserve">It is imperative for the staff drafting the RFP to </w:t>
      </w:r>
      <w:bookmarkStart w:id="15" w:name="_Hlk12281746"/>
      <w:r w:rsidRPr="009B05AD">
        <w:rPr>
          <w:rFonts w:ascii="Arial" w:eastAsia="Times New Roman" w:hAnsi="Arial" w:cs="Arial"/>
          <w:bCs/>
          <w:color w:val="000000"/>
          <w:sz w:val="20"/>
          <w:szCs w:val="20"/>
        </w:rPr>
        <w:t xml:space="preserve">use </w:t>
      </w:r>
      <w:hyperlink r:id="rId23" w:history="1">
        <w:r w:rsidRPr="009B05AD">
          <w:rPr>
            <w:rStyle w:val="Hyperlink"/>
            <w:rFonts w:ascii="Arial" w:hAnsi="Arial" w:cs="Arial"/>
            <w:sz w:val="20"/>
            <w:szCs w:val="20"/>
          </w:rPr>
          <w:t>Procure-to-Pay Procurement Manual</w:t>
        </w:r>
      </w:hyperlink>
      <w:r w:rsidRPr="009B05AD">
        <w:rPr>
          <w:rStyle w:val="Hyperlink"/>
          <w:rFonts w:ascii="Arial" w:hAnsi="Arial" w:cs="Arial"/>
          <w:color w:val="000000" w:themeColor="text1"/>
          <w:sz w:val="20"/>
          <w:szCs w:val="20"/>
          <w:u w:val="none"/>
        </w:rPr>
        <w:t xml:space="preserve"> –</w:t>
      </w:r>
      <w:r w:rsidRPr="009B05AD">
        <w:rPr>
          <w:rStyle w:val="Hyperlink"/>
          <w:rFonts w:ascii="Arial" w:hAnsi="Arial" w:cs="Arial"/>
          <w:b/>
          <w:color w:val="000000" w:themeColor="text1"/>
          <w:sz w:val="20"/>
          <w:szCs w:val="20"/>
          <w:u w:val="none"/>
        </w:rPr>
        <w:t>Section 6: Preparation and Solicitation of Documents</w:t>
      </w:r>
      <w:bookmarkEnd w:id="15"/>
      <w:r w:rsidRPr="009B05AD">
        <w:rPr>
          <w:rStyle w:val="Hyperlink"/>
          <w:rFonts w:ascii="Arial" w:hAnsi="Arial" w:cs="Arial"/>
          <w:b/>
          <w:color w:val="000000" w:themeColor="text1"/>
          <w:sz w:val="20"/>
          <w:szCs w:val="20"/>
          <w:u w:val="none"/>
        </w:rPr>
        <w:t xml:space="preserve">. </w:t>
      </w:r>
      <w:r w:rsidR="006B62F1" w:rsidRPr="009B05AD">
        <w:rPr>
          <w:rFonts w:ascii="Arial" w:hAnsi="Arial" w:cs="Arial"/>
          <w:i/>
          <w:sz w:val="20"/>
          <w:szCs w:val="20"/>
        </w:rPr>
        <w:t>Click here for CRS’ RFP template.</w:t>
      </w:r>
      <w:r w:rsidR="006B62F1" w:rsidRPr="009B05AD">
        <w:rPr>
          <w:rFonts w:ascii="Arial" w:hAnsi="Arial" w:cs="Arial"/>
          <w:sz w:val="20"/>
          <w:szCs w:val="20"/>
        </w:rPr>
        <w:t xml:space="preserve"> </w:t>
      </w:r>
      <w:hyperlink r:id="rId24" w:history="1">
        <w:r w:rsidR="006B62F1" w:rsidRPr="009B05AD">
          <w:rPr>
            <w:rStyle w:val="Hyperlink"/>
            <w:rFonts w:ascii="Arial" w:hAnsi="Arial" w:cs="Arial"/>
            <w:sz w:val="20"/>
            <w:szCs w:val="20"/>
          </w:rPr>
          <w:t>CRS RFP Template link</w:t>
        </w:r>
      </w:hyperlink>
    </w:p>
    <w:p w14:paraId="43C130E8" w14:textId="77777777" w:rsidR="004C091E" w:rsidRPr="009B05AD" w:rsidRDefault="004C091E" w:rsidP="006B62F1">
      <w:pPr>
        <w:pStyle w:val="ListParagraph"/>
        <w:spacing w:line="276" w:lineRule="auto"/>
        <w:rPr>
          <w:rStyle w:val="Hyperlink"/>
          <w:rFonts w:ascii="Arial" w:hAnsi="Arial" w:cs="Arial"/>
          <w:sz w:val="20"/>
          <w:szCs w:val="20"/>
        </w:rPr>
      </w:pPr>
    </w:p>
    <w:p w14:paraId="657DFF78" w14:textId="77777777" w:rsidR="004C091E" w:rsidRPr="009B05AD" w:rsidRDefault="004C091E" w:rsidP="006B62F1">
      <w:pPr>
        <w:pStyle w:val="ListParagraph"/>
        <w:spacing w:line="276" w:lineRule="auto"/>
        <w:rPr>
          <w:rStyle w:val="Hyperlink"/>
          <w:rFonts w:ascii="Arial" w:hAnsi="Arial" w:cs="Arial"/>
          <w:sz w:val="20"/>
          <w:szCs w:val="20"/>
        </w:rPr>
      </w:pPr>
      <w:r w:rsidRPr="009B05AD">
        <w:rPr>
          <w:rStyle w:val="Hyperlink"/>
          <w:rFonts w:ascii="Arial" w:hAnsi="Arial" w:cs="Arial"/>
          <w:noProof/>
          <w:sz w:val="20"/>
          <w:szCs w:val="20"/>
        </w:rPr>
        <mc:AlternateContent>
          <mc:Choice Requires="wps">
            <w:drawing>
              <wp:anchor distT="45720" distB="45720" distL="114300" distR="114300" simplePos="0" relativeHeight="251661312" behindDoc="0" locked="0" layoutInCell="1" allowOverlap="1" wp14:anchorId="69728535" wp14:editId="696D2CBA">
                <wp:simplePos x="0" y="0"/>
                <wp:positionH relativeFrom="margin">
                  <wp:posOffset>1069340</wp:posOffset>
                </wp:positionH>
                <wp:positionV relativeFrom="paragraph">
                  <wp:posOffset>9525</wp:posOffset>
                </wp:positionV>
                <wp:extent cx="5572125" cy="1404620"/>
                <wp:effectExtent l="0" t="0" r="2857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solidFill>
                          <a:srgbClr val="FFFFFF"/>
                        </a:solidFill>
                        <a:ln w="9525">
                          <a:solidFill>
                            <a:srgbClr val="000000"/>
                          </a:solidFill>
                          <a:miter lim="800000"/>
                          <a:headEnd/>
                          <a:tailEnd/>
                        </a:ln>
                      </wps:spPr>
                      <wps:txbx>
                        <w:txbxContent>
                          <w:p w14:paraId="5794D19B" w14:textId="5696E2CC" w:rsidR="00443C7B" w:rsidRPr="00102013" w:rsidRDefault="00443C7B" w:rsidP="004C091E">
                            <w:pPr>
                              <w:jc w:val="center"/>
                              <w:rPr>
                                <w:rFonts w:ascii="Arial Narrow" w:hAnsi="Arial Narrow"/>
                              </w:rPr>
                            </w:pPr>
                            <w:r w:rsidRPr="00102013">
                              <w:rPr>
                                <w:rFonts w:ascii="Arial Narrow" w:hAnsi="Arial Narrow"/>
                              </w:rPr>
                              <w:t>To save time</w:t>
                            </w:r>
                            <w:r>
                              <w:rPr>
                                <w:rFonts w:ascii="Arial Narrow" w:hAnsi="Arial Narrow"/>
                              </w:rPr>
                              <w:t>,</w:t>
                            </w:r>
                            <w:r w:rsidRPr="00102013">
                              <w:rPr>
                                <w:rFonts w:ascii="Arial Narrow" w:hAnsi="Arial Narrow"/>
                              </w:rPr>
                              <w:t xml:space="preserve"> the RFP should be developed, reviewed, revised and finalized </w:t>
                            </w:r>
                            <w:r>
                              <w:rPr>
                                <w:rFonts w:ascii="Arial Narrow" w:hAnsi="Arial Narrow"/>
                              </w:rPr>
                              <w:t>by</w:t>
                            </w:r>
                            <w:r w:rsidRPr="00102013">
                              <w:rPr>
                                <w:rFonts w:ascii="Arial Narrow" w:hAnsi="Arial Narrow"/>
                              </w:rPr>
                              <w:t xml:space="preserve"> the deadline for the </w:t>
                            </w:r>
                            <w:proofErr w:type="spellStart"/>
                            <w:r w:rsidRPr="00102013">
                              <w:rPr>
                                <w:rFonts w:ascii="Arial Narrow" w:hAnsi="Arial Narrow"/>
                              </w:rPr>
                              <w:t>EoI</w:t>
                            </w:r>
                            <w:proofErr w:type="spellEnd"/>
                            <w:r w:rsidRPr="00102013">
                              <w:rPr>
                                <w:rFonts w:ascii="Arial Narrow" w:hAnsi="Arial Narrow"/>
                              </w:rPr>
                              <w:t xml:space="preserve"> submission.</w:t>
                            </w:r>
                            <w:r>
                              <w:rPr>
                                <w:rFonts w:ascii="Arial Narrow" w:hAnsi="Arial Narrow"/>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728535" id="_x0000_s1030" type="#_x0000_t202" style="position:absolute;left:0;text-align:left;margin-left:84.2pt;margin-top:.75pt;width:438.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">
                <v:textbox style="mso-fit-shape-to-text:t">
                  <w:txbxContent>
                    <w:p w14:paraId="5794D19B" w14:textId="5696E2CC" w:rsidR="00443C7B" w:rsidRPr="00102013" w:rsidRDefault="00443C7B" w:rsidP="004C091E">
                      <w:pPr>
                        <w:jc w:val="center"/>
                        <w:rPr>
                          <w:rFonts w:ascii="Arial Narrow" w:hAnsi="Arial Narrow"/>
                        </w:rPr>
                      </w:pPr>
                      <w:r w:rsidRPr="00102013">
                        <w:rPr>
                          <w:rFonts w:ascii="Arial Narrow" w:hAnsi="Arial Narrow"/>
                        </w:rPr>
                        <w:t>To save time</w:t>
                      </w:r>
                      <w:r>
                        <w:rPr>
                          <w:rFonts w:ascii="Arial Narrow" w:hAnsi="Arial Narrow"/>
                        </w:rPr>
                        <w:t>,</w:t>
                      </w:r>
                      <w:r w:rsidRPr="00102013">
                        <w:rPr>
                          <w:rFonts w:ascii="Arial Narrow" w:hAnsi="Arial Narrow"/>
                        </w:rPr>
                        <w:t xml:space="preserve"> the RFP should be developed, reviewed, revised and finalized </w:t>
                      </w:r>
                      <w:r>
                        <w:rPr>
                          <w:rFonts w:ascii="Arial Narrow" w:hAnsi="Arial Narrow"/>
                        </w:rPr>
                        <w:t>by</w:t>
                      </w:r>
                      <w:r w:rsidRPr="00102013">
                        <w:rPr>
                          <w:rFonts w:ascii="Arial Narrow" w:hAnsi="Arial Narrow"/>
                        </w:rPr>
                        <w:t xml:space="preserve"> the deadline for the </w:t>
                      </w:r>
                      <w:proofErr w:type="spellStart"/>
                      <w:r w:rsidRPr="00102013">
                        <w:rPr>
                          <w:rFonts w:ascii="Arial Narrow" w:hAnsi="Arial Narrow"/>
                        </w:rPr>
                        <w:t>EoI</w:t>
                      </w:r>
                      <w:proofErr w:type="spellEnd"/>
                      <w:r w:rsidRPr="00102013">
                        <w:rPr>
                          <w:rFonts w:ascii="Arial Narrow" w:hAnsi="Arial Narrow"/>
                        </w:rPr>
                        <w:t xml:space="preserve"> submission.</w:t>
                      </w:r>
                      <w:r>
                        <w:rPr>
                          <w:rFonts w:ascii="Arial Narrow" w:hAnsi="Arial Narrow"/>
                        </w:rPr>
                        <w:t xml:space="preserve"> </w:t>
                      </w:r>
                    </w:p>
                  </w:txbxContent>
                </v:textbox>
                <w10:wrap type="square" anchorx="margin"/>
              </v:shape>
            </w:pict>
          </mc:Fallback>
        </mc:AlternateContent>
      </w:r>
    </w:p>
    <w:p w14:paraId="2DBE962E" w14:textId="77777777" w:rsidR="004C091E" w:rsidRPr="009B05AD" w:rsidRDefault="004C091E" w:rsidP="006B62F1">
      <w:pPr>
        <w:pStyle w:val="ListParagraph"/>
        <w:spacing w:line="276" w:lineRule="auto"/>
        <w:rPr>
          <w:rStyle w:val="Hyperlink"/>
          <w:rFonts w:ascii="Arial" w:hAnsi="Arial" w:cs="Arial"/>
          <w:sz w:val="20"/>
          <w:szCs w:val="20"/>
        </w:rPr>
      </w:pPr>
    </w:p>
    <w:p w14:paraId="039438A8" w14:textId="77777777" w:rsidR="004C091E" w:rsidRPr="009B05AD" w:rsidRDefault="004C091E" w:rsidP="006B62F1">
      <w:pPr>
        <w:pStyle w:val="ListParagraph"/>
        <w:spacing w:line="276" w:lineRule="auto"/>
        <w:rPr>
          <w:rStyle w:val="Hyperlink"/>
          <w:rFonts w:ascii="Arial" w:hAnsi="Arial" w:cs="Arial"/>
          <w:sz w:val="20"/>
          <w:szCs w:val="20"/>
        </w:rPr>
      </w:pPr>
    </w:p>
    <w:p w14:paraId="684E459E" w14:textId="77777777" w:rsidR="00D54C40" w:rsidRPr="009B05AD" w:rsidRDefault="00D54C40" w:rsidP="00250A63">
      <w:pPr>
        <w:pStyle w:val="ListParagraph"/>
        <w:widowControl w:val="0"/>
        <w:autoSpaceDE w:val="0"/>
        <w:autoSpaceDN w:val="0"/>
        <w:adjustRightInd w:val="0"/>
        <w:ind w:left="1080"/>
        <w:rPr>
          <w:rStyle w:val="Hyperlink"/>
          <w:rFonts w:ascii="Arial" w:hAnsi="Arial" w:cs="Arial"/>
          <w:b/>
          <w:color w:val="auto"/>
          <w:sz w:val="20"/>
          <w:szCs w:val="20"/>
          <w:u w:val="none"/>
        </w:rPr>
      </w:pPr>
    </w:p>
    <w:p w14:paraId="1DD1AE45" w14:textId="0E5935BB" w:rsidR="00250A63" w:rsidRPr="009B05AD" w:rsidRDefault="00250A63" w:rsidP="00250A63">
      <w:pPr>
        <w:pStyle w:val="ListParagraph"/>
        <w:widowControl w:val="0"/>
        <w:autoSpaceDE w:val="0"/>
        <w:autoSpaceDN w:val="0"/>
        <w:adjustRightInd w:val="0"/>
        <w:ind w:left="1080"/>
        <w:rPr>
          <w:rFonts w:ascii="Arial" w:eastAsia="Times New Roman" w:hAnsi="Arial" w:cs="Arial"/>
          <w:sz w:val="20"/>
        </w:rPr>
      </w:pPr>
      <w:r w:rsidRPr="003D26A7">
        <w:rPr>
          <w:rStyle w:val="Hyperlink"/>
          <w:rFonts w:ascii="Arial" w:hAnsi="Arial" w:cs="Arial"/>
          <w:b/>
          <w:color w:val="auto"/>
          <w:sz w:val="20"/>
          <w:szCs w:val="20"/>
          <w:u w:val="none"/>
        </w:rPr>
        <w:t xml:space="preserve">Contents of </w:t>
      </w:r>
      <w:r w:rsidRPr="003D26A7">
        <w:rPr>
          <w:rFonts w:ascii="Arial" w:eastAsia="Times New Roman" w:hAnsi="Arial" w:cs="Arial"/>
          <w:b/>
          <w:sz w:val="20"/>
          <w:szCs w:val="20"/>
        </w:rPr>
        <w:t>Solicitation Documents</w:t>
      </w:r>
      <w:r w:rsidRPr="003D26A7">
        <w:rPr>
          <w:rFonts w:ascii="Arial" w:eastAsia="Times New Roman" w:hAnsi="Arial" w:cs="Arial"/>
          <w:sz w:val="20"/>
        </w:rPr>
        <w:t xml:space="preserve"> for an</w:t>
      </w:r>
      <w:r w:rsidR="001A2B8B" w:rsidRPr="003D26A7">
        <w:rPr>
          <w:rFonts w:ascii="Arial" w:eastAsia="Times New Roman" w:hAnsi="Arial" w:cs="Arial"/>
          <w:sz w:val="20"/>
        </w:rPr>
        <w:t xml:space="preserve"> FSP</w:t>
      </w:r>
      <w:r w:rsidRPr="003D26A7">
        <w:rPr>
          <w:rFonts w:ascii="Arial" w:eastAsia="Times New Roman" w:hAnsi="Arial" w:cs="Arial"/>
          <w:sz w:val="20"/>
        </w:rPr>
        <w:t xml:space="preserve"> RFP have the following general structure:</w:t>
      </w:r>
    </w:p>
    <w:p w14:paraId="101747D0" w14:textId="77777777" w:rsidR="00250A63" w:rsidRPr="009B05AD" w:rsidRDefault="00250A63" w:rsidP="00250A63">
      <w:pPr>
        <w:widowControl w:val="0"/>
        <w:autoSpaceDE w:val="0"/>
        <w:autoSpaceDN w:val="0"/>
        <w:adjustRightInd w:val="0"/>
        <w:rPr>
          <w:rFonts w:ascii="Arial" w:eastAsia="Times New Roman" w:hAnsi="Arial" w:cs="Arial"/>
          <w:sz w:val="20"/>
        </w:rPr>
      </w:pPr>
    </w:p>
    <w:p w14:paraId="1DEBF37F" w14:textId="77777777" w:rsidR="007B4B3D" w:rsidRPr="007B4B3D" w:rsidRDefault="007B4B3D" w:rsidP="007B4B3D">
      <w:pPr>
        <w:ind w:left="1440"/>
        <w:rPr>
          <w:rFonts w:ascii="Arial" w:hAnsi="Arial" w:cs="Arial"/>
          <w:b/>
          <w:szCs w:val="20"/>
        </w:rPr>
      </w:pPr>
      <w:r w:rsidRPr="007B4B3D">
        <w:rPr>
          <w:rFonts w:ascii="Arial" w:hAnsi="Arial" w:cs="Arial"/>
          <w:b/>
          <w:szCs w:val="20"/>
        </w:rPr>
        <w:t>Component I: General Information</w:t>
      </w:r>
    </w:p>
    <w:p w14:paraId="7FE91138" w14:textId="77777777" w:rsidR="007B4B3D" w:rsidRPr="007B4B3D" w:rsidRDefault="007B4B3D" w:rsidP="007B4B3D">
      <w:pPr>
        <w:ind w:left="1440"/>
        <w:rPr>
          <w:rFonts w:ascii="Arial" w:hAnsi="Arial" w:cs="Arial"/>
          <w:sz w:val="20"/>
          <w:szCs w:val="20"/>
        </w:rPr>
      </w:pPr>
    </w:p>
    <w:p w14:paraId="2B46997D" w14:textId="77777777" w:rsidR="007B4B3D" w:rsidRPr="007B4B3D" w:rsidRDefault="007B4B3D" w:rsidP="007B4B3D">
      <w:pPr>
        <w:pStyle w:val="ListParagraph"/>
        <w:numPr>
          <w:ilvl w:val="1"/>
          <w:numId w:val="39"/>
        </w:numPr>
        <w:spacing w:after="160"/>
        <w:ind w:left="2520"/>
        <w:rPr>
          <w:rFonts w:ascii="Arial" w:hAnsi="Arial" w:cs="Arial"/>
          <w:sz w:val="20"/>
          <w:szCs w:val="20"/>
        </w:rPr>
      </w:pPr>
      <w:r w:rsidRPr="007B4B3D">
        <w:rPr>
          <w:rFonts w:ascii="Arial" w:hAnsi="Arial" w:cs="Arial"/>
          <w:sz w:val="20"/>
          <w:szCs w:val="20"/>
        </w:rPr>
        <w:t>Introduction</w:t>
      </w:r>
    </w:p>
    <w:p w14:paraId="4E7B2BE6" w14:textId="77777777" w:rsidR="007B4B3D" w:rsidRPr="007B4B3D" w:rsidRDefault="007B4B3D" w:rsidP="007B4B3D">
      <w:pPr>
        <w:pStyle w:val="ListParagraph"/>
        <w:numPr>
          <w:ilvl w:val="1"/>
          <w:numId w:val="39"/>
        </w:numPr>
        <w:spacing w:after="160"/>
        <w:ind w:left="2520"/>
        <w:rPr>
          <w:rFonts w:ascii="Arial" w:hAnsi="Arial" w:cs="Arial"/>
          <w:sz w:val="20"/>
          <w:szCs w:val="20"/>
        </w:rPr>
      </w:pPr>
      <w:r w:rsidRPr="007B4B3D">
        <w:rPr>
          <w:rFonts w:ascii="Arial" w:hAnsi="Arial" w:cs="Arial"/>
          <w:sz w:val="20"/>
          <w:szCs w:val="20"/>
        </w:rPr>
        <w:t>Deadline for Submission of Bids</w:t>
      </w:r>
    </w:p>
    <w:p w14:paraId="664FE813" w14:textId="77777777" w:rsidR="007B4B3D" w:rsidRPr="007B4B3D" w:rsidRDefault="007B4B3D" w:rsidP="007B4B3D">
      <w:pPr>
        <w:pStyle w:val="ListParagraph"/>
        <w:numPr>
          <w:ilvl w:val="1"/>
          <w:numId w:val="39"/>
        </w:numPr>
        <w:spacing w:after="160"/>
        <w:ind w:left="2520"/>
        <w:rPr>
          <w:rFonts w:ascii="Arial" w:hAnsi="Arial" w:cs="Arial"/>
          <w:sz w:val="20"/>
          <w:szCs w:val="20"/>
        </w:rPr>
      </w:pPr>
      <w:r w:rsidRPr="007B4B3D">
        <w:rPr>
          <w:rFonts w:ascii="Arial" w:hAnsi="Arial" w:cs="Arial"/>
          <w:sz w:val="20"/>
          <w:szCs w:val="20"/>
        </w:rPr>
        <w:t xml:space="preserve">Submission of Bids </w:t>
      </w:r>
    </w:p>
    <w:p w14:paraId="228712B8" w14:textId="77777777" w:rsidR="007B4B3D" w:rsidRPr="007B4B3D" w:rsidRDefault="007B4B3D" w:rsidP="007B4B3D">
      <w:pPr>
        <w:pStyle w:val="ListParagraph"/>
        <w:numPr>
          <w:ilvl w:val="1"/>
          <w:numId w:val="39"/>
        </w:numPr>
        <w:spacing w:after="160"/>
        <w:ind w:left="2520"/>
        <w:rPr>
          <w:rFonts w:ascii="Arial" w:hAnsi="Arial" w:cs="Arial"/>
          <w:sz w:val="20"/>
          <w:szCs w:val="20"/>
        </w:rPr>
      </w:pPr>
      <w:r w:rsidRPr="007B4B3D">
        <w:rPr>
          <w:rFonts w:ascii="Arial" w:hAnsi="Arial" w:cs="Arial"/>
          <w:sz w:val="20"/>
          <w:szCs w:val="20"/>
        </w:rPr>
        <w:t xml:space="preserve">Requirements </w:t>
      </w:r>
    </w:p>
    <w:p w14:paraId="32E5F350" w14:textId="77777777" w:rsidR="007B4B3D" w:rsidRPr="007B4B3D" w:rsidRDefault="007B4B3D" w:rsidP="007B4B3D">
      <w:pPr>
        <w:pStyle w:val="ListParagraph"/>
        <w:numPr>
          <w:ilvl w:val="1"/>
          <w:numId w:val="39"/>
        </w:numPr>
        <w:spacing w:after="160"/>
        <w:ind w:left="2520"/>
        <w:rPr>
          <w:rFonts w:ascii="Arial" w:hAnsi="Arial" w:cs="Arial"/>
          <w:sz w:val="20"/>
          <w:szCs w:val="20"/>
        </w:rPr>
      </w:pPr>
      <w:r w:rsidRPr="007B4B3D">
        <w:rPr>
          <w:rFonts w:ascii="Arial" w:hAnsi="Arial" w:cs="Arial"/>
          <w:sz w:val="20"/>
          <w:szCs w:val="20"/>
        </w:rPr>
        <w:t>Source of Funding</w:t>
      </w:r>
    </w:p>
    <w:p w14:paraId="3AB40F11" w14:textId="77777777" w:rsidR="007B4B3D" w:rsidRPr="007B4B3D" w:rsidRDefault="007B4B3D" w:rsidP="007B4B3D">
      <w:pPr>
        <w:pStyle w:val="ListParagraph"/>
        <w:numPr>
          <w:ilvl w:val="1"/>
          <w:numId w:val="39"/>
        </w:numPr>
        <w:spacing w:after="160"/>
        <w:ind w:left="2520"/>
        <w:rPr>
          <w:rFonts w:ascii="Arial" w:hAnsi="Arial" w:cs="Arial"/>
          <w:sz w:val="20"/>
          <w:szCs w:val="20"/>
        </w:rPr>
      </w:pPr>
      <w:r w:rsidRPr="007B4B3D">
        <w:rPr>
          <w:rFonts w:ascii="Arial" w:hAnsi="Arial" w:cs="Arial"/>
          <w:sz w:val="20"/>
          <w:szCs w:val="20"/>
        </w:rPr>
        <w:lastRenderedPageBreak/>
        <w:t>Chronological List of Proposal Events</w:t>
      </w:r>
    </w:p>
    <w:p w14:paraId="28B2D233" w14:textId="77777777" w:rsidR="007B4B3D" w:rsidRPr="007B4B3D" w:rsidRDefault="007B4B3D" w:rsidP="007B4B3D">
      <w:pPr>
        <w:pStyle w:val="ListParagraph"/>
        <w:numPr>
          <w:ilvl w:val="1"/>
          <w:numId w:val="39"/>
        </w:numPr>
        <w:spacing w:after="160"/>
        <w:ind w:left="2520"/>
        <w:rPr>
          <w:rFonts w:ascii="Arial" w:hAnsi="Arial" w:cs="Arial"/>
          <w:sz w:val="20"/>
          <w:szCs w:val="20"/>
        </w:rPr>
      </w:pPr>
      <w:r w:rsidRPr="007B4B3D">
        <w:rPr>
          <w:rFonts w:ascii="Arial" w:hAnsi="Arial" w:cs="Arial"/>
          <w:sz w:val="20"/>
          <w:szCs w:val="20"/>
        </w:rPr>
        <w:t>Pre-Bid Meeting</w:t>
      </w:r>
    </w:p>
    <w:p w14:paraId="6F36ABE4" w14:textId="77777777" w:rsidR="007B4B3D" w:rsidRPr="007B4B3D" w:rsidRDefault="007B4B3D" w:rsidP="007B4B3D">
      <w:pPr>
        <w:pStyle w:val="ListParagraph"/>
        <w:numPr>
          <w:ilvl w:val="1"/>
          <w:numId w:val="39"/>
        </w:numPr>
        <w:spacing w:after="160"/>
        <w:ind w:left="2520"/>
        <w:rPr>
          <w:rFonts w:ascii="Arial" w:hAnsi="Arial" w:cs="Arial"/>
          <w:sz w:val="20"/>
          <w:szCs w:val="20"/>
        </w:rPr>
      </w:pPr>
      <w:r w:rsidRPr="007B4B3D">
        <w:rPr>
          <w:rFonts w:ascii="Arial" w:hAnsi="Arial" w:cs="Arial"/>
          <w:sz w:val="20"/>
          <w:szCs w:val="20"/>
        </w:rPr>
        <w:t>Questions</w:t>
      </w:r>
    </w:p>
    <w:p w14:paraId="1F6D40F7" w14:textId="77777777" w:rsidR="007B4B3D" w:rsidRPr="007B4B3D" w:rsidRDefault="007B4B3D" w:rsidP="007B4B3D">
      <w:pPr>
        <w:pStyle w:val="ListParagraph"/>
        <w:numPr>
          <w:ilvl w:val="1"/>
          <w:numId w:val="39"/>
        </w:numPr>
        <w:spacing w:after="160"/>
        <w:ind w:left="2520"/>
        <w:rPr>
          <w:rFonts w:ascii="Arial" w:hAnsi="Arial" w:cs="Arial"/>
          <w:sz w:val="20"/>
          <w:szCs w:val="20"/>
        </w:rPr>
      </w:pPr>
      <w:r w:rsidRPr="007B4B3D">
        <w:rPr>
          <w:rFonts w:ascii="Arial" w:hAnsi="Arial" w:cs="Arial"/>
          <w:sz w:val="20"/>
          <w:szCs w:val="20"/>
        </w:rPr>
        <w:t>Validity Period</w:t>
      </w:r>
    </w:p>
    <w:p w14:paraId="260D33FF" w14:textId="77777777" w:rsidR="007B4B3D" w:rsidRDefault="007B4B3D" w:rsidP="007B4B3D">
      <w:pPr>
        <w:pStyle w:val="ListParagraph"/>
        <w:numPr>
          <w:ilvl w:val="1"/>
          <w:numId w:val="39"/>
        </w:numPr>
        <w:tabs>
          <w:tab w:val="left" w:pos="450"/>
          <w:tab w:val="left" w:pos="1800"/>
          <w:tab w:val="left" w:pos="2520"/>
        </w:tabs>
        <w:spacing w:after="160"/>
        <w:ind w:left="2160" w:hanging="90"/>
        <w:rPr>
          <w:rFonts w:ascii="Arial" w:hAnsi="Arial" w:cs="Arial"/>
          <w:sz w:val="20"/>
          <w:szCs w:val="20"/>
        </w:rPr>
      </w:pPr>
      <w:r w:rsidRPr="007B4B3D">
        <w:rPr>
          <w:rFonts w:ascii="Arial" w:hAnsi="Arial" w:cs="Arial"/>
          <w:sz w:val="20"/>
          <w:szCs w:val="20"/>
        </w:rPr>
        <w:t>Evaluation and Basis for Award Negotiations</w:t>
      </w:r>
    </w:p>
    <w:p w14:paraId="627F74DA" w14:textId="45B75A3A" w:rsidR="007B4B3D" w:rsidRPr="007B4B3D" w:rsidRDefault="007B4B3D" w:rsidP="007B4B3D">
      <w:pPr>
        <w:pStyle w:val="ListParagraph"/>
        <w:numPr>
          <w:ilvl w:val="1"/>
          <w:numId w:val="39"/>
        </w:numPr>
        <w:tabs>
          <w:tab w:val="left" w:pos="450"/>
          <w:tab w:val="left" w:pos="1800"/>
          <w:tab w:val="left" w:pos="2520"/>
        </w:tabs>
        <w:spacing w:after="160"/>
        <w:ind w:left="2160" w:hanging="90"/>
        <w:rPr>
          <w:rFonts w:ascii="Arial" w:hAnsi="Arial" w:cs="Arial"/>
          <w:sz w:val="20"/>
          <w:szCs w:val="20"/>
        </w:rPr>
      </w:pPr>
      <w:r w:rsidRPr="007B4B3D">
        <w:rPr>
          <w:rFonts w:ascii="Arial" w:hAnsi="Arial" w:cs="Arial"/>
          <w:sz w:val="20"/>
          <w:szCs w:val="20"/>
        </w:rPr>
        <w:t>Negotiations</w:t>
      </w:r>
    </w:p>
    <w:p w14:paraId="0738D902" w14:textId="6907922B" w:rsidR="007B4B3D" w:rsidRPr="007B4B3D" w:rsidRDefault="007B4B3D" w:rsidP="007B4B3D">
      <w:pPr>
        <w:pStyle w:val="ListParagraph"/>
        <w:numPr>
          <w:ilvl w:val="1"/>
          <w:numId w:val="39"/>
        </w:numPr>
        <w:tabs>
          <w:tab w:val="left" w:pos="360"/>
          <w:tab w:val="left" w:pos="1800"/>
          <w:tab w:val="left" w:pos="2520"/>
          <w:tab w:val="left" w:pos="2610"/>
          <w:tab w:val="left" w:pos="2790"/>
          <w:tab w:val="left" w:pos="2880"/>
        </w:tabs>
        <w:spacing w:after="160"/>
        <w:ind w:left="2070" w:hanging="15"/>
        <w:rPr>
          <w:rFonts w:ascii="Arial" w:hAnsi="Arial" w:cs="Arial"/>
          <w:sz w:val="20"/>
          <w:szCs w:val="20"/>
        </w:rPr>
      </w:pPr>
      <w:r w:rsidRPr="007B4B3D">
        <w:rPr>
          <w:rFonts w:ascii="Arial" w:hAnsi="Arial" w:cs="Arial"/>
          <w:sz w:val="20"/>
          <w:szCs w:val="20"/>
        </w:rPr>
        <w:t>Protest</w:t>
      </w:r>
    </w:p>
    <w:p w14:paraId="2AE9CC10" w14:textId="77777777" w:rsidR="007B4B3D" w:rsidRPr="007B4B3D" w:rsidRDefault="007B4B3D" w:rsidP="007B4B3D">
      <w:pPr>
        <w:ind w:left="1440"/>
        <w:rPr>
          <w:rFonts w:ascii="Arial" w:hAnsi="Arial" w:cs="Arial"/>
          <w:sz w:val="20"/>
          <w:szCs w:val="20"/>
        </w:rPr>
      </w:pPr>
    </w:p>
    <w:p w14:paraId="66464D57" w14:textId="77777777" w:rsidR="007B4B3D" w:rsidRPr="007B4B3D" w:rsidRDefault="007B4B3D" w:rsidP="007B4B3D">
      <w:pPr>
        <w:ind w:left="1440"/>
        <w:rPr>
          <w:rFonts w:ascii="Arial" w:hAnsi="Arial" w:cs="Arial"/>
          <w:b/>
          <w:szCs w:val="20"/>
        </w:rPr>
      </w:pPr>
      <w:r w:rsidRPr="007B4B3D">
        <w:rPr>
          <w:rFonts w:ascii="Arial" w:hAnsi="Arial" w:cs="Arial"/>
          <w:b/>
          <w:szCs w:val="20"/>
        </w:rPr>
        <w:t>Component II: Background, Scope of Work, Deliverables, and Deliverables Schedule</w:t>
      </w:r>
    </w:p>
    <w:p w14:paraId="3211E00B" w14:textId="743B78FC" w:rsidR="007B4B3D" w:rsidRPr="007B4B3D" w:rsidRDefault="007B4B3D" w:rsidP="007B4B3D">
      <w:pPr>
        <w:ind w:left="2160"/>
        <w:rPr>
          <w:rFonts w:ascii="Arial" w:hAnsi="Arial" w:cs="Arial"/>
          <w:sz w:val="20"/>
          <w:szCs w:val="20"/>
        </w:rPr>
      </w:pPr>
      <w:r w:rsidRPr="007B4B3D">
        <w:rPr>
          <w:rFonts w:ascii="Arial" w:hAnsi="Arial" w:cs="Arial"/>
          <w:sz w:val="20"/>
          <w:szCs w:val="20"/>
        </w:rPr>
        <w:t>2.1 Program</w:t>
      </w:r>
    </w:p>
    <w:p w14:paraId="72CCCCE0" w14:textId="77777777" w:rsidR="007B4B3D" w:rsidRPr="007B4B3D" w:rsidRDefault="007B4B3D" w:rsidP="007B4B3D">
      <w:pPr>
        <w:ind w:left="2160"/>
        <w:rPr>
          <w:rFonts w:ascii="Arial" w:hAnsi="Arial" w:cs="Arial"/>
          <w:sz w:val="20"/>
          <w:szCs w:val="20"/>
        </w:rPr>
      </w:pPr>
      <w:r w:rsidRPr="007B4B3D">
        <w:rPr>
          <w:rFonts w:ascii="Arial" w:hAnsi="Arial" w:cs="Arial"/>
          <w:sz w:val="20"/>
          <w:szCs w:val="20"/>
        </w:rPr>
        <w:t>2.2 Background</w:t>
      </w:r>
    </w:p>
    <w:p w14:paraId="35DCA722" w14:textId="77777777" w:rsidR="007B4B3D" w:rsidRPr="007B4B3D" w:rsidRDefault="007B4B3D" w:rsidP="007B4B3D">
      <w:pPr>
        <w:ind w:left="2160"/>
        <w:rPr>
          <w:rFonts w:ascii="Arial" w:hAnsi="Arial" w:cs="Arial"/>
          <w:sz w:val="20"/>
          <w:szCs w:val="20"/>
        </w:rPr>
      </w:pPr>
      <w:r w:rsidRPr="007B4B3D">
        <w:rPr>
          <w:rFonts w:ascii="Arial" w:hAnsi="Arial" w:cs="Arial"/>
          <w:sz w:val="20"/>
          <w:szCs w:val="20"/>
        </w:rPr>
        <w:t>2.3 Purpose</w:t>
      </w:r>
    </w:p>
    <w:p w14:paraId="6D04A3A2" w14:textId="77777777" w:rsidR="007B4B3D" w:rsidRPr="007B4B3D" w:rsidRDefault="007B4B3D" w:rsidP="007B4B3D">
      <w:pPr>
        <w:ind w:left="2160"/>
        <w:rPr>
          <w:rFonts w:ascii="Arial" w:hAnsi="Arial" w:cs="Arial"/>
          <w:sz w:val="20"/>
          <w:szCs w:val="20"/>
        </w:rPr>
      </w:pPr>
      <w:r w:rsidRPr="007B4B3D">
        <w:rPr>
          <w:rFonts w:ascii="Arial" w:hAnsi="Arial" w:cs="Arial"/>
          <w:sz w:val="20"/>
          <w:szCs w:val="20"/>
        </w:rPr>
        <w:t>2.4 Geographic Location</w:t>
      </w:r>
    </w:p>
    <w:p w14:paraId="66066759" w14:textId="77777777" w:rsidR="007B4B3D" w:rsidRPr="007B4B3D" w:rsidRDefault="007B4B3D" w:rsidP="007B4B3D">
      <w:pPr>
        <w:ind w:left="2160"/>
        <w:rPr>
          <w:rFonts w:ascii="Arial" w:hAnsi="Arial" w:cs="Arial"/>
          <w:sz w:val="20"/>
          <w:szCs w:val="20"/>
        </w:rPr>
      </w:pPr>
      <w:r w:rsidRPr="007B4B3D">
        <w:rPr>
          <w:rFonts w:ascii="Arial" w:hAnsi="Arial" w:cs="Arial"/>
          <w:sz w:val="20"/>
          <w:szCs w:val="20"/>
        </w:rPr>
        <w:t>2.5 Objective &amp; Scope</w:t>
      </w:r>
    </w:p>
    <w:p w14:paraId="1EB7B7F2" w14:textId="77777777" w:rsidR="007B4B3D" w:rsidRPr="007B4B3D" w:rsidRDefault="007B4B3D" w:rsidP="007B4B3D">
      <w:pPr>
        <w:ind w:left="2160"/>
        <w:rPr>
          <w:rFonts w:ascii="Arial" w:hAnsi="Arial" w:cs="Arial"/>
          <w:sz w:val="20"/>
          <w:szCs w:val="20"/>
        </w:rPr>
      </w:pPr>
      <w:r w:rsidRPr="007B4B3D">
        <w:rPr>
          <w:rFonts w:ascii="Arial" w:hAnsi="Arial" w:cs="Arial"/>
          <w:sz w:val="20"/>
          <w:szCs w:val="20"/>
        </w:rPr>
        <w:t>2.6 Payment Mechanism</w:t>
      </w:r>
    </w:p>
    <w:p w14:paraId="09188700" w14:textId="77777777" w:rsidR="007B4B3D" w:rsidRPr="007B4B3D" w:rsidRDefault="007B4B3D" w:rsidP="007B4B3D">
      <w:pPr>
        <w:ind w:left="1440"/>
        <w:rPr>
          <w:rFonts w:ascii="Arial" w:hAnsi="Arial" w:cs="Arial"/>
          <w:b/>
          <w:sz w:val="20"/>
          <w:szCs w:val="20"/>
        </w:rPr>
      </w:pPr>
    </w:p>
    <w:p w14:paraId="0CFFB470" w14:textId="77777777" w:rsidR="007B4B3D" w:rsidRPr="007B4B3D" w:rsidRDefault="007B4B3D" w:rsidP="007B4B3D">
      <w:pPr>
        <w:ind w:left="1440"/>
        <w:rPr>
          <w:rFonts w:ascii="Arial" w:hAnsi="Arial" w:cs="Arial"/>
          <w:b/>
          <w:szCs w:val="20"/>
        </w:rPr>
      </w:pPr>
      <w:r w:rsidRPr="007B4B3D">
        <w:rPr>
          <w:rFonts w:ascii="Arial" w:hAnsi="Arial" w:cs="Arial"/>
          <w:b/>
          <w:szCs w:val="20"/>
        </w:rPr>
        <w:t>Component III: Questionnaire - Technical Proposal</w:t>
      </w:r>
    </w:p>
    <w:p w14:paraId="48B9F152" w14:textId="77777777" w:rsidR="007B4B3D" w:rsidRPr="007B4B3D" w:rsidRDefault="007B4B3D" w:rsidP="007B4B3D">
      <w:pPr>
        <w:ind w:left="1440"/>
        <w:rPr>
          <w:rFonts w:ascii="Arial" w:hAnsi="Arial" w:cs="Arial"/>
          <w:b/>
          <w:sz w:val="20"/>
          <w:szCs w:val="20"/>
        </w:rPr>
      </w:pPr>
    </w:p>
    <w:p w14:paraId="206BBF51" w14:textId="77777777" w:rsidR="007B4B3D" w:rsidRPr="007B4B3D" w:rsidRDefault="007B4B3D" w:rsidP="007B4B3D">
      <w:pPr>
        <w:ind w:left="1440"/>
        <w:rPr>
          <w:rFonts w:ascii="Arial" w:hAnsi="Arial" w:cs="Arial"/>
          <w:b/>
          <w:szCs w:val="20"/>
        </w:rPr>
      </w:pPr>
      <w:r w:rsidRPr="007B4B3D">
        <w:rPr>
          <w:rFonts w:ascii="Arial" w:hAnsi="Arial" w:cs="Arial"/>
          <w:b/>
          <w:szCs w:val="20"/>
        </w:rPr>
        <w:t xml:space="preserve">Component IV: Questionnaire – Financial Proposal </w:t>
      </w:r>
    </w:p>
    <w:p w14:paraId="609748D0" w14:textId="77777777" w:rsidR="007B4B3D" w:rsidRPr="007B4B3D" w:rsidRDefault="007B4B3D" w:rsidP="007B4B3D">
      <w:pPr>
        <w:ind w:left="1440"/>
        <w:rPr>
          <w:rFonts w:ascii="Arial" w:hAnsi="Arial" w:cs="Arial"/>
          <w:b/>
          <w:szCs w:val="20"/>
        </w:rPr>
      </w:pPr>
    </w:p>
    <w:p w14:paraId="26D12ADB" w14:textId="77777777" w:rsidR="007B4B3D" w:rsidRPr="007B4B3D" w:rsidRDefault="007B4B3D" w:rsidP="007B4B3D">
      <w:pPr>
        <w:ind w:left="1440"/>
        <w:rPr>
          <w:rFonts w:ascii="Arial" w:eastAsia="Times New Roman" w:hAnsi="Arial" w:cs="Arial"/>
          <w:szCs w:val="20"/>
        </w:rPr>
      </w:pPr>
      <w:r w:rsidRPr="007B4B3D">
        <w:rPr>
          <w:rFonts w:ascii="Arial" w:hAnsi="Arial" w:cs="Arial"/>
          <w:b/>
          <w:szCs w:val="20"/>
        </w:rPr>
        <w:t>Component V: Annexes</w:t>
      </w:r>
    </w:p>
    <w:p w14:paraId="4165DE7D" w14:textId="4C39DE2D" w:rsidR="007B4B3D" w:rsidRPr="007B4B3D" w:rsidRDefault="007B4B3D" w:rsidP="007B4B3D">
      <w:pPr>
        <w:ind w:left="1440"/>
        <w:rPr>
          <w:rFonts w:ascii="Arial" w:hAnsi="Arial" w:cs="Arial"/>
          <w:sz w:val="20"/>
          <w:szCs w:val="20"/>
        </w:rPr>
      </w:pPr>
      <w:r w:rsidRPr="007B4B3D">
        <w:rPr>
          <w:rFonts w:ascii="Arial" w:eastAsia="Times New Roman" w:hAnsi="Arial" w:cs="Arial"/>
          <w:sz w:val="20"/>
          <w:szCs w:val="20"/>
        </w:rPr>
        <w:t>Annex 1 - USAID Mandatory Standard Provisions</w:t>
      </w:r>
      <w:r>
        <w:rPr>
          <w:rFonts w:ascii="Arial" w:eastAsia="Times New Roman" w:hAnsi="Arial" w:cs="Arial"/>
          <w:sz w:val="20"/>
          <w:szCs w:val="20"/>
        </w:rPr>
        <w:t xml:space="preserve"> (If USAID Funded)</w:t>
      </w:r>
    </w:p>
    <w:p w14:paraId="2DB69E70" w14:textId="77777777" w:rsidR="00526731" w:rsidRPr="009B05AD" w:rsidRDefault="00920DC1" w:rsidP="00526731">
      <w:pPr>
        <w:spacing w:line="276" w:lineRule="auto"/>
        <w:rPr>
          <w:rStyle w:val="Hyperlink"/>
          <w:rFonts w:ascii="Arial" w:hAnsi="Arial" w:cs="Arial"/>
          <w:color w:val="auto"/>
          <w:sz w:val="20"/>
          <w:u w:val="none"/>
        </w:rPr>
      </w:pPr>
      <w:r w:rsidRPr="009B05AD">
        <w:rPr>
          <w:rFonts w:ascii="Arial" w:hAnsi="Arial" w:cs="Arial"/>
          <w:noProof/>
        </w:rPr>
        <mc:AlternateContent>
          <mc:Choice Requires="wps">
            <w:drawing>
              <wp:anchor distT="45720" distB="45720" distL="114300" distR="114300" simplePos="0" relativeHeight="251669504" behindDoc="0" locked="0" layoutInCell="1" allowOverlap="1" wp14:anchorId="1C59B9AF" wp14:editId="39352772">
                <wp:simplePos x="0" y="0"/>
                <wp:positionH relativeFrom="margin">
                  <wp:align>right</wp:align>
                </wp:positionH>
                <wp:positionV relativeFrom="paragraph">
                  <wp:posOffset>147320</wp:posOffset>
                </wp:positionV>
                <wp:extent cx="6400800" cy="16764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76400"/>
                        </a:xfrm>
                        <a:prstGeom prst="rect">
                          <a:avLst/>
                        </a:prstGeom>
                        <a:solidFill>
                          <a:srgbClr val="FFFFFF"/>
                        </a:solidFill>
                        <a:ln w="9525">
                          <a:solidFill>
                            <a:srgbClr val="000000"/>
                          </a:solidFill>
                          <a:miter lim="800000"/>
                          <a:headEnd/>
                          <a:tailEnd/>
                        </a:ln>
                      </wps:spPr>
                      <wps:txbx>
                        <w:txbxContent>
                          <w:p w14:paraId="62FA6419" w14:textId="77777777" w:rsidR="00443C7B" w:rsidRPr="008F5DC3" w:rsidRDefault="00443C7B" w:rsidP="00250A63">
                            <w:pPr>
                              <w:rPr>
                                <w:rFonts w:ascii="Arial Narrow" w:hAnsi="Arial Narrow" w:cs="Arial"/>
                              </w:rPr>
                            </w:pPr>
                            <w:r w:rsidRPr="008F5DC3">
                              <w:rPr>
                                <w:rFonts w:ascii="Arial Narrow" w:hAnsi="Arial Narrow" w:cs="Arial"/>
                              </w:rPr>
                              <w:t>When drafting solicitation documents, it is good practice to use clear, simple and accurate language and use short descriptive headings for each paragraph. CRS procurement personnel should do the following to ensure the solicitation process provides an equal opportunity for all bidders.</w:t>
                            </w:r>
                          </w:p>
                          <w:p w14:paraId="3ADEECC6" w14:textId="77777777" w:rsidR="00443C7B" w:rsidRPr="008F5DC3" w:rsidRDefault="00443C7B" w:rsidP="00250A63">
                            <w:pPr>
                              <w:rPr>
                                <w:rFonts w:ascii="Arial Narrow" w:hAnsi="Arial Narrow" w:cs="Arial"/>
                              </w:rPr>
                            </w:pPr>
                          </w:p>
                          <w:p w14:paraId="152E42AC" w14:textId="77777777" w:rsidR="00443C7B" w:rsidRPr="008F5DC3" w:rsidRDefault="00443C7B" w:rsidP="00B82DEE">
                            <w:pPr>
                              <w:pStyle w:val="ListParagraph"/>
                              <w:numPr>
                                <w:ilvl w:val="0"/>
                                <w:numId w:val="25"/>
                              </w:numPr>
                              <w:spacing w:line="276" w:lineRule="auto"/>
                              <w:rPr>
                                <w:rFonts w:ascii="Arial Narrow" w:hAnsi="Arial Narrow" w:cs="Arial"/>
                              </w:rPr>
                            </w:pPr>
                            <w:r w:rsidRPr="008F5DC3">
                              <w:rPr>
                                <w:rFonts w:ascii="Arial Narrow" w:hAnsi="Arial Narrow" w:cs="Arial"/>
                              </w:rPr>
                              <w:t xml:space="preserve">Make sure all bidders receive the same information at the same time and are given an equal amount of time to prepare the bids if it’s a restricted tender. If it’s a public tender, then bidders might see the solicitation a day or more after it has been posted, but all bidders will have to respond by the set date. </w:t>
                            </w:r>
                          </w:p>
                          <w:p w14:paraId="2AC072B0" w14:textId="77777777" w:rsidR="00443C7B" w:rsidRPr="008F5DC3" w:rsidRDefault="00443C7B" w:rsidP="00B82DEE">
                            <w:pPr>
                              <w:pStyle w:val="ListParagraph"/>
                              <w:numPr>
                                <w:ilvl w:val="0"/>
                                <w:numId w:val="25"/>
                              </w:numPr>
                              <w:spacing w:line="276" w:lineRule="auto"/>
                              <w:rPr>
                                <w:rFonts w:ascii="Arial Narrow" w:hAnsi="Arial Narrow" w:cs="Arial"/>
                              </w:rPr>
                            </w:pPr>
                            <w:r w:rsidRPr="008F5DC3">
                              <w:rPr>
                                <w:rFonts w:ascii="Arial Narrow" w:hAnsi="Arial Narrow" w:cs="Arial"/>
                              </w:rPr>
                              <w:t>Confirm the evaluation criteria are measurable and allow bidders fair chances to win the award.</w:t>
                            </w:r>
                          </w:p>
                          <w:p w14:paraId="33FC983D" w14:textId="77777777" w:rsidR="00443C7B" w:rsidRPr="008F5DC3" w:rsidRDefault="00443C7B" w:rsidP="00B82DEE">
                            <w:pPr>
                              <w:pStyle w:val="ListParagraph"/>
                              <w:numPr>
                                <w:ilvl w:val="0"/>
                                <w:numId w:val="25"/>
                              </w:numPr>
                              <w:spacing w:line="276" w:lineRule="auto"/>
                              <w:rPr>
                                <w:rFonts w:ascii="Arial Narrow" w:hAnsi="Arial Narrow" w:cs="Arial"/>
                              </w:rPr>
                            </w:pPr>
                            <w:r w:rsidRPr="008F5DC3">
                              <w:rPr>
                                <w:rFonts w:ascii="Arial Narrow" w:hAnsi="Arial Narrow" w:cs="Arial"/>
                              </w:rPr>
                              <w:t>Ensure solicitation requirements are clear and specific to avoid unnecessary time spent providing explanations.</w:t>
                            </w:r>
                          </w:p>
                          <w:p w14:paraId="7C692EE1" w14:textId="77777777" w:rsidR="00443C7B" w:rsidRPr="002260CE" w:rsidRDefault="00443C7B" w:rsidP="00250A6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9B9AF" id="_x0000_s1031" type="#_x0000_t202" style="position:absolute;margin-left:452.8pt;margin-top:11.6pt;width:7in;height:132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">
                <v:textbox>
                  <w:txbxContent>
                    <w:p w14:paraId="62FA6419" w14:textId="77777777" w:rsidR="00443C7B" w:rsidRPr="008F5DC3" w:rsidRDefault="00443C7B" w:rsidP="00250A63">
                      <w:pPr>
                        <w:rPr>
                          <w:rFonts w:ascii="Arial Narrow" w:hAnsi="Arial Narrow" w:cs="Arial"/>
                        </w:rPr>
                      </w:pPr>
                      <w:r w:rsidRPr="008F5DC3">
                        <w:rPr>
                          <w:rFonts w:ascii="Arial Narrow" w:hAnsi="Arial Narrow" w:cs="Arial"/>
                        </w:rPr>
                        <w:t>When drafting solicitation documents, it is good practice to use clear, simple and accurate language and use short descriptive headings for each paragraph. CRS procurement personnel should do the following to ensure the solicitation process provides an equal opportunity for all bidders.</w:t>
                      </w:r>
                    </w:p>
                    <w:p w14:paraId="3ADEECC6" w14:textId="77777777" w:rsidR="00443C7B" w:rsidRPr="008F5DC3" w:rsidRDefault="00443C7B" w:rsidP="00250A63">
                      <w:pPr>
                        <w:rPr>
                          <w:rFonts w:ascii="Arial Narrow" w:hAnsi="Arial Narrow" w:cs="Arial"/>
                        </w:rPr>
                      </w:pPr>
                    </w:p>
                    <w:p w14:paraId="152E42AC" w14:textId="77777777" w:rsidR="00443C7B" w:rsidRPr="008F5DC3" w:rsidRDefault="00443C7B" w:rsidP="00B82DEE">
                      <w:pPr>
                        <w:pStyle w:val="ListParagraph"/>
                        <w:numPr>
                          <w:ilvl w:val="0"/>
                          <w:numId w:val="25"/>
                        </w:numPr>
                        <w:spacing w:line="276" w:lineRule="auto"/>
                        <w:rPr>
                          <w:rFonts w:ascii="Arial Narrow" w:hAnsi="Arial Narrow" w:cs="Arial"/>
                        </w:rPr>
                      </w:pPr>
                      <w:r w:rsidRPr="008F5DC3">
                        <w:rPr>
                          <w:rFonts w:ascii="Arial Narrow" w:hAnsi="Arial Narrow" w:cs="Arial"/>
                        </w:rPr>
                        <w:t xml:space="preserve">Make sure all bidders receive the same information at the same time and are given an equal amount of time to prepare the bids if it’s a restricted tender. If it’s a public tender, then bidders might see the solicitation a day or more after it has been posted, but all bidders will have to respond by the set date. </w:t>
                      </w:r>
                    </w:p>
                    <w:p w14:paraId="2AC072B0" w14:textId="77777777" w:rsidR="00443C7B" w:rsidRPr="008F5DC3" w:rsidRDefault="00443C7B" w:rsidP="00B82DEE">
                      <w:pPr>
                        <w:pStyle w:val="ListParagraph"/>
                        <w:numPr>
                          <w:ilvl w:val="0"/>
                          <w:numId w:val="25"/>
                        </w:numPr>
                        <w:spacing w:line="276" w:lineRule="auto"/>
                        <w:rPr>
                          <w:rFonts w:ascii="Arial Narrow" w:hAnsi="Arial Narrow" w:cs="Arial"/>
                        </w:rPr>
                      </w:pPr>
                      <w:r w:rsidRPr="008F5DC3">
                        <w:rPr>
                          <w:rFonts w:ascii="Arial Narrow" w:hAnsi="Arial Narrow" w:cs="Arial"/>
                        </w:rPr>
                        <w:t>Confirm the evaluation criteria are measurable and allow bidders fair chances to win the award.</w:t>
                      </w:r>
                    </w:p>
                    <w:p w14:paraId="33FC983D" w14:textId="77777777" w:rsidR="00443C7B" w:rsidRPr="008F5DC3" w:rsidRDefault="00443C7B" w:rsidP="00B82DEE">
                      <w:pPr>
                        <w:pStyle w:val="ListParagraph"/>
                        <w:numPr>
                          <w:ilvl w:val="0"/>
                          <w:numId w:val="25"/>
                        </w:numPr>
                        <w:spacing w:line="276" w:lineRule="auto"/>
                        <w:rPr>
                          <w:rFonts w:ascii="Arial Narrow" w:hAnsi="Arial Narrow" w:cs="Arial"/>
                        </w:rPr>
                      </w:pPr>
                      <w:r w:rsidRPr="008F5DC3">
                        <w:rPr>
                          <w:rFonts w:ascii="Arial Narrow" w:hAnsi="Arial Narrow" w:cs="Arial"/>
                        </w:rPr>
                        <w:t>Ensure solicitation requirements are clear and specific to avoid unnecessary time spent providing explanations.</w:t>
                      </w:r>
                    </w:p>
                    <w:p w14:paraId="7C692EE1" w14:textId="77777777" w:rsidR="00443C7B" w:rsidRPr="002260CE" w:rsidRDefault="00443C7B" w:rsidP="00250A63">
                      <w:pPr>
                        <w:rPr>
                          <w:rFonts w:ascii="Arial" w:hAnsi="Arial" w:cs="Arial"/>
                          <w:sz w:val="20"/>
                          <w:szCs w:val="20"/>
                        </w:rPr>
                      </w:pPr>
                    </w:p>
                  </w:txbxContent>
                </v:textbox>
                <w10:wrap type="square" anchorx="margin"/>
              </v:shape>
            </w:pict>
          </mc:Fallback>
        </mc:AlternateContent>
      </w:r>
    </w:p>
    <w:p w14:paraId="51E8F68B" w14:textId="77777777" w:rsidR="00250A63" w:rsidRPr="009B05AD" w:rsidRDefault="00250A63" w:rsidP="00526731">
      <w:pPr>
        <w:spacing w:line="276" w:lineRule="auto"/>
        <w:rPr>
          <w:rStyle w:val="Hyperlink"/>
          <w:rFonts w:ascii="Arial" w:hAnsi="Arial" w:cs="Arial"/>
          <w:color w:val="auto"/>
          <w:sz w:val="20"/>
          <w:u w:val="none"/>
        </w:rPr>
      </w:pPr>
    </w:p>
    <w:p w14:paraId="714713C0" w14:textId="0C18220B" w:rsidR="00250A63" w:rsidRPr="009B05AD" w:rsidRDefault="00250A63" w:rsidP="00526731">
      <w:pPr>
        <w:spacing w:line="276" w:lineRule="auto"/>
        <w:rPr>
          <w:rStyle w:val="Hyperlink"/>
          <w:rFonts w:ascii="Arial" w:hAnsi="Arial" w:cs="Arial"/>
          <w:color w:val="auto"/>
          <w:sz w:val="20"/>
          <w:u w:val="none"/>
        </w:rPr>
      </w:pPr>
    </w:p>
    <w:p w14:paraId="3DF701DF" w14:textId="77777777" w:rsidR="00BA7BE9" w:rsidRDefault="00BA7BE9" w:rsidP="001A2B8B">
      <w:pPr>
        <w:pStyle w:val="ListParagraph"/>
        <w:spacing w:line="276" w:lineRule="auto"/>
        <w:ind w:left="630"/>
        <w:rPr>
          <w:rStyle w:val="Hyperlink"/>
          <w:rFonts w:ascii="Arial" w:hAnsi="Arial" w:cs="Arial"/>
          <w:color w:val="000000" w:themeColor="text1"/>
          <w:sz w:val="20"/>
          <w:szCs w:val="20"/>
          <w:u w:val="none"/>
        </w:rPr>
      </w:pPr>
    </w:p>
    <w:p w14:paraId="0E375064" w14:textId="048C045C" w:rsidR="00BA7BE9" w:rsidRPr="00DE1CDA" w:rsidRDefault="00C95B54" w:rsidP="00BA7BE9">
      <w:pPr>
        <w:pStyle w:val="ListParagraph"/>
        <w:spacing w:line="276" w:lineRule="auto"/>
        <w:rPr>
          <w:rFonts w:ascii="Arial" w:hAnsi="Arial" w:cs="Arial"/>
          <w:sz w:val="20"/>
          <w:szCs w:val="20"/>
        </w:rPr>
      </w:pPr>
      <w:r w:rsidRPr="003D26A7">
        <w:rPr>
          <w:rStyle w:val="Hyperlink"/>
          <w:rFonts w:ascii="Arial" w:hAnsi="Arial" w:cs="Arial"/>
          <w:color w:val="000000" w:themeColor="text1"/>
          <w:sz w:val="20"/>
          <w:szCs w:val="20"/>
          <w:u w:val="none"/>
        </w:rPr>
        <w:t xml:space="preserve">However, when developing the </w:t>
      </w:r>
      <w:r w:rsidR="003D26A7" w:rsidRPr="003D26A7">
        <w:rPr>
          <w:rStyle w:val="Hyperlink"/>
          <w:rFonts w:ascii="Arial" w:hAnsi="Arial" w:cs="Arial"/>
          <w:color w:val="000000" w:themeColor="text1"/>
          <w:sz w:val="20"/>
          <w:szCs w:val="20"/>
        </w:rPr>
        <w:t>Technical and Financial Questionnaires</w:t>
      </w:r>
      <w:r w:rsidRPr="003D26A7">
        <w:rPr>
          <w:rStyle w:val="Hyperlink"/>
          <w:rFonts w:ascii="Arial" w:hAnsi="Arial" w:cs="Arial"/>
          <w:color w:val="000000" w:themeColor="text1"/>
          <w:sz w:val="20"/>
          <w:szCs w:val="20"/>
          <w:u w:val="none"/>
        </w:rPr>
        <w:t xml:space="preserve">, it is </w:t>
      </w:r>
      <w:r w:rsidR="00250A63" w:rsidRPr="003D26A7">
        <w:rPr>
          <w:rStyle w:val="Hyperlink"/>
          <w:rFonts w:ascii="Arial" w:hAnsi="Arial" w:cs="Arial"/>
          <w:color w:val="000000" w:themeColor="text1"/>
          <w:sz w:val="20"/>
          <w:szCs w:val="20"/>
          <w:u w:val="none"/>
        </w:rPr>
        <w:t>necessary</w:t>
      </w:r>
      <w:r w:rsidR="00526731" w:rsidRPr="003D26A7">
        <w:rPr>
          <w:rStyle w:val="Hyperlink"/>
          <w:rFonts w:ascii="Arial" w:hAnsi="Arial" w:cs="Arial"/>
          <w:color w:val="000000" w:themeColor="text1"/>
          <w:sz w:val="20"/>
          <w:szCs w:val="20"/>
          <w:u w:val="none"/>
        </w:rPr>
        <w:t xml:space="preserve"> to use a specific set of financial questions</w:t>
      </w:r>
      <w:r w:rsidRPr="003D26A7">
        <w:rPr>
          <w:rStyle w:val="Hyperlink"/>
          <w:rFonts w:ascii="Arial" w:hAnsi="Arial" w:cs="Arial"/>
          <w:color w:val="000000" w:themeColor="text1"/>
          <w:sz w:val="20"/>
          <w:szCs w:val="20"/>
          <w:u w:val="none"/>
        </w:rPr>
        <w:t xml:space="preserve"> </w:t>
      </w:r>
      <w:r w:rsidR="00526731" w:rsidRPr="003D26A7">
        <w:rPr>
          <w:rStyle w:val="Hyperlink"/>
          <w:rFonts w:ascii="Arial" w:hAnsi="Arial" w:cs="Arial"/>
          <w:color w:val="000000" w:themeColor="text1"/>
          <w:sz w:val="20"/>
          <w:szCs w:val="20"/>
          <w:u w:val="none"/>
        </w:rPr>
        <w:t xml:space="preserve">developed by </w:t>
      </w:r>
      <w:r w:rsidR="00B363C7" w:rsidRPr="003D26A7">
        <w:rPr>
          <w:rStyle w:val="Hyperlink"/>
          <w:rFonts w:ascii="Arial" w:hAnsi="Arial" w:cs="Arial"/>
          <w:color w:val="000000" w:themeColor="text1"/>
          <w:sz w:val="20"/>
          <w:szCs w:val="20"/>
          <w:u w:val="none"/>
        </w:rPr>
        <w:t xml:space="preserve">Global </w:t>
      </w:r>
      <w:r w:rsidR="00526731" w:rsidRPr="003D26A7">
        <w:rPr>
          <w:rStyle w:val="Hyperlink"/>
          <w:rFonts w:ascii="Arial" w:hAnsi="Arial" w:cs="Arial"/>
          <w:color w:val="000000" w:themeColor="text1"/>
          <w:sz w:val="20"/>
          <w:szCs w:val="20"/>
          <w:u w:val="none"/>
        </w:rPr>
        <w:t>Treasury,</w:t>
      </w:r>
      <w:r w:rsidRPr="003D26A7">
        <w:rPr>
          <w:rStyle w:val="Hyperlink"/>
          <w:rFonts w:ascii="Arial" w:hAnsi="Arial" w:cs="Arial"/>
          <w:color w:val="000000" w:themeColor="text1"/>
          <w:sz w:val="20"/>
          <w:szCs w:val="20"/>
          <w:u w:val="none"/>
        </w:rPr>
        <w:t xml:space="preserve"> </w:t>
      </w:r>
      <w:r w:rsidRPr="003D26A7">
        <w:rPr>
          <w:rStyle w:val="Hyperlink"/>
          <w:rFonts w:ascii="Arial" w:hAnsi="Arial" w:cs="Arial"/>
          <w:color w:val="000000" w:themeColor="text1"/>
          <w:sz w:val="20"/>
          <w:szCs w:val="20"/>
        </w:rPr>
        <w:t>programmatic questions</w:t>
      </w:r>
      <w:r w:rsidRPr="003D26A7">
        <w:rPr>
          <w:rStyle w:val="Hyperlink"/>
          <w:rFonts w:ascii="Arial" w:hAnsi="Arial" w:cs="Arial"/>
          <w:color w:val="000000" w:themeColor="text1"/>
          <w:sz w:val="20"/>
          <w:szCs w:val="20"/>
          <w:u w:val="none"/>
        </w:rPr>
        <w:t xml:space="preserve"> developed by the Markets Based Rapid, Response and Recovery team</w:t>
      </w:r>
      <w:r w:rsidR="00526731" w:rsidRPr="003D26A7">
        <w:rPr>
          <w:rStyle w:val="Hyperlink"/>
          <w:rFonts w:ascii="Arial" w:hAnsi="Arial" w:cs="Arial"/>
          <w:color w:val="000000" w:themeColor="text1"/>
          <w:sz w:val="20"/>
          <w:szCs w:val="20"/>
          <w:u w:val="none"/>
        </w:rPr>
        <w:t xml:space="preserve"> as well as data security/privacy questions developed by GKIM</w:t>
      </w:r>
      <w:r w:rsidRPr="003D26A7">
        <w:rPr>
          <w:rStyle w:val="Hyperlink"/>
          <w:rFonts w:ascii="Arial" w:hAnsi="Arial" w:cs="Arial"/>
          <w:color w:val="000000" w:themeColor="text1"/>
          <w:sz w:val="20"/>
          <w:szCs w:val="20"/>
          <w:u w:val="none"/>
        </w:rPr>
        <w:t>.</w:t>
      </w:r>
      <w:r w:rsidR="00250A63" w:rsidRPr="003D26A7">
        <w:rPr>
          <w:rStyle w:val="Hyperlink"/>
          <w:rFonts w:ascii="Arial" w:hAnsi="Arial" w:cs="Arial"/>
          <w:color w:val="000000" w:themeColor="text1"/>
          <w:sz w:val="20"/>
          <w:szCs w:val="20"/>
          <w:u w:val="none"/>
        </w:rPr>
        <w:t xml:space="preserve"> </w:t>
      </w:r>
      <w:r w:rsidR="00B363C7" w:rsidRPr="003D26A7">
        <w:rPr>
          <w:rStyle w:val="Hyperlink"/>
          <w:rFonts w:ascii="Arial" w:hAnsi="Arial" w:cs="Arial"/>
          <w:color w:val="000000" w:themeColor="text1"/>
          <w:sz w:val="20"/>
          <w:szCs w:val="20"/>
          <w:u w:val="none"/>
        </w:rPr>
        <w:t xml:space="preserve">Global </w:t>
      </w:r>
      <w:r w:rsidR="00250A63" w:rsidRPr="003D26A7">
        <w:rPr>
          <w:rStyle w:val="Hyperlink"/>
          <w:rFonts w:ascii="Arial" w:hAnsi="Arial" w:cs="Arial"/>
          <w:color w:val="000000" w:themeColor="text1"/>
          <w:sz w:val="20"/>
          <w:szCs w:val="20"/>
          <w:u w:val="none"/>
        </w:rPr>
        <w:t xml:space="preserve">Treasury questions are mandatory – programmatic and data/security/privacy have a level of flexibility based on the situation. A series of questions have been </w:t>
      </w:r>
      <w:r w:rsidR="00BA7BE9">
        <w:rPr>
          <w:rStyle w:val="Hyperlink"/>
          <w:rFonts w:ascii="Arial" w:hAnsi="Arial" w:cs="Arial"/>
          <w:color w:val="000000" w:themeColor="text1"/>
          <w:sz w:val="20"/>
          <w:szCs w:val="20"/>
          <w:u w:val="none"/>
        </w:rPr>
        <w:t>developed</w:t>
      </w:r>
      <w:r w:rsidR="00250A63" w:rsidRPr="003D26A7">
        <w:rPr>
          <w:rStyle w:val="Hyperlink"/>
          <w:rFonts w:ascii="Arial" w:hAnsi="Arial" w:cs="Arial"/>
          <w:color w:val="000000" w:themeColor="text1"/>
          <w:sz w:val="20"/>
          <w:szCs w:val="20"/>
          <w:u w:val="none"/>
        </w:rPr>
        <w:t xml:space="preserve"> </w:t>
      </w:r>
      <w:r w:rsidR="00BA7BE9">
        <w:rPr>
          <w:rStyle w:val="Hyperlink"/>
          <w:rFonts w:ascii="Arial" w:hAnsi="Arial" w:cs="Arial"/>
          <w:color w:val="000000" w:themeColor="text1"/>
          <w:sz w:val="20"/>
          <w:szCs w:val="20"/>
          <w:u w:val="none"/>
        </w:rPr>
        <w:t xml:space="preserve">for both Electronic and Non-electronic transfer modalities and can be found </w:t>
      </w:r>
      <w:r w:rsidR="00250A63" w:rsidRPr="003D26A7">
        <w:rPr>
          <w:rStyle w:val="Hyperlink"/>
          <w:rFonts w:ascii="Arial" w:hAnsi="Arial" w:cs="Arial"/>
          <w:color w:val="000000" w:themeColor="text1"/>
          <w:sz w:val="20"/>
          <w:szCs w:val="20"/>
          <w:u w:val="none"/>
        </w:rPr>
        <w:t>in</w:t>
      </w:r>
      <w:r w:rsidR="00BA7BE9" w:rsidRPr="00BA7BE9">
        <w:rPr>
          <w:rFonts w:ascii="Arial" w:hAnsi="Arial" w:cs="Arial"/>
          <w:sz w:val="20"/>
          <w:szCs w:val="20"/>
        </w:rPr>
        <w:t xml:space="preserve"> </w:t>
      </w:r>
      <w:r w:rsidR="00BA7BE9" w:rsidRPr="00BA7BE9">
        <w:rPr>
          <w:rFonts w:ascii="Arial" w:hAnsi="Arial" w:cs="Arial"/>
          <w:b/>
          <w:sz w:val="20"/>
          <w:szCs w:val="20"/>
        </w:rPr>
        <w:t>Annex 7: FSP Questionnaire</w:t>
      </w:r>
      <w:r w:rsidR="00BA7BE9" w:rsidRPr="00DE1CDA">
        <w:rPr>
          <w:rFonts w:ascii="Arial" w:hAnsi="Arial" w:cs="Arial"/>
          <w:sz w:val="20"/>
          <w:szCs w:val="20"/>
        </w:rPr>
        <w:t>.</w:t>
      </w:r>
    </w:p>
    <w:p w14:paraId="1AC6B99C" w14:textId="0E02D40A" w:rsidR="00BA7BE9" w:rsidRPr="00BA7BE9" w:rsidRDefault="00BA7BE9" w:rsidP="00BA7BE9">
      <w:pPr>
        <w:spacing w:line="276" w:lineRule="auto"/>
        <w:rPr>
          <w:rStyle w:val="Hyperlink"/>
          <w:rFonts w:ascii="Arial" w:hAnsi="Arial" w:cs="Arial"/>
          <w:color w:val="000000" w:themeColor="text1"/>
          <w:sz w:val="20"/>
          <w:szCs w:val="20"/>
          <w:u w:val="none"/>
        </w:rPr>
      </w:pPr>
    </w:p>
    <w:p w14:paraId="7BA969A2" w14:textId="1D8D481F" w:rsidR="00BA7BE9" w:rsidRPr="009B05AD" w:rsidRDefault="00BA7BE9" w:rsidP="001A2B8B">
      <w:pPr>
        <w:pStyle w:val="ListParagraph"/>
        <w:spacing w:line="276" w:lineRule="auto"/>
        <w:ind w:left="630"/>
        <w:rPr>
          <w:rStyle w:val="Hyperlink"/>
          <w:rFonts w:ascii="Arial" w:hAnsi="Arial" w:cs="Arial"/>
          <w:color w:val="000000" w:themeColor="text1"/>
          <w:sz w:val="20"/>
          <w:szCs w:val="20"/>
          <w:u w:val="none"/>
        </w:rPr>
      </w:pPr>
      <w:r w:rsidRPr="009B05AD">
        <w:rPr>
          <w:rStyle w:val="Hyperlink"/>
          <w:rFonts w:ascii="Arial" w:hAnsi="Arial" w:cs="Arial"/>
          <w:noProof/>
          <w:color w:val="000000" w:themeColor="text1"/>
          <w:sz w:val="20"/>
          <w:szCs w:val="20"/>
          <w:u w:val="none"/>
        </w:rPr>
        <mc:AlternateContent>
          <mc:Choice Requires="wps">
            <w:drawing>
              <wp:anchor distT="45720" distB="45720" distL="114300" distR="114300" simplePos="0" relativeHeight="251685888" behindDoc="0" locked="0" layoutInCell="1" allowOverlap="1" wp14:anchorId="02D1B479" wp14:editId="4C76F400">
                <wp:simplePos x="0" y="0"/>
                <wp:positionH relativeFrom="column">
                  <wp:posOffset>600075</wp:posOffset>
                </wp:positionH>
                <wp:positionV relativeFrom="paragraph">
                  <wp:posOffset>170180</wp:posOffset>
                </wp:positionV>
                <wp:extent cx="5915025" cy="8953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95350"/>
                        </a:xfrm>
                        <a:prstGeom prst="rect">
                          <a:avLst/>
                        </a:prstGeom>
                        <a:solidFill>
                          <a:srgbClr val="FFFFFF"/>
                        </a:solidFill>
                        <a:ln w="9525">
                          <a:solidFill>
                            <a:srgbClr val="000000"/>
                          </a:solidFill>
                          <a:miter lim="800000"/>
                          <a:headEnd/>
                          <a:tailEnd/>
                        </a:ln>
                      </wps:spPr>
                      <wps:txbx>
                        <w:txbxContent>
                          <w:p w14:paraId="2D4676D8" w14:textId="77777777" w:rsidR="00443C7B" w:rsidRPr="0034130A" w:rsidRDefault="00443C7B" w:rsidP="00BA7BE9">
                            <w:pPr>
                              <w:jc w:val="center"/>
                              <w:rPr>
                                <w:rFonts w:ascii="Arial Narrow" w:hAnsi="Arial Narrow"/>
                                <w:b/>
                              </w:rPr>
                            </w:pPr>
                            <w:r w:rsidRPr="0034130A">
                              <w:rPr>
                                <w:rFonts w:ascii="Arial Narrow" w:hAnsi="Arial Narrow"/>
                                <w:b/>
                              </w:rPr>
                              <w:t xml:space="preserve">REMEMBER </w:t>
                            </w:r>
                          </w:p>
                          <w:p w14:paraId="034A1437" w14:textId="77777777" w:rsidR="00443C7B" w:rsidRPr="00EB4393" w:rsidRDefault="00443C7B" w:rsidP="00BA7BE9">
                            <w:pPr>
                              <w:jc w:val="center"/>
                              <w:rPr>
                                <w:rFonts w:ascii="Arial Narrow" w:hAnsi="Arial Narrow"/>
                              </w:rPr>
                            </w:pPr>
                            <w:r w:rsidRPr="00EB4393">
                              <w:rPr>
                                <w:rFonts w:ascii="Arial Narrow" w:hAnsi="Arial Narrow"/>
                              </w:rPr>
                              <w:t>The bidding service provider cannot read your mind and will likely not answer your questions without you explicitly stating what you would like for them to tell you.</w:t>
                            </w:r>
                          </w:p>
                          <w:p w14:paraId="4BF629FE" w14:textId="77777777" w:rsidR="00443C7B" w:rsidRPr="00EB4393" w:rsidRDefault="00443C7B" w:rsidP="00BA7BE9">
                            <w:pPr>
                              <w:jc w:val="center"/>
                              <w:rPr>
                                <w:rFonts w:ascii="Arial Narrow" w:hAnsi="Arial Narrow"/>
                              </w:rPr>
                            </w:pPr>
                            <w:r w:rsidRPr="00EB4393">
                              <w:rPr>
                                <w:rFonts w:ascii="Arial Narrow" w:hAnsi="Arial Narrow"/>
                              </w:rPr>
                              <w:t>Ask your questions with specificity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1B479" id="_x0000_s1032" type="#_x0000_t202" style="position:absolute;left:0;text-align:left;margin-left:47.25pt;margin-top:13.4pt;width:465.75pt;height:7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">
                <v:textbox>
                  <w:txbxContent>
                    <w:p w14:paraId="2D4676D8" w14:textId="77777777" w:rsidR="00443C7B" w:rsidRPr="0034130A" w:rsidRDefault="00443C7B" w:rsidP="00BA7BE9">
                      <w:pPr>
                        <w:jc w:val="center"/>
                        <w:rPr>
                          <w:rFonts w:ascii="Arial Narrow" w:hAnsi="Arial Narrow"/>
                          <w:b/>
                        </w:rPr>
                      </w:pPr>
                      <w:r w:rsidRPr="0034130A">
                        <w:rPr>
                          <w:rFonts w:ascii="Arial Narrow" w:hAnsi="Arial Narrow"/>
                          <w:b/>
                        </w:rPr>
                        <w:t xml:space="preserve">REMEMBER </w:t>
                      </w:r>
                    </w:p>
                    <w:p w14:paraId="034A1437" w14:textId="77777777" w:rsidR="00443C7B" w:rsidRPr="00EB4393" w:rsidRDefault="00443C7B" w:rsidP="00BA7BE9">
                      <w:pPr>
                        <w:jc w:val="center"/>
                        <w:rPr>
                          <w:rFonts w:ascii="Arial Narrow" w:hAnsi="Arial Narrow"/>
                        </w:rPr>
                      </w:pPr>
                      <w:r w:rsidRPr="00EB4393">
                        <w:rPr>
                          <w:rFonts w:ascii="Arial Narrow" w:hAnsi="Arial Narrow"/>
                        </w:rPr>
                        <w:t>The bidding service provider cannot read your mind and will likely not answer your questions without you explicitly stating what you would like for them to tell you.</w:t>
                      </w:r>
                    </w:p>
                    <w:p w14:paraId="4BF629FE" w14:textId="77777777" w:rsidR="00443C7B" w:rsidRPr="00EB4393" w:rsidRDefault="00443C7B" w:rsidP="00BA7BE9">
                      <w:pPr>
                        <w:jc w:val="center"/>
                        <w:rPr>
                          <w:rFonts w:ascii="Arial Narrow" w:hAnsi="Arial Narrow"/>
                        </w:rPr>
                      </w:pPr>
                      <w:r w:rsidRPr="00EB4393">
                        <w:rPr>
                          <w:rFonts w:ascii="Arial Narrow" w:hAnsi="Arial Narrow"/>
                        </w:rPr>
                        <w:t>Ask your questions with specificity</w:t>
                      </w:r>
                    </w:p>
                  </w:txbxContent>
                </v:textbox>
                <w10:wrap type="square"/>
              </v:shape>
            </w:pict>
          </mc:Fallback>
        </mc:AlternateContent>
      </w:r>
    </w:p>
    <w:p w14:paraId="421DADA6" w14:textId="6C2BD0F8" w:rsidR="00C96D39" w:rsidRPr="009B05AD" w:rsidRDefault="00C96D39" w:rsidP="00526731">
      <w:pPr>
        <w:pStyle w:val="ListParagraph"/>
        <w:spacing w:line="276" w:lineRule="auto"/>
        <w:ind w:left="1080"/>
        <w:rPr>
          <w:rStyle w:val="Hyperlink"/>
          <w:rFonts w:ascii="Arial" w:hAnsi="Arial" w:cs="Arial"/>
          <w:color w:val="000000" w:themeColor="text1"/>
          <w:sz w:val="20"/>
          <w:szCs w:val="20"/>
          <w:u w:val="none"/>
        </w:rPr>
      </w:pPr>
    </w:p>
    <w:p w14:paraId="4D44B8EB" w14:textId="77777777" w:rsidR="008C1B16" w:rsidRPr="008C1B16" w:rsidRDefault="00C96D39" w:rsidP="00C96D39">
      <w:pPr>
        <w:pStyle w:val="ListParagraph"/>
        <w:numPr>
          <w:ilvl w:val="0"/>
          <w:numId w:val="1"/>
        </w:numPr>
        <w:spacing w:line="276" w:lineRule="auto"/>
        <w:rPr>
          <w:rStyle w:val="Hyperlink"/>
          <w:rFonts w:ascii="Arial" w:hAnsi="Arial" w:cs="Arial"/>
          <w:color w:val="auto"/>
          <w:sz w:val="20"/>
          <w:szCs w:val="20"/>
          <w:u w:val="none"/>
        </w:rPr>
      </w:pPr>
      <w:r w:rsidRPr="001A2B8B">
        <w:rPr>
          <w:rStyle w:val="Hyperlink"/>
          <w:rFonts w:ascii="Arial" w:hAnsi="Arial" w:cs="Arial"/>
          <w:b/>
          <w:color w:val="auto"/>
          <w:sz w:val="20"/>
          <w:szCs w:val="20"/>
        </w:rPr>
        <w:t>Defining &amp; Evaluating Criteria</w:t>
      </w:r>
    </w:p>
    <w:p w14:paraId="079B8D3A" w14:textId="71206EBF" w:rsidR="00C96D39" w:rsidRPr="009B05AD" w:rsidRDefault="008C1B16" w:rsidP="008C1B16">
      <w:pPr>
        <w:pStyle w:val="ListParagraph"/>
        <w:spacing w:line="276" w:lineRule="auto"/>
        <w:rPr>
          <w:rFonts w:ascii="Arial" w:hAnsi="Arial" w:cs="Arial"/>
          <w:sz w:val="20"/>
          <w:szCs w:val="20"/>
        </w:rPr>
      </w:pPr>
      <w:bookmarkStart w:id="16" w:name="_Hlk12283166"/>
      <w:r>
        <w:rPr>
          <w:rStyle w:val="Hyperlink"/>
          <w:rFonts w:ascii="Arial" w:hAnsi="Arial" w:cs="Arial"/>
          <w:color w:val="auto"/>
          <w:sz w:val="20"/>
          <w:szCs w:val="20"/>
          <w:u w:val="none"/>
        </w:rPr>
        <w:t>T</w:t>
      </w:r>
      <w:r w:rsidR="00C96D39" w:rsidRPr="009B05AD">
        <w:rPr>
          <w:rStyle w:val="Hyperlink"/>
          <w:rFonts w:ascii="Arial" w:hAnsi="Arial" w:cs="Arial"/>
          <w:color w:val="auto"/>
          <w:sz w:val="20"/>
          <w:szCs w:val="20"/>
          <w:u w:val="none"/>
        </w:rPr>
        <w:t xml:space="preserve">o </w:t>
      </w:r>
      <w:r>
        <w:rPr>
          <w:rStyle w:val="Hyperlink"/>
          <w:rFonts w:ascii="Arial" w:hAnsi="Arial" w:cs="Arial"/>
          <w:color w:val="auto"/>
          <w:sz w:val="20"/>
          <w:szCs w:val="20"/>
          <w:u w:val="none"/>
        </w:rPr>
        <w:t xml:space="preserve">accurately </w:t>
      </w:r>
      <w:r w:rsidR="00C96D39" w:rsidRPr="009B05AD">
        <w:rPr>
          <w:rStyle w:val="Hyperlink"/>
          <w:rFonts w:ascii="Arial" w:hAnsi="Arial" w:cs="Arial"/>
          <w:color w:val="auto"/>
          <w:sz w:val="20"/>
          <w:szCs w:val="20"/>
          <w:u w:val="none"/>
        </w:rPr>
        <w:t>score the bidding service providers is a critical part of the process</w:t>
      </w:r>
      <w:bookmarkEnd w:id="16"/>
      <w:r w:rsidR="00C96D39" w:rsidRPr="009B05AD">
        <w:rPr>
          <w:rStyle w:val="Hyperlink"/>
          <w:rFonts w:ascii="Arial" w:hAnsi="Arial" w:cs="Arial"/>
          <w:color w:val="auto"/>
          <w:sz w:val="20"/>
          <w:szCs w:val="20"/>
          <w:u w:val="none"/>
        </w:rPr>
        <w:t xml:space="preserve">. </w:t>
      </w:r>
      <w:r w:rsidR="00C96D39" w:rsidRPr="009B05AD">
        <w:rPr>
          <w:rFonts w:ascii="Arial" w:hAnsi="Arial" w:cs="Arial"/>
          <w:sz w:val="20"/>
          <w:szCs w:val="20"/>
        </w:rPr>
        <w:t xml:space="preserve">Evaluation criteria should not give an unfair advantage to one bidder over another or be tailored around the attributes of favored bidders. The method of evaluation and the evaluation criteria must be established and indicated in the solicitation documents. </w:t>
      </w:r>
      <w:r w:rsidR="00C96D39" w:rsidRPr="009B05AD">
        <w:rPr>
          <w:rFonts w:ascii="Arial" w:hAnsi="Arial" w:cs="Arial"/>
          <w:sz w:val="20"/>
          <w:szCs w:val="20"/>
        </w:rPr>
        <w:lastRenderedPageBreak/>
        <w:t xml:space="preserve">Solicitation documents should indicate the importance of each criterion and in the case of procurement by RFP, whether technical factors will be more important than price. CRS procurement personnel works closely with the technical requisitioner to establish </w:t>
      </w:r>
      <w:r w:rsidR="00BA7BE9" w:rsidRPr="009B05AD">
        <w:rPr>
          <w:rFonts w:ascii="Arial" w:hAnsi="Arial" w:cs="Arial"/>
          <w:sz w:val="20"/>
          <w:szCs w:val="20"/>
        </w:rPr>
        <w:t>this criterion</w:t>
      </w:r>
      <w:r w:rsidR="00C96D39" w:rsidRPr="009B05AD">
        <w:rPr>
          <w:rFonts w:ascii="Arial" w:hAnsi="Arial" w:cs="Arial"/>
          <w:sz w:val="20"/>
          <w:szCs w:val="20"/>
        </w:rPr>
        <w:t xml:space="preserve"> during procurement planning and preparation of bidding documents. </w:t>
      </w:r>
    </w:p>
    <w:p w14:paraId="7585AE54" w14:textId="77777777" w:rsidR="00C96D39" w:rsidRPr="009B05AD" w:rsidRDefault="00C96D39" w:rsidP="00C96D39">
      <w:pPr>
        <w:autoSpaceDE w:val="0"/>
        <w:autoSpaceDN w:val="0"/>
        <w:adjustRightInd w:val="0"/>
        <w:rPr>
          <w:rFonts w:ascii="Arial" w:hAnsi="Arial" w:cs="Arial"/>
          <w:bCs/>
          <w:color w:val="000000"/>
          <w:sz w:val="20"/>
          <w:szCs w:val="20"/>
        </w:rPr>
      </w:pPr>
    </w:p>
    <w:p w14:paraId="247DB890" w14:textId="77777777" w:rsidR="00C96D39" w:rsidRPr="009B05AD" w:rsidRDefault="00C96D39" w:rsidP="00C96D39">
      <w:pPr>
        <w:autoSpaceDE w:val="0"/>
        <w:autoSpaceDN w:val="0"/>
        <w:adjustRightInd w:val="0"/>
        <w:spacing w:line="276" w:lineRule="auto"/>
        <w:ind w:left="720"/>
        <w:rPr>
          <w:rFonts w:ascii="Arial" w:hAnsi="Arial" w:cs="Arial"/>
          <w:color w:val="000000"/>
          <w:sz w:val="20"/>
          <w:szCs w:val="20"/>
        </w:rPr>
      </w:pPr>
      <w:r w:rsidRPr="009B05AD">
        <w:rPr>
          <w:rFonts w:ascii="Arial" w:hAnsi="Arial" w:cs="Arial"/>
          <w:bCs/>
          <w:color w:val="000000"/>
          <w:sz w:val="20"/>
          <w:szCs w:val="20"/>
        </w:rPr>
        <w:t>For</w:t>
      </w:r>
      <w:r w:rsidRPr="009B05AD">
        <w:rPr>
          <w:rFonts w:ascii="Arial" w:hAnsi="Arial" w:cs="Arial"/>
          <w:b/>
          <w:bCs/>
          <w:color w:val="000000"/>
          <w:sz w:val="20"/>
          <w:szCs w:val="20"/>
        </w:rPr>
        <w:t xml:space="preserve"> FSPs, weighted criteria </w:t>
      </w:r>
      <w:proofErr w:type="gramStart"/>
      <w:r w:rsidRPr="009B05AD">
        <w:rPr>
          <w:rFonts w:ascii="Arial" w:hAnsi="Arial" w:cs="Arial"/>
          <w:bCs/>
          <w:color w:val="000000"/>
          <w:sz w:val="20"/>
          <w:szCs w:val="20"/>
        </w:rPr>
        <w:t>is</w:t>
      </w:r>
      <w:proofErr w:type="gramEnd"/>
      <w:r w:rsidRPr="009B05AD">
        <w:rPr>
          <w:rFonts w:ascii="Arial" w:hAnsi="Arial" w:cs="Arial"/>
          <w:bCs/>
          <w:color w:val="000000"/>
          <w:sz w:val="20"/>
          <w:szCs w:val="20"/>
        </w:rPr>
        <w:t xml:space="preserve"> the most appropriate methodology</w:t>
      </w:r>
      <w:r w:rsidRPr="009B05AD">
        <w:rPr>
          <w:rFonts w:ascii="Arial" w:hAnsi="Arial" w:cs="Arial"/>
          <w:b/>
          <w:bCs/>
          <w:color w:val="000000"/>
          <w:sz w:val="20"/>
          <w:szCs w:val="20"/>
        </w:rPr>
        <w:t xml:space="preserve">. </w:t>
      </w:r>
      <w:r w:rsidRPr="009B05AD">
        <w:rPr>
          <w:rFonts w:ascii="Arial" w:hAnsi="Arial" w:cs="Arial"/>
          <w:color w:val="000000"/>
          <w:sz w:val="20"/>
          <w:szCs w:val="20"/>
        </w:rPr>
        <w:t xml:space="preserve">Weighted scoring can be used to evaluate how well bids meet a certain requirement (e.g., on a scale from 1-5). This method is appropriate for a competitive solicitation to seek the best value for money. When weighted scoring is used, it should be used for both technical and financial criteria. </w:t>
      </w:r>
    </w:p>
    <w:p w14:paraId="061E4375" w14:textId="77777777" w:rsidR="00683FC7" w:rsidRPr="009B05AD" w:rsidRDefault="00683FC7" w:rsidP="00C96D39">
      <w:pPr>
        <w:spacing w:line="276" w:lineRule="auto"/>
        <w:rPr>
          <w:rFonts w:ascii="Arial" w:hAnsi="Arial" w:cs="Arial"/>
          <w:color w:val="000000"/>
          <w:sz w:val="20"/>
          <w:szCs w:val="20"/>
        </w:rPr>
      </w:pPr>
      <w:r w:rsidRPr="009B05AD">
        <w:rPr>
          <w:rFonts w:ascii="Arial" w:hAnsi="Arial" w:cs="Arial"/>
          <w:color w:val="000000"/>
          <w:sz w:val="20"/>
          <w:szCs w:val="20"/>
        </w:rPr>
        <w:t>.</w:t>
      </w:r>
    </w:p>
    <w:p w14:paraId="520E9C7F" w14:textId="6D974B8D" w:rsidR="00C96D39" w:rsidRPr="009B05AD" w:rsidRDefault="00C96D39" w:rsidP="00C96D39">
      <w:pPr>
        <w:spacing w:line="276" w:lineRule="auto"/>
        <w:ind w:firstLine="720"/>
        <w:rPr>
          <w:rFonts w:ascii="Arial" w:hAnsi="Arial" w:cs="Arial"/>
          <w:color w:val="000000"/>
          <w:sz w:val="20"/>
          <w:szCs w:val="20"/>
        </w:rPr>
      </w:pPr>
      <w:r w:rsidRPr="009B05AD">
        <w:rPr>
          <w:rFonts w:ascii="Arial" w:hAnsi="Arial" w:cs="Arial"/>
          <w:color w:val="000000"/>
          <w:sz w:val="20"/>
          <w:szCs w:val="20"/>
        </w:rPr>
        <w:t>All criteria must be impartial</w:t>
      </w:r>
      <w:r w:rsidR="00A1734B" w:rsidRPr="009B05AD">
        <w:rPr>
          <w:rFonts w:ascii="Arial" w:hAnsi="Arial" w:cs="Arial"/>
          <w:color w:val="000000"/>
          <w:sz w:val="20"/>
          <w:szCs w:val="20"/>
        </w:rPr>
        <w:t xml:space="preserve"> and</w:t>
      </w:r>
      <w:r w:rsidRPr="009B05AD">
        <w:rPr>
          <w:rFonts w:ascii="Arial" w:hAnsi="Arial" w:cs="Arial"/>
          <w:color w:val="000000"/>
          <w:sz w:val="20"/>
          <w:szCs w:val="20"/>
        </w:rPr>
        <w:t xml:space="preserve"> cannot be designed in a way to give an advantage to certain bidders</w:t>
      </w:r>
      <w:r w:rsidR="00683FC7" w:rsidRPr="009B05AD">
        <w:rPr>
          <w:rFonts w:ascii="Arial" w:hAnsi="Arial" w:cs="Arial"/>
          <w:color w:val="000000"/>
          <w:sz w:val="20"/>
          <w:szCs w:val="20"/>
        </w:rPr>
        <w:t>.</w:t>
      </w:r>
    </w:p>
    <w:p w14:paraId="1596886F" w14:textId="77777777" w:rsidR="00A1734B" w:rsidRPr="009B05AD" w:rsidRDefault="00A1734B" w:rsidP="00C96D39">
      <w:pPr>
        <w:spacing w:line="276" w:lineRule="auto"/>
        <w:ind w:firstLine="720"/>
        <w:rPr>
          <w:rFonts w:ascii="Arial" w:hAnsi="Arial" w:cs="Arial"/>
          <w:color w:val="000000"/>
          <w:sz w:val="20"/>
          <w:szCs w:val="20"/>
        </w:rPr>
      </w:pPr>
    </w:p>
    <w:p w14:paraId="547EE26C" w14:textId="6B13FD0B" w:rsidR="00683FC7" w:rsidRPr="000A4942" w:rsidRDefault="005974ED" w:rsidP="000A4942">
      <w:pPr>
        <w:spacing w:line="276" w:lineRule="auto"/>
        <w:ind w:left="720"/>
        <w:rPr>
          <w:rStyle w:val="Hyperlink"/>
          <w:rFonts w:ascii="Arial" w:hAnsi="Arial" w:cs="Arial"/>
          <w:color w:val="000000"/>
          <w:sz w:val="20"/>
          <w:szCs w:val="20"/>
          <w:u w:val="none"/>
        </w:rPr>
      </w:pPr>
      <w:r w:rsidRPr="009B05AD">
        <w:rPr>
          <w:rFonts w:ascii="Arial" w:hAnsi="Arial" w:cs="Arial"/>
          <w:color w:val="000000"/>
          <w:sz w:val="20"/>
          <w:szCs w:val="20"/>
        </w:rPr>
        <w:t xml:space="preserve">If </w:t>
      </w:r>
      <w:r w:rsidRPr="009B05AD">
        <w:rPr>
          <w:rFonts w:ascii="Arial" w:hAnsi="Arial" w:cs="Arial"/>
          <w:color w:val="000000"/>
          <w:sz w:val="20"/>
          <w:szCs w:val="20"/>
          <w:u w:val="single"/>
        </w:rPr>
        <w:t>multiple mo</w:t>
      </w:r>
      <w:r w:rsidR="00A1734B" w:rsidRPr="009B05AD">
        <w:rPr>
          <w:rFonts w:ascii="Arial" w:hAnsi="Arial" w:cs="Arial"/>
          <w:color w:val="000000"/>
          <w:sz w:val="20"/>
          <w:szCs w:val="20"/>
          <w:u w:val="single"/>
        </w:rPr>
        <w:t>dalities</w:t>
      </w:r>
      <w:r w:rsidR="00A1734B" w:rsidRPr="009B05AD">
        <w:rPr>
          <w:rFonts w:ascii="Arial" w:hAnsi="Arial" w:cs="Arial"/>
          <w:color w:val="000000"/>
          <w:sz w:val="20"/>
          <w:szCs w:val="20"/>
        </w:rPr>
        <w:t xml:space="preserve"> were pro</w:t>
      </w:r>
      <w:r w:rsidR="00003DF4" w:rsidRPr="009B05AD">
        <w:rPr>
          <w:rFonts w:ascii="Arial" w:hAnsi="Arial" w:cs="Arial"/>
          <w:color w:val="000000"/>
          <w:sz w:val="20"/>
          <w:szCs w:val="20"/>
        </w:rPr>
        <w:t>po</w:t>
      </w:r>
      <w:r w:rsidR="00A1734B" w:rsidRPr="009B05AD">
        <w:rPr>
          <w:rFonts w:ascii="Arial" w:hAnsi="Arial" w:cs="Arial"/>
          <w:color w:val="000000"/>
          <w:sz w:val="20"/>
          <w:szCs w:val="20"/>
        </w:rPr>
        <w:t>sed in the Sow, it is necessary to have separate sc</w:t>
      </w:r>
      <w:r w:rsidRPr="009B05AD">
        <w:rPr>
          <w:rFonts w:ascii="Arial" w:hAnsi="Arial" w:cs="Arial"/>
          <w:color w:val="000000"/>
          <w:sz w:val="20"/>
          <w:szCs w:val="20"/>
        </w:rPr>
        <w:t xml:space="preserve">oring criteria to ensure the criteria speaks to the questions asked and allows for the bid committee to compare like modalities. </w:t>
      </w:r>
    </w:p>
    <w:p w14:paraId="2B22DCAA" w14:textId="0C71CAD4" w:rsidR="00683FC7" w:rsidRPr="009B05AD" w:rsidRDefault="00683FC7" w:rsidP="009B05AD">
      <w:pPr>
        <w:spacing w:line="276" w:lineRule="auto"/>
        <w:rPr>
          <w:rStyle w:val="Hyperlink"/>
          <w:rFonts w:ascii="Arial" w:hAnsi="Arial" w:cs="Arial"/>
          <w:color w:val="auto"/>
          <w:sz w:val="20"/>
          <w:u w:val="none"/>
        </w:rPr>
      </w:pPr>
    </w:p>
    <w:p w14:paraId="73782764" w14:textId="77777777" w:rsidR="00404E98" w:rsidRPr="001A2B8B" w:rsidRDefault="00C96D39" w:rsidP="00E4148C">
      <w:pPr>
        <w:pStyle w:val="ListParagraph"/>
        <w:numPr>
          <w:ilvl w:val="0"/>
          <w:numId w:val="1"/>
        </w:numPr>
        <w:spacing w:line="276" w:lineRule="auto"/>
        <w:rPr>
          <w:rStyle w:val="Hyperlink"/>
          <w:rFonts w:ascii="Arial" w:hAnsi="Arial" w:cs="Arial"/>
          <w:color w:val="auto"/>
          <w:sz w:val="20"/>
          <w:szCs w:val="20"/>
        </w:rPr>
      </w:pPr>
      <w:bookmarkStart w:id="17" w:name="_Hlk12283863"/>
      <w:r w:rsidRPr="001A2B8B">
        <w:rPr>
          <w:rStyle w:val="Hyperlink"/>
          <w:rFonts w:ascii="Arial" w:hAnsi="Arial" w:cs="Arial"/>
          <w:b/>
          <w:color w:val="auto"/>
          <w:sz w:val="20"/>
          <w:szCs w:val="20"/>
        </w:rPr>
        <w:t>Pre-Bid Conference</w:t>
      </w:r>
    </w:p>
    <w:bookmarkEnd w:id="17"/>
    <w:p w14:paraId="638C2C06" w14:textId="420A6C1C" w:rsidR="00C96D39" w:rsidRPr="00D42F85" w:rsidRDefault="00C96D39" w:rsidP="00D42F85">
      <w:pPr>
        <w:pStyle w:val="ListParagraph"/>
        <w:spacing w:after="160" w:line="259" w:lineRule="auto"/>
        <w:rPr>
          <w:rFonts w:ascii="Arial" w:hAnsi="Arial" w:cs="Arial"/>
          <w:sz w:val="20"/>
          <w:szCs w:val="20"/>
          <w:u w:val="single"/>
        </w:rPr>
      </w:pPr>
      <w:r w:rsidRPr="009B05AD">
        <w:rPr>
          <w:rFonts w:ascii="Arial" w:hAnsi="Arial" w:cs="Arial"/>
          <w:sz w:val="20"/>
          <w:szCs w:val="20"/>
        </w:rPr>
        <w:t xml:space="preserve">The period between the issuance of solicitation documents and the deadline for submitting bids is referred to as the solicitation period when a competitive method of solicitation is used. </w:t>
      </w:r>
      <w:r w:rsidR="00A565E2" w:rsidRPr="00A565E2">
        <w:rPr>
          <w:rFonts w:ascii="Arial" w:hAnsi="Arial" w:cs="Arial"/>
          <w:sz w:val="20"/>
          <w:szCs w:val="20"/>
        </w:rPr>
        <w:t>The Pre-bid conference is conducted 2-3 days after the RFP has been sent out and is designed to offer participating FSPs to ask any questions they may have regarding the FSP.</w:t>
      </w:r>
      <w:r w:rsidR="00A565E2">
        <w:rPr>
          <w:rFonts w:ascii="Arial" w:hAnsi="Arial" w:cs="Arial"/>
          <w:sz w:val="20"/>
          <w:szCs w:val="20"/>
        </w:rPr>
        <w:t xml:space="preserve"> </w:t>
      </w:r>
      <w:r w:rsidRPr="00D42F85">
        <w:rPr>
          <w:rFonts w:ascii="Arial" w:hAnsi="Arial" w:cs="Arial"/>
          <w:color w:val="000000"/>
          <w:sz w:val="20"/>
          <w:szCs w:val="20"/>
        </w:rPr>
        <w:t>When conducting a pre-bid conference, it is recommended to adhere to the following guidelines:</w:t>
      </w:r>
    </w:p>
    <w:p w14:paraId="1381D666" w14:textId="77777777" w:rsidR="00C96D39" w:rsidRPr="009B05AD" w:rsidRDefault="00C96D39" w:rsidP="00E4148C">
      <w:pPr>
        <w:pStyle w:val="ListParagraph"/>
        <w:spacing w:line="276" w:lineRule="auto"/>
        <w:rPr>
          <w:rFonts w:ascii="Arial" w:hAnsi="Arial" w:cs="Arial"/>
          <w:sz w:val="20"/>
          <w:szCs w:val="20"/>
        </w:rPr>
      </w:pPr>
    </w:p>
    <w:p w14:paraId="770AAFF6" w14:textId="076311BA" w:rsidR="00C96D39" w:rsidRPr="009B05AD" w:rsidRDefault="00AD06EE" w:rsidP="00E4148C">
      <w:pPr>
        <w:pStyle w:val="ListParagraph"/>
        <w:numPr>
          <w:ilvl w:val="1"/>
          <w:numId w:val="1"/>
        </w:numPr>
        <w:spacing w:line="276" w:lineRule="auto"/>
        <w:rPr>
          <w:rFonts w:ascii="Arial" w:hAnsi="Arial" w:cs="Arial"/>
          <w:sz w:val="20"/>
          <w:szCs w:val="20"/>
        </w:rPr>
      </w:pPr>
      <w:r w:rsidRPr="009B05AD">
        <w:rPr>
          <w:rFonts w:ascii="Arial" w:hAnsi="Arial" w:cs="Arial"/>
          <w:color w:val="000000"/>
          <w:sz w:val="20"/>
          <w:szCs w:val="20"/>
        </w:rPr>
        <w:t xml:space="preserve">Indicate the </w:t>
      </w:r>
      <w:r w:rsidR="00C96D39" w:rsidRPr="009B05AD">
        <w:rPr>
          <w:rFonts w:ascii="Arial" w:hAnsi="Arial" w:cs="Arial"/>
          <w:color w:val="000000"/>
          <w:sz w:val="20"/>
          <w:szCs w:val="20"/>
        </w:rPr>
        <w:t>time</w:t>
      </w:r>
      <w:r w:rsidR="00294A23" w:rsidRPr="009B05AD">
        <w:rPr>
          <w:rFonts w:ascii="Arial" w:hAnsi="Arial" w:cs="Arial"/>
          <w:color w:val="000000"/>
          <w:sz w:val="20"/>
          <w:szCs w:val="20"/>
        </w:rPr>
        <w:t xml:space="preserve"> and date</w:t>
      </w:r>
      <w:r w:rsidR="00C96D39" w:rsidRPr="009B05AD">
        <w:rPr>
          <w:rFonts w:ascii="Arial" w:hAnsi="Arial" w:cs="Arial"/>
          <w:color w:val="000000"/>
          <w:sz w:val="20"/>
          <w:szCs w:val="20"/>
        </w:rPr>
        <w:t xml:space="preserve"> for the conference</w:t>
      </w:r>
      <w:r w:rsidRPr="009B05AD">
        <w:rPr>
          <w:rFonts w:ascii="Arial" w:hAnsi="Arial" w:cs="Arial"/>
          <w:color w:val="000000"/>
          <w:sz w:val="20"/>
          <w:szCs w:val="20"/>
        </w:rPr>
        <w:t xml:space="preserve"> in the RFP/</w:t>
      </w:r>
      <w:proofErr w:type="spellStart"/>
      <w:r w:rsidRPr="009B05AD">
        <w:rPr>
          <w:rFonts w:ascii="Arial" w:hAnsi="Arial" w:cs="Arial"/>
          <w:color w:val="000000"/>
          <w:sz w:val="20"/>
          <w:szCs w:val="20"/>
        </w:rPr>
        <w:t>EoI</w:t>
      </w:r>
      <w:proofErr w:type="spellEnd"/>
      <w:r w:rsidR="00C96D39" w:rsidRPr="009B05AD">
        <w:rPr>
          <w:rFonts w:ascii="Arial" w:hAnsi="Arial" w:cs="Arial"/>
          <w:color w:val="000000"/>
          <w:sz w:val="20"/>
          <w:szCs w:val="20"/>
        </w:rPr>
        <w:t xml:space="preserve">, allowing sufficient time for all bidders to plan attendance of the conference. </w:t>
      </w:r>
    </w:p>
    <w:p w14:paraId="700D774F" w14:textId="77777777" w:rsidR="00C96D39" w:rsidRPr="009B05AD" w:rsidRDefault="00C96D39" w:rsidP="00E4148C">
      <w:pPr>
        <w:pStyle w:val="ListParagraph"/>
        <w:numPr>
          <w:ilvl w:val="1"/>
          <w:numId w:val="1"/>
        </w:numPr>
        <w:spacing w:line="276" w:lineRule="auto"/>
        <w:rPr>
          <w:rFonts w:ascii="Arial" w:hAnsi="Arial" w:cs="Arial"/>
          <w:sz w:val="20"/>
          <w:szCs w:val="20"/>
        </w:rPr>
      </w:pPr>
      <w:r w:rsidRPr="009B05AD">
        <w:rPr>
          <w:rFonts w:ascii="Arial" w:hAnsi="Arial" w:cs="Arial"/>
          <w:color w:val="000000"/>
          <w:sz w:val="20"/>
          <w:szCs w:val="20"/>
        </w:rPr>
        <w:t xml:space="preserve">Inform bidders in the solicitation documents if participation in the pre-bid conference is mandatory. </w:t>
      </w:r>
    </w:p>
    <w:p w14:paraId="4FA71725" w14:textId="77777777" w:rsidR="00C96D39" w:rsidRPr="009B05AD" w:rsidRDefault="00C96D39" w:rsidP="00E4148C">
      <w:pPr>
        <w:pStyle w:val="ListParagraph"/>
        <w:numPr>
          <w:ilvl w:val="1"/>
          <w:numId w:val="1"/>
        </w:numPr>
        <w:spacing w:line="276" w:lineRule="auto"/>
        <w:rPr>
          <w:rFonts w:ascii="Arial" w:hAnsi="Arial" w:cs="Arial"/>
          <w:sz w:val="20"/>
          <w:szCs w:val="20"/>
        </w:rPr>
      </w:pPr>
      <w:r w:rsidRPr="009B05AD">
        <w:rPr>
          <w:rFonts w:ascii="Arial" w:hAnsi="Arial" w:cs="Arial"/>
          <w:color w:val="000000"/>
          <w:sz w:val="20"/>
          <w:szCs w:val="20"/>
        </w:rPr>
        <w:t xml:space="preserve">Written queries from bidders may be forwarded to the CRS procurement personnel prior to the conference, with responses to the written questions to be given orally during the conference. </w:t>
      </w:r>
    </w:p>
    <w:p w14:paraId="582FD39C" w14:textId="77777777" w:rsidR="00C96D39" w:rsidRPr="009B05AD" w:rsidRDefault="00C96D39" w:rsidP="00E4148C">
      <w:pPr>
        <w:pStyle w:val="ListParagraph"/>
        <w:numPr>
          <w:ilvl w:val="1"/>
          <w:numId w:val="1"/>
        </w:numPr>
        <w:spacing w:line="276" w:lineRule="auto"/>
        <w:rPr>
          <w:rFonts w:ascii="Arial" w:hAnsi="Arial" w:cs="Arial"/>
          <w:sz w:val="20"/>
          <w:szCs w:val="20"/>
        </w:rPr>
      </w:pPr>
      <w:r w:rsidRPr="009B05AD">
        <w:rPr>
          <w:rFonts w:ascii="Arial" w:hAnsi="Arial" w:cs="Arial"/>
          <w:color w:val="000000"/>
          <w:sz w:val="20"/>
          <w:szCs w:val="20"/>
        </w:rPr>
        <w:t xml:space="preserve">Within a reasonable time after the conference, procurement should publish or send a full set of minutes to all potential bidders, recording all queries and formal replies. Typically, stakeholders/SME provide responses to bidder’s questions to procurement. The minutes should prevail over any oral responses provided during the conference. </w:t>
      </w:r>
    </w:p>
    <w:p w14:paraId="3DD5FA76" w14:textId="77777777" w:rsidR="008F5DC3" w:rsidRPr="009B05AD" w:rsidRDefault="008F5DC3" w:rsidP="008F5DC3">
      <w:pPr>
        <w:spacing w:line="276" w:lineRule="auto"/>
        <w:rPr>
          <w:rStyle w:val="Hyperlink"/>
          <w:rFonts w:ascii="Arial" w:hAnsi="Arial" w:cs="Arial"/>
          <w:color w:val="auto"/>
          <w:sz w:val="20"/>
          <w:u w:val="none"/>
        </w:rPr>
      </w:pPr>
    </w:p>
    <w:p w14:paraId="54F66532" w14:textId="77777777" w:rsidR="008F5DC3" w:rsidRPr="009B05AD" w:rsidRDefault="008F5DC3" w:rsidP="008F5DC3">
      <w:pPr>
        <w:spacing w:line="276" w:lineRule="auto"/>
        <w:rPr>
          <w:rStyle w:val="Hyperlink"/>
          <w:rFonts w:ascii="Arial" w:hAnsi="Arial" w:cs="Arial"/>
          <w:color w:val="auto"/>
          <w:sz w:val="20"/>
          <w:u w:val="none"/>
        </w:rPr>
      </w:pPr>
      <w:r w:rsidRPr="009B05AD">
        <w:rPr>
          <w:rStyle w:val="Hyperlink"/>
          <w:rFonts w:ascii="Arial" w:hAnsi="Arial" w:cs="Arial"/>
          <w:noProof/>
          <w:color w:val="auto"/>
          <w:sz w:val="20"/>
          <w:u w:val="none"/>
        </w:rPr>
        <mc:AlternateContent>
          <mc:Choice Requires="wps">
            <w:drawing>
              <wp:anchor distT="45720" distB="45720" distL="114300" distR="114300" simplePos="0" relativeHeight="251665408" behindDoc="0" locked="0" layoutInCell="1" allowOverlap="1" wp14:anchorId="2726D84E" wp14:editId="1844F6A4">
                <wp:simplePos x="0" y="0"/>
                <wp:positionH relativeFrom="margin">
                  <wp:posOffset>703580</wp:posOffset>
                </wp:positionH>
                <wp:positionV relativeFrom="paragraph">
                  <wp:posOffset>8890</wp:posOffset>
                </wp:positionV>
                <wp:extent cx="5924550" cy="94615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46150"/>
                        </a:xfrm>
                        <a:prstGeom prst="rect">
                          <a:avLst/>
                        </a:prstGeom>
                        <a:solidFill>
                          <a:srgbClr val="FFFFFF"/>
                        </a:solidFill>
                        <a:ln w="9525">
                          <a:solidFill>
                            <a:srgbClr val="000000"/>
                          </a:solidFill>
                          <a:miter lim="800000"/>
                          <a:headEnd/>
                          <a:tailEnd/>
                        </a:ln>
                      </wps:spPr>
                      <wps:txbx>
                        <w:txbxContent>
                          <w:p w14:paraId="5E3AEA93" w14:textId="77777777" w:rsidR="00443C7B" w:rsidRPr="0034130A" w:rsidRDefault="00443C7B" w:rsidP="008F5DC3">
                            <w:pPr>
                              <w:jc w:val="center"/>
                              <w:rPr>
                                <w:rFonts w:ascii="Arial Narrow" w:hAnsi="Arial Narrow"/>
                                <w:b/>
                              </w:rPr>
                            </w:pPr>
                            <w:r>
                              <w:rPr>
                                <w:rFonts w:ascii="Arial Narrow" w:hAnsi="Arial Narrow"/>
                                <w:b/>
                              </w:rPr>
                              <w:t>NOTE</w:t>
                            </w:r>
                          </w:p>
                          <w:p w14:paraId="1545F740" w14:textId="697C9775" w:rsidR="00443C7B" w:rsidRPr="008F5DC3" w:rsidRDefault="00443C7B" w:rsidP="008F5DC3">
                            <w:pPr>
                              <w:jc w:val="center"/>
                              <w:rPr>
                                <w:rFonts w:ascii="Arial Narrow" w:hAnsi="Arial Narrow"/>
                              </w:rPr>
                            </w:pPr>
                            <w:r w:rsidRPr="008F5DC3">
                              <w:rPr>
                                <w:rFonts w:ascii="Arial Narrow" w:hAnsi="Arial Narrow"/>
                              </w:rPr>
                              <w:t xml:space="preserve">It is </w:t>
                            </w:r>
                            <w:r>
                              <w:rPr>
                                <w:rFonts w:ascii="Arial Narrow" w:hAnsi="Arial Narrow"/>
                              </w:rPr>
                              <w:t xml:space="preserve">also </w:t>
                            </w:r>
                            <w:r w:rsidRPr="008F5DC3">
                              <w:rPr>
                                <w:rFonts w:ascii="Arial Narrow" w:hAnsi="Arial Narrow"/>
                              </w:rPr>
                              <w:t>necessary to ensure there is a mechanism for bidding service providers to ask questions</w:t>
                            </w:r>
                            <w:r>
                              <w:rPr>
                                <w:rFonts w:ascii="Arial Narrow" w:hAnsi="Arial Narrow"/>
                              </w:rPr>
                              <w:t xml:space="preserve"> after the pre-bid conference</w:t>
                            </w:r>
                            <w:r w:rsidRPr="008F5DC3">
                              <w:rPr>
                                <w:rFonts w:ascii="Arial Narrow" w:hAnsi="Arial Narrow"/>
                              </w:rPr>
                              <w:t xml:space="preserve">. Questions can be compiled and then answered as a group or answered each time a question is raised. However, it is necessary to send the response to </w:t>
                            </w:r>
                            <w:r w:rsidRPr="008F5DC3">
                              <w:rPr>
                                <w:rFonts w:ascii="Arial Narrow" w:hAnsi="Arial Narrow"/>
                                <w:u w:val="single"/>
                              </w:rPr>
                              <w:t>ALL</w:t>
                            </w:r>
                            <w:r w:rsidRPr="008F5DC3">
                              <w:rPr>
                                <w:rFonts w:ascii="Arial Narrow" w:hAnsi="Arial Narrow"/>
                              </w:rPr>
                              <w:t xml:space="preserve"> potential service providers regardless as to whether they asked they question </w:t>
                            </w:r>
                            <w:r>
                              <w:rPr>
                                <w:rFonts w:ascii="Arial Narrow" w:hAnsi="Arial Narrow"/>
                              </w:rPr>
                              <w:t>or not – this</w:t>
                            </w:r>
                            <w:r w:rsidRPr="008F5DC3">
                              <w:rPr>
                                <w:rFonts w:ascii="Arial Narrow" w:hAnsi="Arial Narrow"/>
                              </w:rPr>
                              <w:t xml:space="preserve"> ensure</w:t>
                            </w:r>
                            <w:r>
                              <w:rPr>
                                <w:rFonts w:ascii="Arial Narrow" w:hAnsi="Arial Narrow"/>
                              </w:rPr>
                              <w:t>s</w:t>
                            </w:r>
                            <w:r w:rsidRPr="008F5DC3">
                              <w:rPr>
                                <w:rFonts w:ascii="Arial Narrow" w:hAnsi="Arial Narrow"/>
                              </w:rPr>
                              <w:t xml:space="preserve"> transparency in the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6D84E" id="_x0000_s1033" type="#_x0000_t202" style="position:absolute;margin-left:55.4pt;margin-top:.7pt;width:466.5pt;height:7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jJAIAAEs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">
                <v:textbox>
                  <w:txbxContent>
                    <w:p w14:paraId="5E3AEA93" w14:textId="77777777" w:rsidR="00443C7B" w:rsidRPr="0034130A" w:rsidRDefault="00443C7B" w:rsidP="008F5DC3">
                      <w:pPr>
                        <w:jc w:val="center"/>
                        <w:rPr>
                          <w:rFonts w:ascii="Arial Narrow" w:hAnsi="Arial Narrow"/>
                          <w:b/>
                        </w:rPr>
                      </w:pPr>
                      <w:r>
                        <w:rPr>
                          <w:rFonts w:ascii="Arial Narrow" w:hAnsi="Arial Narrow"/>
                          <w:b/>
                        </w:rPr>
                        <w:t>NOTE</w:t>
                      </w:r>
                    </w:p>
                    <w:p w14:paraId="1545F740" w14:textId="697C9775" w:rsidR="00443C7B" w:rsidRPr="008F5DC3" w:rsidRDefault="00443C7B" w:rsidP="008F5DC3">
                      <w:pPr>
                        <w:jc w:val="center"/>
                        <w:rPr>
                          <w:rFonts w:ascii="Arial Narrow" w:hAnsi="Arial Narrow"/>
                        </w:rPr>
                      </w:pPr>
                      <w:r w:rsidRPr="008F5DC3">
                        <w:rPr>
                          <w:rFonts w:ascii="Arial Narrow" w:hAnsi="Arial Narrow"/>
                        </w:rPr>
                        <w:t xml:space="preserve">It is </w:t>
                      </w:r>
                      <w:r>
                        <w:rPr>
                          <w:rFonts w:ascii="Arial Narrow" w:hAnsi="Arial Narrow"/>
                        </w:rPr>
                        <w:t xml:space="preserve">also </w:t>
                      </w:r>
                      <w:r w:rsidRPr="008F5DC3">
                        <w:rPr>
                          <w:rFonts w:ascii="Arial Narrow" w:hAnsi="Arial Narrow"/>
                        </w:rPr>
                        <w:t>necessary to ensure there is a mechanism for bidding service providers to ask questions</w:t>
                      </w:r>
                      <w:r>
                        <w:rPr>
                          <w:rFonts w:ascii="Arial Narrow" w:hAnsi="Arial Narrow"/>
                        </w:rPr>
                        <w:t xml:space="preserve"> after the pre-bid conference</w:t>
                      </w:r>
                      <w:r w:rsidRPr="008F5DC3">
                        <w:rPr>
                          <w:rFonts w:ascii="Arial Narrow" w:hAnsi="Arial Narrow"/>
                        </w:rPr>
                        <w:t xml:space="preserve">. Questions can be compiled and then answered as a group or answered each time a question is raised. However, it is necessary to send the response to </w:t>
                      </w:r>
                      <w:r w:rsidRPr="008F5DC3">
                        <w:rPr>
                          <w:rFonts w:ascii="Arial Narrow" w:hAnsi="Arial Narrow"/>
                          <w:u w:val="single"/>
                        </w:rPr>
                        <w:t>ALL</w:t>
                      </w:r>
                      <w:r w:rsidRPr="008F5DC3">
                        <w:rPr>
                          <w:rFonts w:ascii="Arial Narrow" w:hAnsi="Arial Narrow"/>
                        </w:rPr>
                        <w:t xml:space="preserve"> potential service providers regardless as to whether they asked they question </w:t>
                      </w:r>
                      <w:r>
                        <w:rPr>
                          <w:rFonts w:ascii="Arial Narrow" w:hAnsi="Arial Narrow"/>
                        </w:rPr>
                        <w:t>or not – this</w:t>
                      </w:r>
                      <w:r w:rsidRPr="008F5DC3">
                        <w:rPr>
                          <w:rFonts w:ascii="Arial Narrow" w:hAnsi="Arial Narrow"/>
                        </w:rPr>
                        <w:t xml:space="preserve"> ensure</w:t>
                      </w:r>
                      <w:r>
                        <w:rPr>
                          <w:rFonts w:ascii="Arial Narrow" w:hAnsi="Arial Narrow"/>
                        </w:rPr>
                        <w:t>s</w:t>
                      </w:r>
                      <w:r w:rsidRPr="008F5DC3">
                        <w:rPr>
                          <w:rFonts w:ascii="Arial Narrow" w:hAnsi="Arial Narrow"/>
                        </w:rPr>
                        <w:t xml:space="preserve"> transparency in the process</w:t>
                      </w:r>
                    </w:p>
                  </w:txbxContent>
                </v:textbox>
                <w10:wrap type="square" anchorx="margin"/>
              </v:shape>
            </w:pict>
          </mc:Fallback>
        </mc:AlternateContent>
      </w:r>
    </w:p>
    <w:p w14:paraId="0B951153" w14:textId="77777777" w:rsidR="008F5DC3" w:rsidRPr="009B05AD" w:rsidRDefault="008F5DC3" w:rsidP="008F5DC3">
      <w:pPr>
        <w:spacing w:line="276" w:lineRule="auto"/>
        <w:rPr>
          <w:rStyle w:val="Hyperlink"/>
          <w:rFonts w:ascii="Arial" w:hAnsi="Arial" w:cs="Arial"/>
          <w:color w:val="auto"/>
          <w:sz w:val="20"/>
          <w:u w:val="none"/>
        </w:rPr>
      </w:pPr>
    </w:p>
    <w:p w14:paraId="70C64EAD" w14:textId="77777777" w:rsidR="008F5DC3" w:rsidRPr="009B05AD" w:rsidRDefault="008F5DC3" w:rsidP="008F5DC3">
      <w:pPr>
        <w:spacing w:line="276" w:lineRule="auto"/>
        <w:rPr>
          <w:rStyle w:val="Hyperlink"/>
          <w:rFonts w:ascii="Arial" w:hAnsi="Arial" w:cs="Arial"/>
          <w:color w:val="auto"/>
          <w:sz w:val="20"/>
          <w:u w:val="none"/>
        </w:rPr>
      </w:pPr>
    </w:p>
    <w:p w14:paraId="02C54587" w14:textId="77777777" w:rsidR="008F5DC3" w:rsidRPr="009B05AD" w:rsidRDefault="008F5DC3" w:rsidP="008F5DC3">
      <w:pPr>
        <w:spacing w:line="276" w:lineRule="auto"/>
        <w:rPr>
          <w:rStyle w:val="Hyperlink"/>
          <w:rFonts w:ascii="Arial" w:hAnsi="Arial" w:cs="Arial"/>
          <w:color w:val="auto"/>
          <w:sz w:val="20"/>
          <w:u w:val="none"/>
        </w:rPr>
      </w:pPr>
    </w:p>
    <w:p w14:paraId="6508F720" w14:textId="77777777" w:rsidR="008F5DC3" w:rsidRPr="009B05AD" w:rsidRDefault="008F5DC3" w:rsidP="008F5DC3">
      <w:pPr>
        <w:spacing w:line="276" w:lineRule="auto"/>
        <w:rPr>
          <w:rStyle w:val="Hyperlink"/>
          <w:rFonts w:ascii="Arial" w:hAnsi="Arial" w:cs="Arial"/>
          <w:color w:val="auto"/>
          <w:sz w:val="20"/>
          <w:u w:val="none"/>
        </w:rPr>
      </w:pPr>
    </w:p>
    <w:p w14:paraId="23FD717A" w14:textId="77777777" w:rsidR="00644D60" w:rsidRPr="009B05AD" w:rsidRDefault="00920DC1" w:rsidP="00644D60">
      <w:pPr>
        <w:pStyle w:val="ListParagraph"/>
        <w:spacing w:line="276" w:lineRule="auto"/>
        <w:rPr>
          <w:rStyle w:val="Hyperlink"/>
          <w:rFonts w:ascii="Arial" w:hAnsi="Arial" w:cs="Arial"/>
          <w:color w:val="auto"/>
          <w:sz w:val="20"/>
          <w:u w:val="none"/>
        </w:rPr>
      </w:pPr>
      <w:r w:rsidRPr="009B05AD">
        <w:rPr>
          <w:rStyle w:val="Hyperlink"/>
          <w:rFonts w:ascii="Arial" w:hAnsi="Arial" w:cs="Arial"/>
          <w:color w:val="auto"/>
          <w:sz w:val="20"/>
          <w:u w:val="none"/>
        </w:rPr>
        <w:t xml:space="preserve"> </w:t>
      </w:r>
    </w:p>
    <w:p w14:paraId="4CF7208C" w14:textId="77777777" w:rsidR="00C96D39" w:rsidRPr="009B05AD" w:rsidRDefault="00C96D39" w:rsidP="00E4148C">
      <w:pPr>
        <w:spacing w:line="276" w:lineRule="auto"/>
        <w:rPr>
          <w:rStyle w:val="Hyperlink"/>
          <w:rFonts w:ascii="Arial" w:hAnsi="Arial" w:cs="Arial"/>
          <w:color w:val="auto"/>
          <w:sz w:val="20"/>
          <w:u w:val="none"/>
        </w:rPr>
      </w:pPr>
    </w:p>
    <w:p w14:paraId="3FA882C9" w14:textId="77777777" w:rsidR="00F42A8A" w:rsidRPr="009B05AD" w:rsidRDefault="00644D60" w:rsidP="009B05AD">
      <w:pPr>
        <w:pStyle w:val="ListParagraph"/>
        <w:spacing w:line="276" w:lineRule="auto"/>
        <w:rPr>
          <w:rStyle w:val="Hyperlink"/>
          <w:rFonts w:ascii="Arial" w:hAnsi="Arial" w:cs="Arial"/>
          <w:color w:val="auto"/>
          <w:sz w:val="20"/>
          <w:u w:val="none"/>
        </w:rPr>
      </w:pPr>
      <w:r w:rsidRPr="009B05AD">
        <w:rPr>
          <w:rStyle w:val="Hyperlink"/>
          <w:rFonts w:ascii="Arial" w:hAnsi="Arial" w:cs="Arial"/>
          <w:color w:val="auto"/>
          <w:sz w:val="20"/>
          <w:u w:val="none"/>
        </w:rPr>
        <w:t>The deadline must be respected - o</w:t>
      </w:r>
      <w:r w:rsidR="00F42A8A" w:rsidRPr="009B05AD">
        <w:rPr>
          <w:rStyle w:val="Hyperlink"/>
          <w:rFonts w:ascii="Arial" w:hAnsi="Arial" w:cs="Arial"/>
          <w:color w:val="auto"/>
          <w:sz w:val="20"/>
          <w:u w:val="none"/>
        </w:rPr>
        <w:t>nce the</w:t>
      </w:r>
      <w:r w:rsidRPr="009B05AD">
        <w:rPr>
          <w:rStyle w:val="Hyperlink"/>
          <w:rFonts w:ascii="Arial" w:hAnsi="Arial" w:cs="Arial"/>
          <w:color w:val="auto"/>
          <w:sz w:val="20"/>
          <w:u w:val="none"/>
        </w:rPr>
        <w:t xml:space="preserve"> pre-specified</w:t>
      </w:r>
      <w:r w:rsidR="00F42A8A" w:rsidRPr="009B05AD">
        <w:rPr>
          <w:rStyle w:val="Hyperlink"/>
          <w:rFonts w:ascii="Arial" w:hAnsi="Arial" w:cs="Arial"/>
          <w:color w:val="auto"/>
          <w:sz w:val="20"/>
          <w:u w:val="none"/>
        </w:rPr>
        <w:t xml:space="preserve"> time has been reached on the deadline date, NO ADDITIONAL PROPOSALS CAN BE RECEIVED. </w:t>
      </w:r>
    </w:p>
    <w:p w14:paraId="3EAE3063" w14:textId="77777777" w:rsidR="00644D60" w:rsidRPr="009B05AD" w:rsidRDefault="00644D60" w:rsidP="00986653">
      <w:pPr>
        <w:pStyle w:val="ListParagraph"/>
        <w:spacing w:line="276" w:lineRule="auto"/>
        <w:rPr>
          <w:rStyle w:val="Hyperlink"/>
          <w:rFonts w:ascii="Arial" w:hAnsi="Arial" w:cs="Arial"/>
          <w:i/>
          <w:color w:val="auto"/>
          <w:sz w:val="20"/>
          <w:u w:val="none"/>
        </w:rPr>
      </w:pPr>
    </w:p>
    <w:p w14:paraId="3B8317DD" w14:textId="77777777" w:rsidR="00644D60" w:rsidRPr="009B05AD" w:rsidRDefault="00644D60" w:rsidP="00986653">
      <w:pPr>
        <w:pStyle w:val="ListParagraph"/>
        <w:spacing w:line="276" w:lineRule="auto"/>
        <w:rPr>
          <w:rStyle w:val="Hyperlink"/>
          <w:rFonts w:ascii="Arial" w:hAnsi="Arial" w:cs="Arial"/>
          <w:i/>
          <w:color w:val="auto"/>
          <w:sz w:val="20"/>
          <w:u w:val="none"/>
        </w:rPr>
      </w:pPr>
      <w:r w:rsidRPr="009B05AD">
        <w:rPr>
          <w:rStyle w:val="Hyperlink"/>
          <w:rFonts w:ascii="Arial" w:hAnsi="Arial" w:cs="Arial"/>
          <w:i/>
          <w:color w:val="auto"/>
          <w:sz w:val="20"/>
          <w:u w:val="none"/>
        </w:rPr>
        <w:t>For example, if the deadline for submission is 5:00 pm on May 15</w:t>
      </w:r>
      <w:r w:rsidRPr="009B05AD">
        <w:rPr>
          <w:rStyle w:val="Hyperlink"/>
          <w:rFonts w:ascii="Arial" w:hAnsi="Arial" w:cs="Arial"/>
          <w:i/>
          <w:color w:val="auto"/>
          <w:sz w:val="20"/>
          <w:u w:val="none"/>
          <w:vertAlign w:val="superscript"/>
        </w:rPr>
        <w:t>th</w:t>
      </w:r>
      <w:r w:rsidRPr="009B05AD">
        <w:rPr>
          <w:rStyle w:val="Hyperlink"/>
          <w:rFonts w:ascii="Arial" w:hAnsi="Arial" w:cs="Arial"/>
          <w:i/>
          <w:color w:val="auto"/>
          <w:sz w:val="20"/>
          <w:u w:val="none"/>
        </w:rPr>
        <w:t xml:space="preserve">, then a submission </w:t>
      </w:r>
      <w:r w:rsidR="008F5DC3" w:rsidRPr="009B05AD">
        <w:rPr>
          <w:rStyle w:val="Hyperlink"/>
          <w:rFonts w:ascii="Arial" w:hAnsi="Arial" w:cs="Arial"/>
          <w:i/>
          <w:color w:val="auto"/>
          <w:sz w:val="20"/>
          <w:u w:val="none"/>
        </w:rPr>
        <w:t>arriving</w:t>
      </w:r>
      <w:r w:rsidRPr="009B05AD">
        <w:rPr>
          <w:rStyle w:val="Hyperlink"/>
          <w:rFonts w:ascii="Arial" w:hAnsi="Arial" w:cs="Arial"/>
          <w:i/>
          <w:color w:val="auto"/>
          <w:sz w:val="20"/>
          <w:u w:val="none"/>
        </w:rPr>
        <w:t xml:space="preserve"> at 5:01 pm on May 15</w:t>
      </w:r>
      <w:r w:rsidRPr="009B05AD">
        <w:rPr>
          <w:rStyle w:val="Hyperlink"/>
          <w:rFonts w:ascii="Arial" w:hAnsi="Arial" w:cs="Arial"/>
          <w:i/>
          <w:color w:val="auto"/>
          <w:sz w:val="20"/>
          <w:u w:val="none"/>
          <w:vertAlign w:val="superscript"/>
        </w:rPr>
        <w:t>th</w:t>
      </w:r>
      <w:r w:rsidRPr="009B05AD">
        <w:rPr>
          <w:rStyle w:val="Hyperlink"/>
          <w:rFonts w:ascii="Arial" w:hAnsi="Arial" w:cs="Arial"/>
          <w:i/>
          <w:color w:val="auto"/>
          <w:sz w:val="20"/>
          <w:u w:val="none"/>
        </w:rPr>
        <w:t xml:space="preserve"> cannot be accepted and should not be considered during the bid process. </w:t>
      </w:r>
    </w:p>
    <w:p w14:paraId="2F374138" w14:textId="77777777" w:rsidR="00644D60" w:rsidRPr="009B05AD" w:rsidRDefault="00644D60" w:rsidP="00986653">
      <w:pPr>
        <w:pStyle w:val="ListParagraph"/>
        <w:spacing w:line="276" w:lineRule="auto"/>
        <w:rPr>
          <w:rStyle w:val="Hyperlink"/>
          <w:rFonts w:ascii="Arial" w:hAnsi="Arial" w:cs="Arial"/>
          <w:i/>
          <w:color w:val="auto"/>
          <w:sz w:val="20"/>
          <w:u w:val="none"/>
        </w:rPr>
      </w:pPr>
    </w:p>
    <w:p w14:paraId="75CDC334" w14:textId="77777777" w:rsidR="00D453E3" w:rsidRPr="009B05AD" w:rsidRDefault="00644D60" w:rsidP="00986653">
      <w:pPr>
        <w:pStyle w:val="ListParagraph"/>
        <w:spacing w:line="276" w:lineRule="auto"/>
        <w:rPr>
          <w:rStyle w:val="Hyperlink"/>
          <w:rFonts w:ascii="Arial" w:hAnsi="Arial" w:cs="Arial"/>
          <w:color w:val="auto"/>
          <w:sz w:val="20"/>
          <w:u w:val="none"/>
        </w:rPr>
      </w:pPr>
      <w:r w:rsidRPr="009B05AD">
        <w:rPr>
          <w:rStyle w:val="Hyperlink"/>
          <w:rFonts w:ascii="Arial" w:hAnsi="Arial" w:cs="Arial"/>
          <w:color w:val="auto"/>
          <w:sz w:val="20"/>
          <w:u w:val="none"/>
        </w:rPr>
        <w:t>When using an email submission, the time stamp on that email would be referred to. If physical bids in envelopes are accepted, then it is the responsibility of the individual accepting the bids to write the EXACT time and date on the envelope when sub</w:t>
      </w:r>
      <w:r w:rsidR="00E67828" w:rsidRPr="009B05AD">
        <w:rPr>
          <w:rStyle w:val="Hyperlink"/>
          <w:rFonts w:ascii="Arial" w:hAnsi="Arial" w:cs="Arial"/>
          <w:color w:val="auto"/>
          <w:sz w:val="20"/>
          <w:u w:val="none"/>
        </w:rPr>
        <w:t>mitted.</w:t>
      </w:r>
    </w:p>
    <w:p w14:paraId="71C69521" w14:textId="77777777" w:rsidR="00E67828" w:rsidRPr="009B05AD" w:rsidRDefault="00E67828" w:rsidP="00E4148C">
      <w:pPr>
        <w:spacing w:line="276" w:lineRule="auto"/>
        <w:rPr>
          <w:rStyle w:val="Hyperlink"/>
          <w:rFonts w:ascii="Arial" w:hAnsi="Arial" w:cs="Arial"/>
          <w:color w:val="auto"/>
          <w:sz w:val="20"/>
          <w:szCs w:val="20"/>
          <w:u w:val="none"/>
        </w:rPr>
      </w:pPr>
    </w:p>
    <w:p w14:paraId="6A53FAE9" w14:textId="77777777" w:rsidR="00404E98" w:rsidRPr="001A2B8B" w:rsidRDefault="00644D60" w:rsidP="00986653">
      <w:pPr>
        <w:pStyle w:val="ListParagraph"/>
        <w:numPr>
          <w:ilvl w:val="0"/>
          <w:numId w:val="1"/>
        </w:numPr>
        <w:spacing w:line="276" w:lineRule="auto"/>
        <w:rPr>
          <w:rStyle w:val="Hyperlink"/>
          <w:rFonts w:ascii="Arial" w:hAnsi="Arial" w:cs="Arial"/>
          <w:color w:val="auto"/>
          <w:sz w:val="20"/>
          <w:szCs w:val="20"/>
        </w:rPr>
      </w:pPr>
      <w:r w:rsidRPr="001A2B8B">
        <w:rPr>
          <w:rStyle w:val="Hyperlink"/>
          <w:rFonts w:ascii="Arial" w:hAnsi="Arial" w:cs="Arial"/>
          <w:b/>
          <w:color w:val="auto"/>
          <w:sz w:val="20"/>
          <w:szCs w:val="20"/>
        </w:rPr>
        <w:t>Bid Opening</w:t>
      </w:r>
    </w:p>
    <w:p w14:paraId="32CDBA73" w14:textId="77777777" w:rsidR="00E67828" w:rsidRPr="009B05AD" w:rsidRDefault="00E67828" w:rsidP="00E4148C">
      <w:pPr>
        <w:pStyle w:val="ListParagraph"/>
        <w:spacing w:line="276" w:lineRule="auto"/>
        <w:rPr>
          <w:rFonts w:ascii="Arial" w:hAnsi="Arial" w:cs="Arial"/>
          <w:sz w:val="20"/>
          <w:szCs w:val="20"/>
        </w:rPr>
      </w:pPr>
      <w:r w:rsidRPr="009B05AD">
        <w:rPr>
          <w:rFonts w:ascii="Arial" w:hAnsi="Arial" w:cs="Arial"/>
          <w:sz w:val="20"/>
          <w:szCs w:val="20"/>
        </w:rPr>
        <w:lastRenderedPageBreak/>
        <w:t xml:space="preserve">Bid opening must be scheduled as soon as possible after the deadline for receipt of bids. This allows for efficiency during procurement and reduces the risk of manipulating bids received or accepting of late bids. </w:t>
      </w:r>
      <w:bookmarkStart w:id="18" w:name="_Hlk12285514"/>
      <w:r w:rsidRPr="009B05AD">
        <w:rPr>
          <w:rFonts w:ascii="Arial" w:hAnsi="Arial" w:cs="Arial"/>
          <w:sz w:val="20"/>
          <w:szCs w:val="20"/>
        </w:rPr>
        <w:t>Bids must be opened in the presence of the bid evaluation committee.</w:t>
      </w:r>
      <w:r w:rsidRPr="009B05AD">
        <w:rPr>
          <w:rStyle w:val="FootnoteReference"/>
          <w:rFonts w:ascii="Arial" w:hAnsi="Arial" w:cs="Arial"/>
          <w:sz w:val="20"/>
          <w:szCs w:val="20"/>
        </w:rPr>
        <w:footnoteReference w:id="12"/>
      </w:r>
      <w:bookmarkEnd w:id="18"/>
    </w:p>
    <w:p w14:paraId="1976A6A5" w14:textId="77777777" w:rsidR="00C87D97" w:rsidRPr="009B05AD" w:rsidRDefault="00C87D97" w:rsidP="00E4148C">
      <w:pPr>
        <w:pStyle w:val="ListParagraph"/>
        <w:spacing w:line="276" w:lineRule="auto"/>
        <w:rPr>
          <w:rFonts w:ascii="Arial" w:hAnsi="Arial" w:cs="Arial"/>
          <w:sz w:val="20"/>
          <w:szCs w:val="20"/>
        </w:rPr>
      </w:pPr>
    </w:p>
    <w:p w14:paraId="77E3CBC0" w14:textId="77777777" w:rsidR="00C87D97" w:rsidRPr="009B05AD" w:rsidRDefault="00C87D97" w:rsidP="0034130A">
      <w:pPr>
        <w:ind w:left="720"/>
        <w:rPr>
          <w:rFonts w:ascii="Arial" w:hAnsi="Arial" w:cs="Arial"/>
          <w:sz w:val="20"/>
        </w:rPr>
      </w:pPr>
      <w:r w:rsidRPr="009B05AD">
        <w:rPr>
          <w:rFonts w:ascii="Arial" w:hAnsi="Arial" w:cs="Arial"/>
          <w:sz w:val="20"/>
        </w:rPr>
        <w:t>The type of procurement method used will determine whether the opening of the submissions will be conducted in public and which type of information will be disclosed. Best practices as to when to plan for a public bid opening are as follows:</w:t>
      </w:r>
    </w:p>
    <w:p w14:paraId="790C6D59" w14:textId="77777777" w:rsidR="00C87D97" w:rsidRPr="009B05AD" w:rsidRDefault="00C87D97" w:rsidP="0034130A">
      <w:pPr>
        <w:ind w:left="720"/>
        <w:rPr>
          <w:rFonts w:ascii="Arial" w:hAnsi="Arial" w:cs="Arial"/>
          <w:sz w:val="20"/>
        </w:rPr>
      </w:pPr>
    </w:p>
    <w:p w14:paraId="6CCBDF0C" w14:textId="77777777" w:rsidR="00C87D97" w:rsidRPr="009B05AD" w:rsidRDefault="00C87D97" w:rsidP="0034130A">
      <w:pPr>
        <w:pStyle w:val="ListParagraph"/>
        <w:numPr>
          <w:ilvl w:val="0"/>
          <w:numId w:val="36"/>
        </w:numPr>
        <w:spacing w:line="276" w:lineRule="auto"/>
        <w:ind w:left="1170"/>
        <w:rPr>
          <w:rFonts w:ascii="Arial" w:hAnsi="Arial" w:cs="Arial"/>
          <w:sz w:val="20"/>
        </w:rPr>
      </w:pPr>
      <w:r w:rsidRPr="009B05AD">
        <w:rPr>
          <w:rFonts w:ascii="Arial" w:hAnsi="Arial" w:cs="Arial"/>
          <w:sz w:val="20"/>
        </w:rPr>
        <w:t>When solicitation documents call for a public bid opening, especially on complex procurements.</w:t>
      </w:r>
    </w:p>
    <w:p w14:paraId="6438C8F7" w14:textId="5B39DE65" w:rsidR="00C87D97" w:rsidRDefault="00C87D97" w:rsidP="0034130A">
      <w:pPr>
        <w:pStyle w:val="ListParagraph"/>
        <w:numPr>
          <w:ilvl w:val="0"/>
          <w:numId w:val="36"/>
        </w:numPr>
        <w:spacing w:line="276" w:lineRule="auto"/>
        <w:ind w:left="1170"/>
        <w:rPr>
          <w:rFonts w:ascii="Arial" w:hAnsi="Arial" w:cs="Arial"/>
          <w:sz w:val="20"/>
        </w:rPr>
      </w:pPr>
      <w:r w:rsidRPr="009B05AD">
        <w:rPr>
          <w:rFonts w:ascii="Arial" w:hAnsi="Arial" w:cs="Arial"/>
          <w:sz w:val="20"/>
        </w:rPr>
        <w:t xml:space="preserve">When CRS needs to demonstrate fair and objective treatment of all bids, such as when relevant to the political environment, corruption and public bribery risk, other types of procurement risk etc. </w:t>
      </w:r>
    </w:p>
    <w:p w14:paraId="51BA7623" w14:textId="77E1236F" w:rsidR="00C6455F" w:rsidRPr="00C6455F" w:rsidRDefault="00C6455F" w:rsidP="0034130A">
      <w:pPr>
        <w:pStyle w:val="ListParagraph"/>
        <w:numPr>
          <w:ilvl w:val="0"/>
          <w:numId w:val="36"/>
        </w:numPr>
        <w:spacing w:line="276" w:lineRule="auto"/>
        <w:ind w:left="1170"/>
        <w:rPr>
          <w:rFonts w:ascii="Arial" w:hAnsi="Arial" w:cs="Arial"/>
          <w:sz w:val="20"/>
        </w:rPr>
      </w:pPr>
      <w:r>
        <w:rPr>
          <w:rFonts w:ascii="Arial" w:hAnsi="Arial" w:cs="Arial"/>
          <w:sz w:val="20"/>
        </w:rPr>
        <w:t xml:space="preserve">Specifically, for the FSP Tendering process, Financial bids should not be opened until the Administrative and Technical scoring is completed. </w:t>
      </w:r>
      <w:r>
        <w:rPr>
          <w:rFonts w:asciiTheme="minorHAnsi" w:hAnsiTheme="minorHAnsi" w:cstheme="minorBidi"/>
        </w:rPr>
        <w:t xml:space="preserve">This is done because bid committee wants to find the best possible service provider without being swayed by price from the outset. </w:t>
      </w:r>
    </w:p>
    <w:p w14:paraId="13193E55" w14:textId="634C0987" w:rsidR="00C6455F" w:rsidRDefault="00C6455F" w:rsidP="00C6455F">
      <w:pPr>
        <w:spacing w:line="276" w:lineRule="auto"/>
        <w:rPr>
          <w:rFonts w:ascii="Arial" w:hAnsi="Arial" w:cs="Arial"/>
          <w:sz w:val="20"/>
        </w:rPr>
      </w:pPr>
      <w:r w:rsidRPr="009B05AD">
        <w:rPr>
          <w:rStyle w:val="Hyperlink"/>
          <w:rFonts w:ascii="Arial" w:hAnsi="Arial" w:cs="Arial"/>
          <w:noProof/>
          <w:color w:val="auto"/>
          <w:sz w:val="20"/>
          <w:u w:val="none"/>
        </w:rPr>
        <mc:AlternateContent>
          <mc:Choice Requires="wps">
            <w:drawing>
              <wp:anchor distT="45720" distB="45720" distL="114300" distR="114300" simplePos="0" relativeHeight="251679744" behindDoc="0" locked="0" layoutInCell="1" allowOverlap="1" wp14:anchorId="0EBC5FAE" wp14:editId="0C9D9AF3">
                <wp:simplePos x="0" y="0"/>
                <wp:positionH relativeFrom="margin">
                  <wp:posOffset>666750</wp:posOffset>
                </wp:positionH>
                <wp:positionV relativeFrom="paragraph">
                  <wp:posOffset>132715</wp:posOffset>
                </wp:positionV>
                <wp:extent cx="5981700" cy="11239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23950"/>
                        </a:xfrm>
                        <a:prstGeom prst="rect">
                          <a:avLst/>
                        </a:prstGeom>
                        <a:solidFill>
                          <a:srgbClr val="FFFFFF"/>
                        </a:solidFill>
                        <a:ln w="9525">
                          <a:solidFill>
                            <a:srgbClr val="000000"/>
                          </a:solidFill>
                          <a:miter lim="800000"/>
                          <a:headEnd/>
                          <a:tailEnd/>
                        </a:ln>
                      </wps:spPr>
                      <wps:txbx>
                        <w:txbxContent>
                          <w:p w14:paraId="6377CE3D" w14:textId="77777777" w:rsidR="00443C7B" w:rsidRPr="0034130A" w:rsidRDefault="00443C7B" w:rsidP="00C6455F">
                            <w:pPr>
                              <w:jc w:val="center"/>
                              <w:rPr>
                                <w:rFonts w:ascii="Arial Narrow" w:hAnsi="Arial Narrow"/>
                                <w:b/>
                              </w:rPr>
                            </w:pPr>
                            <w:r>
                              <w:rPr>
                                <w:rFonts w:ascii="Arial Narrow" w:hAnsi="Arial Narrow"/>
                                <w:b/>
                              </w:rPr>
                              <w:t>NOTE</w:t>
                            </w:r>
                          </w:p>
                          <w:p w14:paraId="3CA3A00E" w14:textId="4B8372A3" w:rsidR="00443C7B" w:rsidRPr="00C6455F" w:rsidRDefault="00443C7B" w:rsidP="00C6455F">
                            <w:pPr>
                              <w:pStyle w:val="ListParagraph"/>
                              <w:spacing w:line="276" w:lineRule="auto"/>
                              <w:ind w:left="90"/>
                              <w:jc w:val="center"/>
                              <w:rPr>
                                <w:rFonts w:ascii="Arial Narrow" w:hAnsi="Arial Narrow" w:cs="Arial"/>
                                <w:sz w:val="20"/>
                              </w:rPr>
                            </w:pPr>
                            <w:bookmarkStart w:id="19" w:name="_Hlk11409508"/>
                            <w:r w:rsidRPr="00C6455F">
                              <w:rPr>
                                <w:rFonts w:ascii="Arial Narrow" w:hAnsi="Arial Narrow" w:cstheme="minorBidi"/>
                              </w:rPr>
                              <w:t xml:space="preserve">Once the Admin and Technical </w:t>
                            </w:r>
                            <w:r>
                              <w:rPr>
                                <w:rFonts w:ascii="Arial Narrow" w:hAnsi="Arial Narrow" w:cstheme="minorBidi"/>
                              </w:rPr>
                              <w:t>scoring</w:t>
                            </w:r>
                            <w:r w:rsidRPr="00C6455F">
                              <w:rPr>
                                <w:rFonts w:ascii="Arial Narrow" w:hAnsi="Arial Narrow" w:cstheme="minorBidi"/>
                              </w:rPr>
                              <w:t xml:space="preserve"> is completed, you</w:t>
                            </w:r>
                            <w:r>
                              <w:rPr>
                                <w:rFonts w:ascii="Arial Narrow" w:hAnsi="Arial Narrow" w:cstheme="minorBidi"/>
                              </w:rPr>
                              <w:t xml:space="preserve"> will</w:t>
                            </w:r>
                            <w:r w:rsidRPr="00C6455F">
                              <w:rPr>
                                <w:rFonts w:ascii="Arial Narrow" w:hAnsi="Arial Narrow" w:cstheme="minorBidi"/>
                              </w:rPr>
                              <w:t xml:space="preserve"> score the financial side </w:t>
                            </w:r>
                            <w:r>
                              <w:rPr>
                                <w:rFonts w:ascii="Arial Narrow" w:hAnsi="Arial Narrow" w:cstheme="minorBidi"/>
                              </w:rPr>
                              <w:t xml:space="preserve">in </w:t>
                            </w:r>
                            <w:r w:rsidRPr="00C6455F">
                              <w:rPr>
                                <w:rFonts w:ascii="Arial Narrow" w:hAnsi="Arial Narrow" w:cstheme="minorBidi"/>
                              </w:rPr>
                              <w:t xml:space="preserve">the same </w:t>
                            </w:r>
                            <w:r>
                              <w:rPr>
                                <w:rFonts w:ascii="Arial Narrow" w:hAnsi="Arial Narrow" w:cstheme="minorBidi"/>
                              </w:rPr>
                              <w:t>manner.</w:t>
                            </w:r>
                            <w:r w:rsidRPr="00C6455F">
                              <w:rPr>
                                <w:rFonts w:ascii="Arial Narrow" w:hAnsi="Arial Narrow" w:cstheme="minorBidi"/>
                              </w:rPr>
                              <w:t xml:space="preserve"> </w:t>
                            </w:r>
                            <w:r>
                              <w:rPr>
                                <w:rFonts w:ascii="Arial Narrow" w:hAnsi="Arial Narrow" w:cstheme="minorBidi"/>
                              </w:rPr>
                              <w:t>R</w:t>
                            </w:r>
                            <w:r w:rsidRPr="00C6455F">
                              <w:rPr>
                                <w:rFonts w:ascii="Arial Narrow" w:hAnsi="Arial Narrow" w:cstheme="minorBidi"/>
                              </w:rPr>
                              <w:t>emember, you can usually negotiate with the vendor</w:t>
                            </w:r>
                            <w:r>
                              <w:rPr>
                                <w:rFonts w:ascii="Arial Narrow" w:hAnsi="Arial Narrow" w:cstheme="minorBidi"/>
                              </w:rPr>
                              <w:t>, s</w:t>
                            </w:r>
                            <w:r w:rsidRPr="00C6455F">
                              <w:rPr>
                                <w:rFonts w:ascii="Arial Narrow" w:hAnsi="Arial Narrow" w:cstheme="minorBidi"/>
                              </w:rPr>
                              <w:t>o if you find a great service provider that ticks all the boxes, but they are pricey</w:t>
                            </w:r>
                            <w:r>
                              <w:rPr>
                                <w:rFonts w:ascii="Arial Narrow" w:hAnsi="Arial Narrow" w:cstheme="minorBidi"/>
                              </w:rPr>
                              <w:t>,</w:t>
                            </w:r>
                            <w:r w:rsidRPr="00C6455F">
                              <w:rPr>
                                <w:rFonts w:ascii="Arial Narrow" w:hAnsi="Arial Narrow" w:cstheme="minorBidi"/>
                              </w:rPr>
                              <w:t xml:space="preserve"> work through the negotiation process</w:t>
                            </w:r>
                            <w:r>
                              <w:rPr>
                                <w:rFonts w:ascii="Arial Narrow" w:hAnsi="Arial Narrow" w:cstheme="minorBidi"/>
                              </w:rPr>
                              <w:t xml:space="preserve"> while</w:t>
                            </w:r>
                            <w:r w:rsidRPr="00C6455F">
                              <w:rPr>
                                <w:rFonts w:ascii="Arial Narrow" w:hAnsi="Arial Narrow" w:cstheme="minorBidi"/>
                              </w:rPr>
                              <w:t xml:space="preserve"> simultaneously ge</w:t>
                            </w:r>
                            <w:r>
                              <w:rPr>
                                <w:rFonts w:ascii="Arial Narrow" w:hAnsi="Arial Narrow" w:cstheme="minorBidi"/>
                              </w:rPr>
                              <w:t>t</w:t>
                            </w:r>
                            <w:r w:rsidRPr="00C6455F">
                              <w:rPr>
                                <w:rFonts w:ascii="Arial Narrow" w:hAnsi="Arial Narrow" w:cstheme="minorBidi"/>
                              </w:rPr>
                              <w:t>t</w:t>
                            </w:r>
                            <w:r>
                              <w:rPr>
                                <w:rFonts w:ascii="Arial Narrow" w:hAnsi="Arial Narrow" w:cstheme="minorBidi"/>
                              </w:rPr>
                              <w:t>ing</w:t>
                            </w:r>
                            <w:r w:rsidRPr="00C6455F">
                              <w:rPr>
                                <w:rFonts w:ascii="Arial Narrow" w:hAnsi="Arial Narrow" w:cstheme="minorBidi"/>
                              </w:rPr>
                              <w:t xml:space="preserve"> the references for your second</w:t>
                            </w:r>
                            <w:r>
                              <w:rPr>
                                <w:rFonts w:ascii="Arial Narrow" w:hAnsi="Arial Narrow" w:cstheme="minorBidi"/>
                              </w:rPr>
                              <w:t xml:space="preserve"> and third</w:t>
                            </w:r>
                            <w:r w:rsidRPr="00C6455F">
                              <w:rPr>
                                <w:rFonts w:ascii="Arial Narrow" w:hAnsi="Arial Narrow" w:cstheme="minorBidi"/>
                              </w:rPr>
                              <w:t xml:space="preserve"> choice in the case you can’t come to an agreement.</w:t>
                            </w:r>
                          </w:p>
                          <w:bookmarkEnd w:id="19"/>
                          <w:p w14:paraId="062FD401" w14:textId="4A0B0C86" w:rsidR="00443C7B" w:rsidRPr="008F5DC3" w:rsidRDefault="00443C7B" w:rsidP="00C6455F">
                            <w:pPr>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C5FAE" id="_x0000_s1034" type="#_x0000_t202" style="position:absolute;margin-left:52.5pt;margin-top:10.45pt;width:471pt;height:8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vXJgIAAEw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">
                <v:textbox>
                  <w:txbxContent>
                    <w:p w14:paraId="6377CE3D" w14:textId="77777777" w:rsidR="00443C7B" w:rsidRPr="0034130A" w:rsidRDefault="00443C7B" w:rsidP="00C6455F">
                      <w:pPr>
                        <w:jc w:val="center"/>
                        <w:rPr>
                          <w:rFonts w:ascii="Arial Narrow" w:hAnsi="Arial Narrow"/>
                          <w:b/>
                        </w:rPr>
                      </w:pPr>
                      <w:r>
                        <w:rPr>
                          <w:rFonts w:ascii="Arial Narrow" w:hAnsi="Arial Narrow"/>
                          <w:b/>
                        </w:rPr>
                        <w:t>NOTE</w:t>
                      </w:r>
                    </w:p>
                    <w:p w14:paraId="3CA3A00E" w14:textId="4B8372A3" w:rsidR="00443C7B" w:rsidRPr="00C6455F" w:rsidRDefault="00443C7B" w:rsidP="00C6455F">
                      <w:pPr>
                        <w:pStyle w:val="ListParagraph"/>
                        <w:spacing w:line="276" w:lineRule="auto"/>
                        <w:ind w:left="90"/>
                        <w:jc w:val="center"/>
                        <w:rPr>
                          <w:rFonts w:ascii="Arial Narrow" w:hAnsi="Arial Narrow" w:cs="Arial"/>
                          <w:sz w:val="20"/>
                        </w:rPr>
                      </w:pPr>
                      <w:bookmarkStart w:id="20" w:name="_Hlk11409508"/>
                      <w:r w:rsidRPr="00C6455F">
                        <w:rPr>
                          <w:rFonts w:ascii="Arial Narrow" w:hAnsi="Arial Narrow" w:cstheme="minorBidi"/>
                        </w:rPr>
                        <w:t xml:space="preserve">Once the Admin and Technical </w:t>
                      </w:r>
                      <w:r>
                        <w:rPr>
                          <w:rFonts w:ascii="Arial Narrow" w:hAnsi="Arial Narrow" w:cstheme="minorBidi"/>
                        </w:rPr>
                        <w:t>scoring</w:t>
                      </w:r>
                      <w:r w:rsidRPr="00C6455F">
                        <w:rPr>
                          <w:rFonts w:ascii="Arial Narrow" w:hAnsi="Arial Narrow" w:cstheme="minorBidi"/>
                        </w:rPr>
                        <w:t xml:space="preserve"> is completed, you</w:t>
                      </w:r>
                      <w:r>
                        <w:rPr>
                          <w:rFonts w:ascii="Arial Narrow" w:hAnsi="Arial Narrow" w:cstheme="minorBidi"/>
                        </w:rPr>
                        <w:t xml:space="preserve"> will</w:t>
                      </w:r>
                      <w:r w:rsidRPr="00C6455F">
                        <w:rPr>
                          <w:rFonts w:ascii="Arial Narrow" w:hAnsi="Arial Narrow" w:cstheme="minorBidi"/>
                        </w:rPr>
                        <w:t xml:space="preserve"> score the financial side </w:t>
                      </w:r>
                      <w:r>
                        <w:rPr>
                          <w:rFonts w:ascii="Arial Narrow" w:hAnsi="Arial Narrow" w:cstheme="minorBidi"/>
                        </w:rPr>
                        <w:t xml:space="preserve">in </w:t>
                      </w:r>
                      <w:r w:rsidRPr="00C6455F">
                        <w:rPr>
                          <w:rFonts w:ascii="Arial Narrow" w:hAnsi="Arial Narrow" w:cstheme="minorBidi"/>
                        </w:rPr>
                        <w:t xml:space="preserve">the same </w:t>
                      </w:r>
                      <w:r>
                        <w:rPr>
                          <w:rFonts w:ascii="Arial Narrow" w:hAnsi="Arial Narrow" w:cstheme="minorBidi"/>
                        </w:rPr>
                        <w:t>manner.</w:t>
                      </w:r>
                      <w:r w:rsidRPr="00C6455F">
                        <w:rPr>
                          <w:rFonts w:ascii="Arial Narrow" w:hAnsi="Arial Narrow" w:cstheme="minorBidi"/>
                        </w:rPr>
                        <w:t xml:space="preserve"> </w:t>
                      </w:r>
                      <w:r>
                        <w:rPr>
                          <w:rFonts w:ascii="Arial Narrow" w:hAnsi="Arial Narrow" w:cstheme="minorBidi"/>
                        </w:rPr>
                        <w:t>R</w:t>
                      </w:r>
                      <w:r w:rsidRPr="00C6455F">
                        <w:rPr>
                          <w:rFonts w:ascii="Arial Narrow" w:hAnsi="Arial Narrow" w:cstheme="minorBidi"/>
                        </w:rPr>
                        <w:t>emember, you can usually negotiate with the vendor</w:t>
                      </w:r>
                      <w:r>
                        <w:rPr>
                          <w:rFonts w:ascii="Arial Narrow" w:hAnsi="Arial Narrow" w:cstheme="minorBidi"/>
                        </w:rPr>
                        <w:t>, s</w:t>
                      </w:r>
                      <w:r w:rsidRPr="00C6455F">
                        <w:rPr>
                          <w:rFonts w:ascii="Arial Narrow" w:hAnsi="Arial Narrow" w:cstheme="minorBidi"/>
                        </w:rPr>
                        <w:t>o if you find a great service provider that ticks all the boxes, but they are pricey</w:t>
                      </w:r>
                      <w:r>
                        <w:rPr>
                          <w:rFonts w:ascii="Arial Narrow" w:hAnsi="Arial Narrow" w:cstheme="minorBidi"/>
                        </w:rPr>
                        <w:t>,</w:t>
                      </w:r>
                      <w:r w:rsidRPr="00C6455F">
                        <w:rPr>
                          <w:rFonts w:ascii="Arial Narrow" w:hAnsi="Arial Narrow" w:cstheme="minorBidi"/>
                        </w:rPr>
                        <w:t xml:space="preserve"> work through the negotiation process</w:t>
                      </w:r>
                      <w:r>
                        <w:rPr>
                          <w:rFonts w:ascii="Arial Narrow" w:hAnsi="Arial Narrow" w:cstheme="minorBidi"/>
                        </w:rPr>
                        <w:t xml:space="preserve"> while</w:t>
                      </w:r>
                      <w:r w:rsidRPr="00C6455F">
                        <w:rPr>
                          <w:rFonts w:ascii="Arial Narrow" w:hAnsi="Arial Narrow" w:cstheme="minorBidi"/>
                        </w:rPr>
                        <w:t xml:space="preserve"> simultaneously ge</w:t>
                      </w:r>
                      <w:r>
                        <w:rPr>
                          <w:rFonts w:ascii="Arial Narrow" w:hAnsi="Arial Narrow" w:cstheme="minorBidi"/>
                        </w:rPr>
                        <w:t>t</w:t>
                      </w:r>
                      <w:r w:rsidRPr="00C6455F">
                        <w:rPr>
                          <w:rFonts w:ascii="Arial Narrow" w:hAnsi="Arial Narrow" w:cstheme="minorBidi"/>
                        </w:rPr>
                        <w:t>t</w:t>
                      </w:r>
                      <w:r>
                        <w:rPr>
                          <w:rFonts w:ascii="Arial Narrow" w:hAnsi="Arial Narrow" w:cstheme="minorBidi"/>
                        </w:rPr>
                        <w:t>ing</w:t>
                      </w:r>
                      <w:r w:rsidRPr="00C6455F">
                        <w:rPr>
                          <w:rFonts w:ascii="Arial Narrow" w:hAnsi="Arial Narrow" w:cstheme="minorBidi"/>
                        </w:rPr>
                        <w:t xml:space="preserve"> the references for your second</w:t>
                      </w:r>
                      <w:r>
                        <w:rPr>
                          <w:rFonts w:ascii="Arial Narrow" w:hAnsi="Arial Narrow" w:cstheme="minorBidi"/>
                        </w:rPr>
                        <w:t xml:space="preserve"> and third</w:t>
                      </w:r>
                      <w:r w:rsidRPr="00C6455F">
                        <w:rPr>
                          <w:rFonts w:ascii="Arial Narrow" w:hAnsi="Arial Narrow" w:cstheme="minorBidi"/>
                        </w:rPr>
                        <w:t xml:space="preserve"> choice in the case you can’t come to an agreement.</w:t>
                      </w:r>
                    </w:p>
                    <w:bookmarkEnd w:id="20"/>
                    <w:p w14:paraId="062FD401" w14:textId="4A0B0C86" w:rsidR="00443C7B" w:rsidRPr="008F5DC3" w:rsidRDefault="00443C7B" w:rsidP="00C6455F">
                      <w:pPr>
                        <w:jc w:val="center"/>
                        <w:rPr>
                          <w:rFonts w:ascii="Arial Narrow" w:hAnsi="Arial Narrow"/>
                        </w:rPr>
                      </w:pPr>
                    </w:p>
                  </w:txbxContent>
                </v:textbox>
                <w10:wrap type="square" anchorx="margin"/>
              </v:shape>
            </w:pict>
          </mc:Fallback>
        </mc:AlternateContent>
      </w:r>
    </w:p>
    <w:p w14:paraId="3B66932E" w14:textId="1FC1BF1B" w:rsidR="00C6455F" w:rsidRPr="00C6455F" w:rsidRDefault="00C6455F" w:rsidP="00C6455F">
      <w:pPr>
        <w:spacing w:line="276" w:lineRule="auto"/>
        <w:rPr>
          <w:rFonts w:ascii="Arial" w:hAnsi="Arial" w:cs="Arial"/>
          <w:sz w:val="20"/>
        </w:rPr>
      </w:pPr>
    </w:p>
    <w:p w14:paraId="122A8C44" w14:textId="77777777" w:rsidR="00C6455F" w:rsidRPr="00C6455F" w:rsidRDefault="00C6455F" w:rsidP="00C6455F">
      <w:pPr>
        <w:spacing w:line="276" w:lineRule="auto"/>
        <w:rPr>
          <w:rFonts w:ascii="Arial" w:hAnsi="Arial" w:cs="Arial"/>
          <w:i/>
          <w:sz w:val="20"/>
          <w:szCs w:val="20"/>
        </w:rPr>
      </w:pPr>
    </w:p>
    <w:p w14:paraId="77B02583" w14:textId="77777777" w:rsidR="00C6455F" w:rsidRDefault="00C6455F" w:rsidP="00E4148C">
      <w:pPr>
        <w:pStyle w:val="ListParagraph"/>
        <w:spacing w:line="276" w:lineRule="auto"/>
        <w:rPr>
          <w:rFonts w:ascii="Arial" w:hAnsi="Arial" w:cs="Arial"/>
          <w:i/>
          <w:sz w:val="20"/>
          <w:szCs w:val="20"/>
        </w:rPr>
      </w:pPr>
    </w:p>
    <w:p w14:paraId="3BEB4E6E" w14:textId="0553B76B" w:rsidR="00C87D97" w:rsidRPr="00C6455F" w:rsidRDefault="00C87D97" w:rsidP="00E4148C">
      <w:pPr>
        <w:pStyle w:val="ListParagraph"/>
        <w:spacing w:line="276" w:lineRule="auto"/>
        <w:rPr>
          <w:rStyle w:val="Hyperlink"/>
          <w:rFonts w:ascii="Arial" w:hAnsi="Arial" w:cs="Arial"/>
          <w:i/>
          <w:sz w:val="20"/>
        </w:rPr>
      </w:pPr>
      <w:r w:rsidRPr="009B05AD">
        <w:rPr>
          <w:rFonts w:ascii="Arial" w:hAnsi="Arial" w:cs="Arial"/>
          <w:i/>
          <w:sz w:val="20"/>
          <w:szCs w:val="20"/>
        </w:rPr>
        <w:t xml:space="preserve">Please refer to Page 51 of the </w:t>
      </w:r>
      <w:r w:rsidRPr="00C6455F">
        <w:rPr>
          <w:rFonts w:ascii="Arial" w:hAnsi="Arial" w:cs="Arial"/>
          <w:sz w:val="20"/>
        </w:rPr>
        <w:fldChar w:fldCharType="begin"/>
      </w:r>
      <w:r w:rsidRPr="00C6455F">
        <w:rPr>
          <w:rFonts w:ascii="Arial" w:hAnsi="Arial" w:cs="Arial"/>
          <w:sz w:val="20"/>
        </w:rPr>
        <w:instrText xml:space="preserve"> HYPERLINK "https://global.crs.org/communities/procurementcommunity/Procurement%20Manual/Forms/AllItems.aspx" </w:instrText>
      </w:r>
      <w:r w:rsidRPr="00C6455F">
        <w:rPr>
          <w:rFonts w:ascii="Arial" w:hAnsi="Arial" w:cs="Arial"/>
          <w:sz w:val="20"/>
        </w:rPr>
        <w:fldChar w:fldCharType="separate"/>
      </w:r>
      <w:r w:rsidRPr="00C6455F">
        <w:rPr>
          <w:rStyle w:val="Hyperlink"/>
          <w:rFonts w:ascii="Arial" w:hAnsi="Arial" w:cs="Arial"/>
          <w:sz w:val="20"/>
        </w:rPr>
        <w:t>Procure-to-Pay Procurement Manual for the steps in conducting a Public Bid opening.</w:t>
      </w:r>
    </w:p>
    <w:p w14:paraId="4440BABC" w14:textId="7EABC357" w:rsidR="00986653" w:rsidRPr="009B05AD" w:rsidRDefault="00C87D97" w:rsidP="00986653">
      <w:pPr>
        <w:pStyle w:val="ListParagraph"/>
        <w:spacing w:line="276" w:lineRule="auto"/>
        <w:rPr>
          <w:rFonts w:ascii="Arial" w:hAnsi="Arial" w:cs="Arial"/>
          <w:sz w:val="20"/>
          <w:szCs w:val="20"/>
        </w:rPr>
      </w:pPr>
      <w:r w:rsidRPr="00C6455F">
        <w:rPr>
          <w:rFonts w:ascii="Arial" w:hAnsi="Arial" w:cs="Arial"/>
          <w:sz w:val="20"/>
        </w:rPr>
        <w:fldChar w:fldCharType="end"/>
      </w:r>
    </w:p>
    <w:p w14:paraId="024888B4" w14:textId="77777777" w:rsidR="00986653" w:rsidRPr="001A2B8B" w:rsidRDefault="00986653" w:rsidP="00986653">
      <w:pPr>
        <w:pStyle w:val="ListParagraph"/>
        <w:numPr>
          <w:ilvl w:val="0"/>
          <w:numId w:val="1"/>
        </w:numPr>
        <w:spacing w:line="276" w:lineRule="auto"/>
        <w:rPr>
          <w:rStyle w:val="Hyperlink"/>
          <w:rFonts w:ascii="Arial" w:hAnsi="Arial" w:cs="Arial"/>
          <w:b/>
          <w:color w:val="auto"/>
          <w:sz w:val="20"/>
          <w:szCs w:val="20"/>
        </w:rPr>
      </w:pPr>
      <w:r w:rsidRPr="001A2B8B">
        <w:rPr>
          <w:rStyle w:val="Hyperlink"/>
          <w:rFonts w:ascii="Arial" w:hAnsi="Arial" w:cs="Arial"/>
          <w:b/>
          <w:color w:val="auto"/>
          <w:sz w:val="20"/>
          <w:szCs w:val="20"/>
        </w:rPr>
        <w:t>Bid Evaluation</w:t>
      </w:r>
    </w:p>
    <w:p w14:paraId="33B12307" w14:textId="24E25533" w:rsidR="00D9028F" w:rsidRPr="001A2B8B" w:rsidRDefault="00D9028F" w:rsidP="00D9028F">
      <w:pPr>
        <w:pStyle w:val="ListParagraph"/>
        <w:numPr>
          <w:ilvl w:val="0"/>
          <w:numId w:val="15"/>
        </w:numPr>
        <w:autoSpaceDE w:val="0"/>
        <w:autoSpaceDN w:val="0"/>
        <w:adjustRightInd w:val="0"/>
        <w:spacing w:line="276" w:lineRule="auto"/>
        <w:rPr>
          <w:rFonts w:ascii="Arial" w:hAnsi="Arial" w:cs="Arial"/>
          <w:i/>
          <w:color w:val="000000"/>
          <w:sz w:val="20"/>
          <w:szCs w:val="20"/>
        </w:rPr>
      </w:pPr>
      <w:r w:rsidRPr="001A2B8B">
        <w:rPr>
          <w:rFonts w:ascii="Arial" w:hAnsi="Arial" w:cs="Arial"/>
          <w:b/>
          <w:bCs/>
          <w:i/>
          <w:color w:val="000000"/>
          <w:sz w:val="20"/>
          <w:szCs w:val="20"/>
        </w:rPr>
        <w:t>Preliminary Evaluation of Bids</w:t>
      </w:r>
      <w:r w:rsidR="00A7578B" w:rsidRPr="001A2B8B">
        <w:rPr>
          <w:rFonts w:ascii="Arial" w:hAnsi="Arial" w:cs="Arial"/>
          <w:b/>
          <w:bCs/>
          <w:i/>
          <w:color w:val="000000"/>
          <w:sz w:val="20"/>
          <w:szCs w:val="20"/>
        </w:rPr>
        <w:t xml:space="preserve"> </w:t>
      </w:r>
    </w:p>
    <w:p w14:paraId="2D99A1E2" w14:textId="77777777" w:rsidR="00D9028F" w:rsidRPr="009B05AD" w:rsidRDefault="00D9028F" w:rsidP="00D9028F">
      <w:pPr>
        <w:autoSpaceDE w:val="0"/>
        <w:autoSpaceDN w:val="0"/>
        <w:adjustRightInd w:val="0"/>
        <w:spacing w:line="276" w:lineRule="auto"/>
        <w:ind w:left="1440"/>
        <w:rPr>
          <w:rFonts w:ascii="Arial" w:hAnsi="Arial" w:cs="Arial"/>
          <w:color w:val="000000"/>
          <w:sz w:val="20"/>
          <w:szCs w:val="20"/>
        </w:rPr>
      </w:pPr>
      <w:bookmarkStart w:id="21" w:name="_Hlk12284591"/>
      <w:r w:rsidRPr="009B05AD">
        <w:rPr>
          <w:rFonts w:ascii="Arial" w:hAnsi="Arial" w:cs="Arial"/>
          <w:color w:val="000000"/>
          <w:sz w:val="20"/>
          <w:szCs w:val="20"/>
        </w:rPr>
        <w:t>The preliminary examination helps eliminate bids that do not meet the mandatory criteria specified in the solicitation documents from further consideration</w:t>
      </w:r>
      <w:bookmarkEnd w:id="21"/>
      <w:r w:rsidRPr="009B05AD">
        <w:rPr>
          <w:rFonts w:ascii="Arial" w:hAnsi="Arial" w:cs="Arial"/>
          <w:color w:val="000000"/>
          <w:sz w:val="20"/>
          <w:szCs w:val="20"/>
        </w:rPr>
        <w:t xml:space="preserve">. Some examples of items to be considered when evaluating the mandatory requirements include reviewing bids to confirm that: </w:t>
      </w:r>
    </w:p>
    <w:p w14:paraId="79E41983" w14:textId="77777777" w:rsidR="00D9028F" w:rsidRPr="009B05AD" w:rsidRDefault="00D9028F" w:rsidP="00D9028F">
      <w:pPr>
        <w:autoSpaceDE w:val="0"/>
        <w:autoSpaceDN w:val="0"/>
        <w:adjustRightInd w:val="0"/>
        <w:spacing w:line="276" w:lineRule="auto"/>
        <w:ind w:left="1440"/>
        <w:rPr>
          <w:rFonts w:ascii="Arial" w:hAnsi="Arial" w:cs="Arial"/>
          <w:color w:val="000000"/>
          <w:sz w:val="20"/>
          <w:szCs w:val="20"/>
        </w:rPr>
      </w:pPr>
    </w:p>
    <w:p w14:paraId="3EB3C28E" w14:textId="77777777" w:rsidR="00D9028F" w:rsidRPr="009B05AD" w:rsidRDefault="00D9028F" w:rsidP="00B82DEE">
      <w:pPr>
        <w:pStyle w:val="ListParagraph"/>
        <w:numPr>
          <w:ilvl w:val="0"/>
          <w:numId w:val="27"/>
        </w:numPr>
        <w:autoSpaceDE w:val="0"/>
        <w:autoSpaceDN w:val="0"/>
        <w:adjustRightInd w:val="0"/>
        <w:spacing w:line="276" w:lineRule="auto"/>
        <w:ind w:left="1800"/>
        <w:rPr>
          <w:rFonts w:ascii="Arial" w:hAnsi="Arial" w:cs="Arial"/>
          <w:color w:val="000000"/>
          <w:sz w:val="20"/>
          <w:szCs w:val="20"/>
        </w:rPr>
      </w:pPr>
      <w:r w:rsidRPr="009B05AD">
        <w:rPr>
          <w:rFonts w:ascii="Arial" w:hAnsi="Arial" w:cs="Arial"/>
          <w:color w:val="000000"/>
          <w:sz w:val="20"/>
          <w:szCs w:val="20"/>
        </w:rPr>
        <w:t xml:space="preserve">the bid is properly signed by an authorized official and certified; </w:t>
      </w:r>
    </w:p>
    <w:p w14:paraId="113BA71E" w14:textId="77777777" w:rsidR="00D9028F" w:rsidRPr="009B05AD" w:rsidRDefault="00D9028F" w:rsidP="00B82DEE">
      <w:pPr>
        <w:pStyle w:val="ListParagraph"/>
        <w:numPr>
          <w:ilvl w:val="0"/>
          <w:numId w:val="27"/>
        </w:numPr>
        <w:autoSpaceDE w:val="0"/>
        <w:autoSpaceDN w:val="0"/>
        <w:adjustRightInd w:val="0"/>
        <w:spacing w:line="276" w:lineRule="auto"/>
        <w:ind w:left="1800"/>
        <w:rPr>
          <w:rFonts w:ascii="Arial" w:hAnsi="Arial" w:cs="Arial"/>
          <w:color w:val="000000"/>
          <w:sz w:val="20"/>
          <w:szCs w:val="20"/>
        </w:rPr>
      </w:pPr>
      <w:r w:rsidRPr="009B05AD">
        <w:rPr>
          <w:rFonts w:ascii="Arial" w:hAnsi="Arial" w:cs="Arial"/>
          <w:color w:val="000000"/>
          <w:sz w:val="20"/>
          <w:szCs w:val="20"/>
        </w:rPr>
        <w:t xml:space="preserve">the bid is accompanied by the required bid securities; </w:t>
      </w:r>
    </w:p>
    <w:p w14:paraId="3886E218" w14:textId="77777777" w:rsidR="00D9028F" w:rsidRPr="009B05AD" w:rsidRDefault="00D9028F" w:rsidP="00B82DEE">
      <w:pPr>
        <w:pStyle w:val="ListParagraph"/>
        <w:numPr>
          <w:ilvl w:val="0"/>
          <w:numId w:val="27"/>
        </w:numPr>
        <w:autoSpaceDE w:val="0"/>
        <w:autoSpaceDN w:val="0"/>
        <w:adjustRightInd w:val="0"/>
        <w:spacing w:line="276" w:lineRule="auto"/>
        <w:ind w:left="1800"/>
        <w:rPr>
          <w:rFonts w:ascii="Arial" w:hAnsi="Arial" w:cs="Arial"/>
          <w:color w:val="000000"/>
          <w:sz w:val="20"/>
          <w:szCs w:val="20"/>
        </w:rPr>
      </w:pPr>
      <w:r w:rsidRPr="009B05AD">
        <w:rPr>
          <w:rFonts w:ascii="Arial" w:hAnsi="Arial" w:cs="Arial"/>
          <w:color w:val="000000"/>
          <w:sz w:val="20"/>
          <w:szCs w:val="20"/>
        </w:rPr>
        <w:t xml:space="preserve">the bid is accompanied by the required documentation and the package is complete; </w:t>
      </w:r>
    </w:p>
    <w:p w14:paraId="299C9567" w14:textId="77777777" w:rsidR="00D9028F" w:rsidRPr="009B05AD" w:rsidRDefault="00D9028F" w:rsidP="00B82DEE">
      <w:pPr>
        <w:pStyle w:val="ListParagraph"/>
        <w:numPr>
          <w:ilvl w:val="0"/>
          <w:numId w:val="27"/>
        </w:numPr>
        <w:autoSpaceDE w:val="0"/>
        <w:autoSpaceDN w:val="0"/>
        <w:adjustRightInd w:val="0"/>
        <w:spacing w:line="276" w:lineRule="auto"/>
        <w:ind w:left="1800"/>
        <w:rPr>
          <w:rFonts w:ascii="Arial" w:hAnsi="Arial" w:cs="Arial"/>
          <w:color w:val="000000"/>
          <w:sz w:val="20"/>
          <w:szCs w:val="20"/>
        </w:rPr>
      </w:pPr>
      <w:r w:rsidRPr="009B05AD">
        <w:rPr>
          <w:rFonts w:ascii="Arial" w:hAnsi="Arial" w:cs="Arial"/>
          <w:color w:val="000000"/>
          <w:sz w:val="20"/>
          <w:szCs w:val="20"/>
        </w:rPr>
        <w:t xml:space="preserve">the bid validity period conforms to the requirements in the solicitation documents; and </w:t>
      </w:r>
    </w:p>
    <w:p w14:paraId="771C4C5C" w14:textId="77777777" w:rsidR="00D9028F" w:rsidRPr="009B05AD" w:rsidRDefault="00D9028F" w:rsidP="00B82DEE">
      <w:pPr>
        <w:pStyle w:val="ListParagraph"/>
        <w:numPr>
          <w:ilvl w:val="0"/>
          <w:numId w:val="27"/>
        </w:numPr>
        <w:autoSpaceDE w:val="0"/>
        <w:autoSpaceDN w:val="0"/>
        <w:adjustRightInd w:val="0"/>
        <w:spacing w:line="276" w:lineRule="auto"/>
        <w:ind w:left="1800"/>
        <w:rPr>
          <w:rFonts w:ascii="Arial" w:hAnsi="Arial" w:cs="Arial"/>
          <w:color w:val="000000"/>
          <w:sz w:val="20"/>
          <w:szCs w:val="20"/>
        </w:rPr>
      </w:pPr>
      <w:r w:rsidRPr="009B05AD">
        <w:rPr>
          <w:rFonts w:ascii="Arial" w:hAnsi="Arial" w:cs="Arial"/>
          <w:color w:val="000000"/>
          <w:sz w:val="20"/>
          <w:szCs w:val="20"/>
        </w:rPr>
        <w:t xml:space="preserve">the CRS terms and conditions and due diligence requirements are accepted by the bidder. </w:t>
      </w:r>
    </w:p>
    <w:p w14:paraId="13AA4B41" w14:textId="77777777" w:rsidR="00D9028F" w:rsidRPr="009B05AD" w:rsidRDefault="00D9028F" w:rsidP="00D9028F">
      <w:pPr>
        <w:autoSpaceDE w:val="0"/>
        <w:autoSpaceDN w:val="0"/>
        <w:adjustRightInd w:val="0"/>
        <w:spacing w:line="276" w:lineRule="auto"/>
        <w:ind w:left="1440"/>
        <w:rPr>
          <w:rFonts w:ascii="Arial" w:hAnsi="Arial" w:cs="Arial"/>
          <w:color w:val="000000"/>
          <w:sz w:val="20"/>
          <w:szCs w:val="20"/>
        </w:rPr>
      </w:pPr>
    </w:p>
    <w:p w14:paraId="0715AA66" w14:textId="77777777" w:rsidR="00D9028F" w:rsidRPr="009B05AD" w:rsidRDefault="00D9028F" w:rsidP="00D9028F">
      <w:pPr>
        <w:pStyle w:val="ListParagraph"/>
        <w:spacing w:line="276" w:lineRule="auto"/>
        <w:ind w:left="1440"/>
        <w:rPr>
          <w:rFonts w:ascii="Arial" w:hAnsi="Arial" w:cs="Arial"/>
          <w:b/>
          <w:sz w:val="20"/>
          <w:szCs w:val="20"/>
        </w:rPr>
      </w:pPr>
      <w:r w:rsidRPr="009B05AD">
        <w:rPr>
          <w:rFonts w:ascii="Arial" w:hAnsi="Arial" w:cs="Arial"/>
          <w:color w:val="000000"/>
          <w:sz w:val="20"/>
          <w:szCs w:val="20"/>
        </w:rPr>
        <w:t>The preliminary evaluation is a pass/fail exercise. Bids that do not meet the mandatory requirements are considered unresponsive and are rejected at this stage. If bids are rejected at the preliminary stage, the company name and reason for rejection must be documented in writing as part of the bid evaluation report. The bids that meet the mandatory requirements are considered for further evaluation.</w:t>
      </w:r>
    </w:p>
    <w:p w14:paraId="6536BDDB" w14:textId="77777777" w:rsidR="00D9028F" w:rsidRPr="009B05AD" w:rsidRDefault="00D9028F" w:rsidP="00D9028F">
      <w:pPr>
        <w:spacing w:line="276" w:lineRule="auto"/>
        <w:ind w:left="360"/>
        <w:rPr>
          <w:rStyle w:val="Hyperlink"/>
          <w:rFonts w:ascii="Arial" w:hAnsi="Arial" w:cs="Arial"/>
          <w:color w:val="auto"/>
          <w:sz w:val="20"/>
          <w:szCs w:val="20"/>
          <w:u w:val="none"/>
        </w:rPr>
      </w:pPr>
    </w:p>
    <w:p w14:paraId="001E5A3F" w14:textId="77777777" w:rsidR="00D9028F" w:rsidRPr="001A2B8B" w:rsidRDefault="00D9028F" w:rsidP="00D9028F">
      <w:pPr>
        <w:pStyle w:val="ListParagraph"/>
        <w:numPr>
          <w:ilvl w:val="0"/>
          <w:numId w:val="15"/>
        </w:numPr>
        <w:autoSpaceDE w:val="0"/>
        <w:autoSpaceDN w:val="0"/>
        <w:adjustRightInd w:val="0"/>
        <w:spacing w:line="276" w:lineRule="auto"/>
        <w:rPr>
          <w:rFonts w:ascii="Arial" w:hAnsi="Arial" w:cs="Arial"/>
          <w:b/>
          <w:i/>
          <w:color w:val="000000"/>
          <w:sz w:val="20"/>
          <w:szCs w:val="20"/>
        </w:rPr>
      </w:pPr>
      <w:bookmarkStart w:id="22" w:name="_Hlk12284804"/>
      <w:r w:rsidRPr="001A2B8B">
        <w:rPr>
          <w:rFonts w:ascii="Arial" w:hAnsi="Arial" w:cs="Arial"/>
          <w:b/>
          <w:i/>
          <w:color w:val="000000"/>
          <w:sz w:val="20"/>
          <w:szCs w:val="20"/>
        </w:rPr>
        <w:t>Bid</w:t>
      </w:r>
      <w:r w:rsidRPr="009B05AD">
        <w:rPr>
          <w:rFonts w:ascii="Arial" w:hAnsi="Arial" w:cs="Arial"/>
          <w:b/>
          <w:color w:val="000000"/>
          <w:sz w:val="20"/>
          <w:szCs w:val="20"/>
        </w:rPr>
        <w:t xml:space="preserve"> </w:t>
      </w:r>
      <w:r w:rsidRPr="001A2B8B">
        <w:rPr>
          <w:rFonts w:ascii="Arial" w:hAnsi="Arial" w:cs="Arial"/>
          <w:b/>
          <w:i/>
          <w:color w:val="000000"/>
          <w:sz w:val="20"/>
          <w:szCs w:val="20"/>
        </w:rPr>
        <w:t>Evaluation Process</w:t>
      </w:r>
    </w:p>
    <w:p w14:paraId="2778D4A4" w14:textId="77777777" w:rsidR="00D9028F" w:rsidRPr="009B05AD" w:rsidRDefault="00D9028F" w:rsidP="00D9028F">
      <w:pPr>
        <w:pStyle w:val="ListParagraph"/>
        <w:autoSpaceDE w:val="0"/>
        <w:autoSpaceDN w:val="0"/>
        <w:adjustRightInd w:val="0"/>
        <w:spacing w:line="276" w:lineRule="auto"/>
        <w:ind w:left="1440"/>
        <w:rPr>
          <w:rFonts w:ascii="Arial" w:hAnsi="Arial" w:cs="Arial"/>
          <w:color w:val="000000"/>
          <w:sz w:val="20"/>
          <w:szCs w:val="20"/>
        </w:rPr>
      </w:pPr>
      <w:r w:rsidRPr="009B05AD">
        <w:rPr>
          <w:rFonts w:ascii="Arial" w:hAnsi="Arial" w:cs="Arial"/>
          <w:color w:val="000000"/>
          <w:sz w:val="20"/>
          <w:szCs w:val="20"/>
        </w:rPr>
        <w:t xml:space="preserve">The bid evaluation stage is the most critical part of the procurement process and is the culmination of all the processes and procedures described above. Bid evaluation is comprised of three main components: </w:t>
      </w:r>
    </w:p>
    <w:bookmarkEnd w:id="22"/>
    <w:p w14:paraId="6182626E" w14:textId="77777777" w:rsidR="00D9028F" w:rsidRPr="009B05AD" w:rsidRDefault="00D9028F" w:rsidP="00D9028F">
      <w:pPr>
        <w:autoSpaceDE w:val="0"/>
        <w:autoSpaceDN w:val="0"/>
        <w:adjustRightInd w:val="0"/>
        <w:spacing w:line="276" w:lineRule="auto"/>
        <w:rPr>
          <w:rFonts w:ascii="Arial" w:hAnsi="Arial" w:cs="Arial"/>
          <w:color w:val="000000"/>
          <w:sz w:val="20"/>
          <w:szCs w:val="20"/>
        </w:rPr>
      </w:pPr>
    </w:p>
    <w:p w14:paraId="62070FCB" w14:textId="77777777" w:rsidR="00BD1204" w:rsidRPr="009B05AD" w:rsidRDefault="00D9028F" w:rsidP="0034130A">
      <w:pPr>
        <w:pStyle w:val="ListParagraph"/>
        <w:numPr>
          <w:ilvl w:val="0"/>
          <w:numId w:val="17"/>
        </w:numPr>
        <w:autoSpaceDE w:val="0"/>
        <w:autoSpaceDN w:val="0"/>
        <w:adjustRightInd w:val="0"/>
        <w:spacing w:line="276" w:lineRule="auto"/>
        <w:ind w:left="1800"/>
        <w:rPr>
          <w:rFonts w:ascii="Arial" w:hAnsi="Arial" w:cs="Arial"/>
          <w:color w:val="000000"/>
        </w:rPr>
      </w:pPr>
      <w:r w:rsidRPr="009B05AD">
        <w:rPr>
          <w:rFonts w:ascii="Arial" w:hAnsi="Arial" w:cs="Arial"/>
          <w:color w:val="000000"/>
          <w:sz w:val="20"/>
          <w:szCs w:val="20"/>
          <w:u w:val="single"/>
        </w:rPr>
        <w:t>Administrative evaluation</w:t>
      </w:r>
      <w:r w:rsidRPr="009B05AD">
        <w:rPr>
          <w:rFonts w:ascii="Arial" w:hAnsi="Arial" w:cs="Arial"/>
          <w:color w:val="000000"/>
          <w:sz w:val="20"/>
          <w:szCs w:val="20"/>
        </w:rPr>
        <w:t xml:space="preserve">: Bids are evaluated to ensure that they are responsive to the mandatory requirements and related instructions to bidders indicated in the evaluation criteria set out in the </w:t>
      </w:r>
      <w:r w:rsidRPr="009B05AD">
        <w:rPr>
          <w:rFonts w:ascii="Arial" w:hAnsi="Arial" w:cs="Arial"/>
          <w:color w:val="000000"/>
          <w:sz w:val="20"/>
          <w:szCs w:val="20"/>
        </w:rPr>
        <w:lastRenderedPageBreak/>
        <w:t xml:space="preserve">solicitation documents. Logistical requirements should be included under administrative requirements of the bid. </w:t>
      </w:r>
    </w:p>
    <w:p w14:paraId="46B6CD25" w14:textId="77777777" w:rsidR="00D9028F" w:rsidRPr="009B05AD" w:rsidRDefault="00D9028F" w:rsidP="00D9028F">
      <w:pPr>
        <w:autoSpaceDE w:val="0"/>
        <w:autoSpaceDN w:val="0"/>
        <w:adjustRightInd w:val="0"/>
        <w:spacing w:line="276" w:lineRule="auto"/>
        <w:ind w:left="1800"/>
        <w:rPr>
          <w:rFonts w:ascii="Arial" w:hAnsi="Arial" w:cs="Arial"/>
          <w:color w:val="000000"/>
          <w:sz w:val="20"/>
          <w:szCs w:val="20"/>
        </w:rPr>
      </w:pPr>
    </w:p>
    <w:p w14:paraId="6DE8D92F" w14:textId="48BC1F83" w:rsidR="00D9028F" w:rsidRDefault="00D9028F" w:rsidP="00D9028F">
      <w:pPr>
        <w:pStyle w:val="ListParagraph"/>
        <w:numPr>
          <w:ilvl w:val="0"/>
          <w:numId w:val="17"/>
        </w:numPr>
        <w:autoSpaceDE w:val="0"/>
        <w:autoSpaceDN w:val="0"/>
        <w:adjustRightInd w:val="0"/>
        <w:spacing w:line="276" w:lineRule="auto"/>
        <w:ind w:left="1800"/>
        <w:rPr>
          <w:rFonts w:ascii="Arial" w:hAnsi="Arial" w:cs="Arial"/>
          <w:color w:val="000000"/>
          <w:sz w:val="20"/>
          <w:szCs w:val="20"/>
        </w:rPr>
      </w:pPr>
      <w:r w:rsidRPr="009B05AD">
        <w:rPr>
          <w:rFonts w:ascii="Arial" w:hAnsi="Arial" w:cs="Arial"/>
          <w:color w:val="000000"/>
          <w:sz w:val="20"/>
          <w:szCs w:val="20"/>
          <w:u w:val="single"/>
        </w:rPr>
        <w:t xml:space="preserve">Technical </w:t>
      </w:r>
      <w:r w:rsidR="00A7578B">
        <w:rPr>
          <w:rFonts w:ascii="Arial" w:hAnsi="Arial" w:cs="Arial"/>
          <w:color w:val="000000"/>
          <w:sz w:val="20"/>
          <w:szCs w:val="20"/>
          <w:u w:val="single"/>
        </w:rPr>
        <w:t xml:space="preserve">&amp; Compliance </w:t>
      </w:r>
      <w:r w:rsidRPr="009B05AD">
        <w:rPr>
          <w:rFonts w:ascii="Arial" w:hAnsi="Arial" w:cs="Arial"/>
          <w:color w:val="000000"/>
          <w:sz w:val="20"/>
          <w:szCs w:val="20"/>
          <w:u w:val="single"/>
        </w:rPr>
        <w:t>evaluation</w:t>
      </w:r>
      <w:r w:rsidRPr="009B05AD">
        <w:rPr>
          <w:rFonts w:ascii="Arial" w:hAnsi="Arial" w:cs="Arial"/>
          <w:color w:val="000000"/>
          <w:sz w:val="20"/>
          <w:szCs w:val="20"/>
        </w:rPr>
        <w:t xml:space="preserve">: Bids are reviewed and assessed for responsiveness to the specifications and technical requirements indicated in the evaluation criteria. </w:t>
      </w:r>
    </w:p>
    <w:p w14:paraId="675BD849" w14:textId="77777777" w:rsidR="00E86BDA" w:rsidRPr="00D42F85" w:rsidRDefault="00E86BDA" w:rsidP="00D42F85">
      <w:pPr>
        <w:pStyle w:val="ListParagraph"/>
        <w:rPr>
          <w:rFonts w:ascii="Arial" w:hAnsi="Arial" w:cs="Arial"/>
          <w:color w:val="000000"/>
          <w:sz w:val="20"/>
          <w:szCs w:val="20"/>
        </w:rPr>
      </w:pPr>
    </w:p>
    <w:p w14:paraId="7411BBBB" w14:textId="6E4A391E" w:rsidR="00E86BDA" w:rsidRPr="00E86BDA" w:rsidRDefault="00E86BDA" w:rsidP="00D42F85">
      <w:pPr>
        <w:pStyle w:val="ListParagraph"/>
        <w:autoSpaceDE w:val="0"/>
        <w:autoSpaceDN w:val="0"/>
        <w:adjustRightInd w:val="0"/>
        <w:spacing w:line="276" w:lineRule="auto"/>
        <w:ind w:left="1800"/>
        <w:rPr>
          <w:rFonts w:ascii="Arial" w:hAnsi="Arial" w:cs="Arial"/>
          <w:color w:val="000000"/>
          <w:sz w:val="20"/>
          <w:szCs w:val="20"/>
        </w:rPr>
      </w:pPr>
      <w:r w:rsidRPr="00E86BDA">
        <w:rPr>
          <w:rFonts w:ascii="Arial" w:hAnsi="Arial" w:cs="Arial"/>
          <w:color w:val="000000"/>
          <w:sz w:val="20"/>
          <w:szCs w:val="20"/>
        </w:rPr>
        <w:t xml:space="preserve">The Ops and/or Finance Team </w:t>
      </w:r>
      <w:r w:rsidRPr="00D42F85">
        <w:rPr>
          <w:rFonts w:ascii="Arial" w:hAnsi="Arial" w:cs="Arial"/>
          <w:sz w:val="20"/>
          <w:szCs w:val="20"/>
        </w:rPr>
        <w:t>need to evaluate compliance of the FSP with Anti Money Laundering and Counter Financing of Terrorism (aka AML/CFT) regulations according to the level of ML/FT in the country</w:t>
      </w:r>
    </w:p>
    <w:p w14:paraId="18E0CAA0" w14:textId="77777777" w:rsidR="00D9028F" w:rsidRPr="009B05AD" w:rsidRDefault="00D9028F" w:rsidP="00D9028F">
      <w:pPr>
        <w:pStyle w:val="ListParagraph"/>
        <w:autoSpaceDE w:val="0"/>
        <w:autoSpaceDN w:val="0"/>
        <w:adjustRightInd w:val="0"/>
        <w:spacing w:line="276" w:lineRule="auto"/>
        <w:ind w:left="1800"/>
        <w:rPr>
          <w:rFonts w:ascii="Arial" w:hAnsi="Arial" w:cs="Arial"/>
          <w:color w:val="000000"/>
          <w:sz w:val="20"/>
          <w:szCs w:val="20"/>
        </w:rPr>
      </w:pPr>
    </w:p>
    <w:p w14:paraId="02CA1AFE" w14:textId="77777777" w:rsidR="00D9028F" w:rsidRPr="009B05AD" w:rsidRDefault="00D9028F" w:rsidP="00D9028F">
      <w:pPr>
        <w:pStyle w:val="ListParagraph"/>
        <w:numPr>
          <w:ilvl w:val="0"/>
          <w:numId w:val="17"/>
        </w:numPr>
        <w:autoSpaceDE w:val="0"/>
        <w:autoSpaceDN w:val="0"/>
        <w:adjustRightInd w:val="0"/>
        <w:spacing w:line="276" w:lineRule="auto"/>
        <w:ind w:left="1800"/>
        <w:rPr>
          <w:rFonts w:ascii="Arial" w:hAnsi="Arial" w:cs="Arial"/>
          <w:color w:val="000000"/>
          <w:sz w:val="20"/>
          <w:szCs w:val="20"/>
        </w:rPr>
      </w:pPr>
      <w:r w:rsidRPr="009B05AD">
        <w:rPr>
          <w:rFonts w:ascii="Arial" w:hAnsi="Arial" w:cs="Arial"/>
          <w:sz w:val="20"/>
          <w:szCs w:val="20"/>
          <w:u w:val="single"/>
        </w:rPr>
        <w:t>Financial evaluation:</w:t>
      </w:r>
      <w:r w:rsidRPr="009B05AD">
        <w:rPr>
          <w:rFonts w:ascii="Arial" w:hAnsi="Arial" w:cs="Arial"/>
          <w:sz w:val="20"/>
          <w:szCs w:val="20"/>
        </w:rPr>
        <w:t xml:space="preserve"> Bids are reviewed and assessed based on the financial and pricing requirements in the evaluation criteria. The financial evaluation must be undertaken after the administrative and the technical evaluations are completed.</w:t>
      </w:r>
    </w:p>
    <w:p w14:paraId="1E7A44F6" w14:textId="77777777" w:rsidR="00D9028F" w:rsidRPr="009B05AD" w:rsidRDefault="00D9028F" w:rsidP="00D9028F">
      <w:pPr>
        <w:autoSpaceDE w:val="0"/>
        <w:autoSpaceDN w:val="0"/>
        <w:adjustRightInd w:val="0"/>
        <w:spacing w:line="276" w:lineRule="auto"/>
        <w:ind w:left="720"/>
        <w:rPr>
          <w:rFonts w:ascii="Arial" w:hAnsi="Arial" w:cs="Arial"/>
          <w:color w:val="000000"/>
          <w:sz w:val="20"/>
          <w:szCs w:val="20"/>
        </w:rPr>
      </w:pPr>
    </w:p>
    <w:p w14:paraId="53B45E2C" w14:textId="77777777" w:rsidR="00D9028F" w:rsidRPr="00D42F85" w:rsidRDefault="00D9028F" w:rsidP="00D9028F">
      <w:pPr>
        <w:autoSpaceDE w:val="0"/>
        <w:autoSpaceDN w:val="0"/>
        <w:adjustRightInd w:val="0"/>
        <w:spacing w:line="276" w:lineRule="auto"/>
        <w:ind w:left="720"/>
        <w:rPr>
          <w:rStyle w:val="Hyperlink"/>
          <w:rFonts w:ascii="Arial" w:hAnsi="Arial" w:cs="Arial"/>
          <w:color w:val="auto"/>
          <w:sz w:val="20"/>
          <w:u w:val="none"/>
        </w:rPr>
      </w:pPr>
      <w:r w:rsidRPr="009B05AD">
        <w:rPr>
          <w:rFonts w:ascii="Arial" w:hAnsi="Arial" w:cs="Arial"/>
          <w:color w:val="000000"/>
          <w:sz w:val="20"/>
          <w:szCs w:val="20"/>
        </w:rPr>
        <w:t xml:space="preserve">Ensure you review the </w:t>
      </w:r>
      <w:hyperlink r:id="rId25" w:history="1">
        <w:r w:rsidRPr="00D42F85">
          <w:rPr>
            <w:rStyle w:val="Hyperlink"/>
            <w:rFonts w:ascii="Arial" w:hAnsi="Arial" w:cs="Arial"/>
            <w:sz w:val="20"/>
          </w:rPr>
          <w:t>Procure-to-Pay Procurement Manual</w:t>
        </w:r>
      </w:hyperlink>
      <w:r w:rsidRPr="00D42F85">
        <w:rPr>
          <w:rStyle w:val="Hyperlink"/>
          <w:rFonts w:ascii="Arial" w:hAnsi="Arial" w:cs="Arial"/>
          <w:sz w:val="20"/>
        </w:rPr>
        <w:t xml:space="preserve"> </w:t>
      </w:r>
      <w:r w:rsidRPr="00D42F85">
        <w:rPr>
          <w:rStyle w:val="Hyperlink"/>
          <w:rFonts w:ascii="Arial" w:hAnsi="Arial" w:cs="Arial"/>
          <w:b/>
          <w:color w:val="auto"/>
          <w:sz w:val="20"/>
          <w:u w:val="none"/>
        </w:rPr>
        <w:t>Section 8 – Evaluation of Bids</w:t>
      </w:r>
      <w:r w:rsidRPr="00D42F85">
        <w:rPr>
          <w:rStyle w:val="Hyperlink"/>
          <w:rFonts w:ascii="Arial" w:hAnsi="Arial" w:cs="Arial"/>
          <w:color w:val="auto"/>
          <w:sz w:val="20"/>
          <w:u w:val="none"/>
        </w:rPr>
        <w:t xml:space="preserve"> pgs. 51-59 to gain a full understanding of the entire process, including best practices and actions to avoid.</w:t>
      </w:r>
    </w:p>
    <w:p w14:paraId="498D8F6E" w14:textId="77777777" w:rsidR="00D9028F" w:rsidRPr="009B05AD" w:rsidRDefault="00D9028F" w:rsidP="00D9028F">
      <w:pPr>
        <w:autoSpaceDE w:val="0"/>
        <w:autoSpaceDN w:val="0"/>
        <w:adjustRightInd w:val="0"/>
        <w:spacing w:line="276" w:lineRule="auto"/>
        <w:ind w:left="720"/>
        <w:rPr>
          <w:rStyle w:val="Hyperlink"/>
          <w:rFonts w:ascii="Arial" w:hAnsi="Arial" w:cs="Arial"/>
          <w:color w:val="auto"/>
          <w:u w:val="none"/>
        </w:rPr>
      </w:pPr>
    </w:p>
    <w:p w14:paraId="56C459CF" w14:textId="77777777" w:rsidR="00D9028F" w:rsidRPr="001A2B8B" w:rsidRDefault="00D9028F" w:rsidP="00D9028F">
      <w:pPr>
        <w:pStyle w:val="ListParagraph"/>
        <w:numPr>
          <w:ilvl w:val="0"/>
          <w:numId w:val="15"/>
        </w:numPr>
        <w:autoSpaceDE w:val="0"/>
        <w:autoSpaceDN w:val="0"/>
        <w:adjustRightInd w:val="0"/>
        <w:spacing w:line="276" w:lineRule="auto"/>
        <w:rPr>
          <w:rFonts w:ascii="Arial" w:hAnsi="Arial" w:cs="Arial"/>
          <w:b/>
          <w:i/>
          <w:sz w:val="20"/>
          <w:szCs w:val="20"/>
        </w:rPr>
      </w:pPr>
      <w:r w:rsidRPr="001A2B8B">
        <w:rPr>
          <w:rFonts w:ascii="Arial" w:hAnsi="Arial" w:cs="Arial"/>
          <w:b/>
          <w:i/>
          <w:sz w:val="20"/>
          <w:szCs w:val="20"/>
        </w:rPr>
        <w:t>Interview Process</w:t>
      </w:r>
    </w:p>
    <w:p w14:paraId="45B634CA" w14:textId="77777777" w:rsidR="00D9028F" w:rsidRPr="009B05AD" w:rsidRDefault="00D9028F" w:rsidP="00D9028F">
      <w:pPr>
        <w:pStyle w:val="ListParagraph"/>
        <w:autoSpaceDE w:val="0"/>
        <w:autoSpaceDN w:val="0"/>
        <w:adjustRightInd w:val="0"/>
        <w:spacing w:line="276" w:lineRule="auto"/>
        <w:ind w:left="1440"/>
        <w:rPr>
          <w:rFonts w:ascii="Arial" w:hAnsi="Arial" w:cs="Arial"/>
          <w:sz w:val="20"/>
          <w:szCs w:val="20"/>
        </w:rPr>
      </w:pPr>
      <w:bookmarkStart w:id="23" w:name="_Hlk12285621"/>
      <w:r w:rsidRPr="009B05AD">
        <w:rPr>
          <w:rFonts w:ascii="Arial" w:hAnsi="Arial" w:cs="Arial"/>
          <w:sz w:val="20"/>
          <w:szCs w:val="20"/>
        </w:rPr>
        <w:t>After the proposal review is finalized by the committee there may be additional questions, need for clarity or</w:t>
      </w:r>
      <w:r w:rsidR="0003783A" w:rsidRPr="009B05AD">
        <w:rPr>
          <w:rFonts w:ascii="Arial" w:hAnsi="Arial" w:cs="Arial"/>
          <w:sz w:val="20"/>
          <w:szCs w:val="20"/>
        </w:rPr>
        <w:t xml:space="preserve"> a</w:t>
      </w:r>
      <w:r w:rsidRPr="009B05AD">
        <w:rPr>
          <w:rFonts w:ascii="Arial" w:hAnsi="Arial" w:cs="Arial"/>
          <w:sz w:val="20"/>
          <w:szCs w:val="20"/>
        </w:rPr>
        <w:t xml:space="preserve"> need to </w:t>
      </w:r>
      <w:r w:rsidR="0003783A" w:rsidRPr="009B05AD">
        <w:rPr>
          <w:rFonts w:ascii="Arial" w:hAnsi="Arial" w:cs="Arial"/>
          <w:sz w:val="20"/>
          <w:szCs w:val="20"/>
        </w:rPr>
        <w:t>get more specific information before a final selection decision can be made</w:t>
      </w:r>
      <w:r w:rsidRPr="009B05AD">
        <w:rPr>
          <w:rFonts w:ascii="Arial" w:hAnsi="Arial" w:cs="Arial"/>
          <w:sz w:val="20"/>
          <w:szCs w:val="20"/>
        </w:rPr>
        <w:t xml:space="preserve">. </w:t>
      </w:r>
      <w:bookmarkEnd w:id="23"/>
      <w:r w:rsidR="0003783A" w:rsidRPr="009B05AD">
        <w:rPr>
          <w:rFonts w:ascii="Arial" w:hAnsi="Arial" w:cs="Arial"/>
          <w:sz w:val="20"/>
          <w:szCs w:val="20"/>
        </w:rPr>
        <w:t xml:space="preserve">Interviews should be conducted with the top scoring providers to gather the information needed to </w:t>
      </w:r>
      <w:proofErr w:type="gramStart"/>
      <w:r w:rsidR="0003783A" w:rsidRPr="009B05AD">
        <w:rPr>
          <w:rFonts w:ascii="Arial" w:hAnsi="Arial" w:cs="Arial"/>
          <w:sz w:val="20"/>
          <w:szCs w:val="20"/>
        </w:rPr>
        <w:t>make a selection</w:t>
      </w:r>
      <w:proofErr w:type="gramEnd"/>
      <w:r w:rsidR="0003783A" w:rsidRPr="009B05AD">
        <w:rPr>
          <w:rFonts w:ascii="Arial" w:hAnsi="Arial" w:cs="Arial"/>
          <w:sz w:val="20"/>
          <w:szCs w:val="20"/>
        </w:rPr>
        <w:t xml:space="preserve">. </w:t>
      </w:r>
      <w:r w:rsidRPr="009B05AD">
        <w:rPr>
          <w:rFonts w:ascii="Arial" w:hAnsi="Arial" w:cs="Arial"/>
          <w:sz w:val="20"/>
          <w:szCs w:val="20"/>
        </w:rPr>
        <w:t xml:space="preserve">In person, or virtual interviews are especially important when tendering an electronic platform as it will be necessary to visually see how the platform performs. </w:t>
      </w:r>
    </w:p>
    <w:p w14:paraId="7A13F402" w14:textId="77777777" w:rsidR="00D9028F" w:rsidRPr="009B05AD" w:rsidRDefault="00D9028F" w:rsidP="00D9028F">
      <w:pPr>
        <w:pStyle w:val="ListParagraph"/>
        <w:autoSpaceDE w:val="0"/>
        <w:autoSpaceDN w:val="0"/>
        <w:adjustRightInd w:val="0"/>
        <w:spacing w:line="276" w:lineRule="auto"/>
        <w:ind w:left="1440"/>
        <w:rPr>
          <w:rFonts w:ascii="Arial" w:hAnsi="Arial" w:cs="Arial"/>
          <w:sz w:val="20"/>
          <w:szCs w:val="20"/>
        </w:rPr>
      </w:pPr>
    </w:p>
    <w:p w14:paraId="11901A6D" w14:textId="06B02D73" w:rsidR="00404E98" w:rsidRPr="009B05AD" w:rsidRDefault="00D9028F" w:rsidP="00CB4A35">
      <w:pPr>
        <w:pStyle w:val="ListParagraph"/>
        <w:autoSpaceDE w:val="0"/>
        <w:autoSpaceDN w:val="0"/>
        <w:adjustRightInd w:val="0"/>
        <w:spacing w:line="276" w:lineRule="auto"/>
        <w:ind w:left="1440"/>
      </w:pPr>
      <w:r w:rsidRPr="009B05AD">
        <w:rPr>
          <w:rFonts w:ascii="Arial" w:hAnsi="Arial" w:cs="Arial"/>
          <w:sz w:val="20"/>
          <w:szCs w:val="20"/>
        </w:rPr>
        <w:t xml:space="preserve">An Interview Evaluation Scoring Sheet should be developed based on the questions from the Bid Evaluation Committee. </w:t>
      </w:r>
    </w:p>
    <w:p w14:paraId="60528137" w14:textId="76D632BD" w:rsidR="00404E98" w:rsidRPr="009B05AD" w:rsidRDefault="000514A7" w:rsidP="00E4148C">
      <w:pPr>
        <w:spacing w:line="276" w:lineRule="auto"/>
        <w:rPr>
          <w:rFonts w:ascii="Arial" w:hAnsi="Arial" w:cs="Arial"/>
          <w:sz w:val="20"/>
          <w:szCs w:val="20"/>
        </w:rPr>
      </w:pPr>
      <w:r w:rsidRPr="009B05AD">
        <w:rPr>
          <w:rFonts w:ascii="Arial" w:hAnsi="Arial" w:cs="Arial"/>
          <w:noProof/>
          <w:sz w:val="20"/>
          <w:szCs w:val="20"/>
        </w:rPr>
        <mc:AlternateContent>
          <mc:Choice Requires="wps">
            <w:drawing>
              <wp:anchor distT="45720" distB="45720" distL="114300" distR="114300" simplePos="0" relativeHeight="251671552" behindDoc="0" locked="0" layoutInCell="1" allowOverlap="1" wp14:anchorId="28B69DF0" wp14:editId="30C7CE12">
                <wp:simplePos x="0" y="0"/>
                <wp:positionH relativeFrom="margin">
                  <wp:posOffset>847725</wp:posOffset>
                </wp:positionH>
                <wp:positionV relativeFrom="paragraph">
                  <wp:posOffset>137795</wp:posOffset>
                </wp:positionV>
                <wp:extent cx="5848350" cy="1404620"/>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FFFFFF"/>
                        </a:solidFill>
                        <a:ln w="9525">
                          <a:solidFill>
                            <a:srgbClr val="000000"/>
                          </a:solidFill>
                          <a:miter lim="800000"/>
                          <a:headEnd/>
                          <a:tailEnd/>
                        </a:ln>
                      </wps:spPr>
                      <wps:txbx>
                        <w:txbxContent>
                          <w:p w14:paraId="672B2F5C" w14:textId="77777777" w:rsidR="00443C7B" w:rsidRPr="00E4148C" w:rsidRDefault="00443C7B" w:rsidP="00E4148C">
                            <w:pPr>
                              <w:jc w:val="center"/>
                              <w:rPr>
                                <w:rFonts w:ascii="Arial Narrow" w:hAnsi="Arial Narrow"/>
                              </w:rPr>
                            </w:pPr>
                            <w:r w:rsidRPr="00E4148C">
                              <w:rPr>
                                <w:rFonts w:ascii="Arial Narrow" w:hAnsi="Arial Narrow"/>
                              </w:rPr>
                              <w:t>There may also be a need to conduct a capacity assessment/int</w:t>
                            </w:r>
                            <w:r>
                              <w:rPr>
                                <w:rFonts w:ascii="Arial Narrow" w:hAnsi="Arial Narrow"/>
                              </w:rPr>
                              <w:t xml:space="preserve">erview at the field level </w:t>
                            </w:r>
                            <w:r w:rsidRPr="00E4148C">
                              <w:rPr>
                                <w:rFonts w:ascii="Arial Narrow" w:hAnsi="Arial Narrow"/>
                              </w:rPr>
                              <w:t>w</w:t>
                            </w:r>
                            <w:r>
                              <w:rPr>
                                <w:rFonts w:ascii="Arial Narrow" w:hAnsi="Arial Narrow"/>
                              </w:rPr>
                              <w:t xml:space="preserve">ith regional branches or agents. This should be done if </w:t>
                            </w:r>
                            <w:r w:rsidRPr="00E4148C">
                              <w:rPr>
                                <w:rFonts w:ascii="Arial Narrow" w:hAnsi="Arial Narrow"/>
                              </w:rPr>
                              <w:t>national level interviews with</w:t>
                            </w:r>
                            <w:r>
                              <w:rPr>
                                <w:rFonts w:ascii="Arial Narrow" w:hAnsi="Arial Narrow"/>
                              </w:rPr>
                              <w:t xml:space="preserve"> FSP</w:t>
                            </w:r>
                            <w:r w:rsidRPr="00E4148C">
                              <w:rPr>
                                <w:rFonts w:ascii="Arial Narrow" w:hAnsi="Arial Narrow"/>
                              </w:rPr>
                              <w:t xml:space="preserve"> HQs </w:t>
                            </w:r>
                            <w:r>
                              <w:rPr>
                                <w:rFonts w:ascii="Arial Narrow" w:hAnsi="Arial Narrow"/>
                              </w:rPr>
                              <w:t>do not provide</w:t>
                            </w:r>
                            <w:r w:rsidRPr="00E4148C">
                              <w:rPr>
                                <w:rFonts w:ascii="Arial Narrow" w:hAnsi="Arial Narrow"/>
                              </w:rPr>
                              <w:t xml:space="preserve"> the full info needed to </w:t>
                            </w:r>
                            <w:proofErr w:type="gramStart"/>
                            <w:r w:rsidRPr="00E4148C">
                              <w:rPr>
                                <w:rFonts w:ascii="Arial Narrow" w:hAnsi="Arial Narrow"/>
                              </w:rPr>
                              <w:t>make a decision</w:t>
                            </w:r>
                            <w:proofErr w:type="gramEnd"/>
                            <w:r w:rsidRPr="00E4148C">
                              <w:rPr>
                                <w:rFonts w:ascii="Arial Narrow" w:hAnsi="Arial Narro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B69DF0" id="_x0000_s1035" type="#_x0000_t202" style="position:absolute;margin-left:66.75pt;margin-top:10.85pt;width:460.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">
                <v:textbox style="mso-fit-shape-to-text:t">
                  <w:txbxContent>
                    <w:p w14:paraId="672B2F5C" w14:textId="77777777" w:rsidR="00443C7B" w:rsidRPr="00E4148C" w:rsidRDefault="00443C7B" w:rsidP="00E4148C">
                      <w:pPr>
                        <w:jc w:val="center"/>
                        <w:rPr>
                          <w:rFonts w:ascii="Arial Narrow" w:hAnsi="Arial Narrow"/>
                        </w:rPr>
                      </w:pPr>
                      <w:r w:rsidRPr="00E4148C">
                        <w:rPr>
                          <w:rFonts w:ascii="Arial Narrow" w:hAnsi="Arial Narrow"/>
                        </w:rPr>
                        <w:t>There may also be a need to conduct a capacity assessment/int</w:t>
                      </w:r>
                      <w:r>
                        <w:rPr>
                          <w:rFonts w:ascii="Arial Narrow" w:hAnsi="Arial Narrow"/>
                        </w:rPr>
                        <w:t xml:space="preserve">erview at the field level </w:t>
                      </w:r>
                      <w:r w:rsidRPr="00E4148C">
                        <w:rPr>
                          <w:rFonts w:ascii="Arial Narrow" w:hAnsi="Arial Narrow"/>
                        </w:rPr>
                        <w:t>w</w:t>
                      </w:r>
                      <w:r>
                        <w:rPr>
                          <w:rFonts w:ascii="Arial Narrow" w:hAnsi="Arial Narrow"/>
                        </w:rPr>
                        <w:t xml:space="preserve">ith regional branches or agents. This should be done if </w:t>
                      </w:r>
                      <w:r w:rsidRPr="00E4148C">
                        <w:rPr>
                          <w:rFonts w:ascii="Arial Narrow" w:hAnsi="Arial Narrow"/>
                        </w:rPr>
                        <w:t>national level interviews with</w:t>
                      </w:r>
                      <w:r>
                        <w:rPr>
                          <w:rFonts w:ascii="Arial Narrow" w:hAnsi="Arial Narrow"/>
                        </w:rPr>
                        <w:t xml:space="preserve"> FSP</w:t>
                      </w:r>
                      <w:r w:rsidRPr="00E4148C">
                        <w:rPr>
                          <w:rFonts w:ascii="Arial Narrow" w:hAnsi="Arial Narrow"/>
                        </w:rPr>
                        <w:t xml:space="preserve"> HQs </w:t>
                      </w:r>
                      <w:r>
                        <w:rPr>
                          <w:rFonts w:ascii="Arial Narrow" w:hAnsi="Arial Narrow"/>
                        </w:rPr>
                        <w:t>do not provide</w:t>
                      </w:r>
                      <w:r w:rsidRPr="00E4148C">
                        <w:rPr>
                          <w:rFonts w:ascii="Arial Narrow" w:hAnsi="Arial Narrow"/>
                        </w:rPr>
                        <w:t xml:space="preserve"> the full info needed to </w:t>
                      </w:r>
                      <w:proofErr w:type="gramStart"/>
                      <w:r w:rsidRPr="00E4148C">
                        <w:rPr>
                          <w:rFonts w:ascii="Arial Narrow" w:hAnsi="Arial Narrow"/>
                        </w:rPr>
                        <w:t>make a decision</w:t>
                      </w:r>
                      <w:proofErr w:type="gramEnd"/>
                      <w:r w:rsidRPr="00E4148C">
                        <w:rPr>
                          <w:rFonts w:ascii="Arial Narrow" w:hAnsi="Arial Narrow"/>
                        </w:rPr>
                        <w:t>.</w:t>
                      </w:r>
                    </w:p>
                  </w:txbxContent>
                </v:textbox>
                <w10:wrap type="square" anchorx="margin"/>
              </v:shape>
            </w:pict>
          </mc:Fallback>
        </mc:AlternateContent>
      </w:r>
    </w:p>
    <w:p w14:paraId="58340EF8" w14:textId="4A1F9E54" w:rsidR="00404E98" w:rsidRPr="009B05AD" w:rsidRDefault="00404E98" w:rsidP="00E4148C">
      <w:pPr>
        <w:spacing w:line="276" w:lineRule="auto"/>
        <w:rPr>
          <w:rFonts w:ascii="Arial" w:hAnsi="Arial" w:cs="Arial"/>
          <w:sz w:val="20"/>
          <w:szCs w:val="20"/>
        </w:rPr>
      </w:pPr>
    </w:p>
    <w:p w14:paraId="602F20D3" w14:textId="77777777" w:rsidR="00404E98" w:rsidRPr="009B05AD" w:rsidRDefault="00404E98" w:rsidP="00E4148C">
      <w:pPr>
        <w:spacing w:line="276" w:lineRule="auto"/>
        <w:rPr>
          <w:rFonts w:ascii="Arial" w:hAnsi="Arial" w:cs="Arial"/>
          <w:sz w:val="20"/>
          <w:szCs w:val="20"/>
        </w:rPr>
      </w:pPr>
    </w:p>
    <w:p w14:paraId="0B0B2B9A" w14:textId="12657C1E" w:rsidR="00404E98" w:rsidRDefault="00404E98" w:rsidP="00E4148C">
      <w:pPr>
        <w:spacing w:line="276" w:lineRule="auto"/>
        <w:rPr>
          <w:rStyle w:val="Hyperlink"/>
          <w:rFonts w:ascii="Arial" w:hAnsi="Arial" w:cs="Arial"/>
          <w:b/>
          <w:color w:val="auto"/>
          <w:sz w:val="20"/>
          <w:szCs w:val="20"/>
          <w:u w:val="none"/>
        </w:rPr>
      </w:pPr>
    </w:p>
    <w:p w14:paraId="5A573D53" w14:textId="77777777" w:rsidR="000514A7" w:rsidRPr="009B05AD" w:rsidRDefault="000514A7" w:rsidP="00E4148C">
      <w:pPr>
        <w:spacing w:line="276" w:lineRule="auto"/>
        <w:rPr>
          <w:rStyle w:val="Hyperlink"/>
          <w:rFonts w:ascii="Arial" w:hAnsi="Arial" w:cs="Arial"/>
          <w:b/>
          <w:color w:val="auto"/>
          <w:sz w:val="20"/>
          <w:szCs w:val="20"/>
          <w:u w:val="none"/>
        </w:rPr>
      </w:pPr>
    </w:p>
    <w:p w14:paraId="46946A78" w14:textId="7DE1A60B" w:rsidR="00807603" w:rsidRPr="009B05AD" w:rsidRDefault="00807603" w:rsidP="00B82DEE">
      <w:pPr>
        <w:pStyle w:val="ListParagraph"/>
        <w:numPr>
          <w:ilvl w:val="0"/>
          <w:numId w:val="1"/>
        </w:numPr>
        <w:spacing w:line="276" w:lineRule="auto"/>
        <w:rPr>
          <w:rStyle w:val="Hyperlink"/>
          <w:rFonts w:ascii="Arial" w:hAnsi="Arial" w:cs="Arial"/>
          <w:color w:val="auto"/>
          <w:sz w:val="20"/>
          <w:szCs w:val="20"/>
          <w:u w:val="none"/>
        </w:rPr>
      </w:pPr>
      <w:r w:rsidRPr="001A2B8B">
        <w:rPr>
          <w:rStyle w:val="Hyperlink"/>
          <w:rFonts w:ascii="Arial" w:hAnsi="Arial" w:cs="Arial"/>
          <w:b/>
          <w:color w:val="auto"/>
          <w:sz w:val="20"/>
          <w:szCs w:val="20"/>
        </w:rPr>
        <w:t xml:space="preserve">Documentation of Evaluation </w:t>
      </w:r>
      <w:r w:rsidR="00DE1CDA">
        <w:rPr>
          <w:rStyle w:val="Hyperlink"/>
          <w:rFonts w:ascii="Arial" w:hAnsi="Arial" w:cs="Arial"/>
          <w:b/>
          <w:color w:val="auto"/>
          <w:sz w:val="20"/>
          <w:szCs w:val="20"/>
        </w:rPr>
        <w:t>Results</w:t>
      </w:r>
      <w:r w:rsidRPr="009B05AD">
        <w:rPr>
          <w:rStyle w:val="Hyperlink"/>
          <w:rFonts w:ascii="Arial" w:hAnsi="Arial" w:cs="Arial"/>
          <w:color w:val="auto"/>
          <w:sz w:val="20"/>
          <w:szCs w:val="20"/>
          <w:u w:val="none"/>
        </w:rPr>
        <w:t xml:space="preserve"> </w:t>
      </w:r>
      <w:r w:rsidR="003C2FBD" w:rsidRPr="009B05AD">
        <w:rPr>
          <w:rStyle w:val="Hyperlink"/>
          <w:rFonts w:ascii="Arial" w:hAnsi="Arial" w:cs="Arial"/>
          <w:b/>
          <w:color w:val="auto"/>
          <w:sz w:val="20"/>
          <w:szCs w:val="20"/>
          <w:u w:val="none"/>
        </w:rPr>
        <w:t>(Required with all USG “Contracts”</w:t>
      </w:r>
      <w:r w:rsidRPr="009B05AD">
        <w:rPr>
          <w:rStyle w:val="Hyperlink"/>
          <w:rFonts w:ascii="Arial" w:hAnsi="Arial" w:cs="Arial"/>
          <w:b/>
          <w:color w:val="auto"/>
          <w:sz w:val="20"/>
          <w:szCs w:val="20"/>
          <w:u w:val="none"/>
        </w:rPr>
        <w:t>)</w:t>
      </w:r>
      <w:r w:rsidR="003C2FBD" w:rsidRPr="009B05AD">
        <w:rPr>
          <w:rStyle w:val="FootnoteReference"/>
          <w:rFonts w:ascii="Arial" w:hAnsi="Arial" w:cs="Arial"/>
          <w:b/>
          <w:sz w:val="20"/>
          <w:szCs w:val="20"/>
        </w:rPr>
        <w:footnoteReference w:id="13"/>
      </w:r>
    </w:p>
    <w:p w14:paraId="46C547EC" w14:textId="4E68CBB1" w:rsidR="003C2FBD" w:rsidRPr="009B05AD" w:rsidRDefault="003C2FBD" w:rsidP="003C2FBD">
      <w:pPr>
        <w:pStyle w:val="ListParagraph"/>
        <w:spacing w:line="276" w:lineRule="auto"/>
        <w:rPr>
          <w:rStyle w:val="Hyperlink"/>
          <w:rFonts w:ascii="Arial" w:hAnsi="Arial" w:cs="Arial"/>
          <w:color w:val="auto"/>
          <w:sz w:val="20"/>
          <w:szCs w:val="20"/>
          <w:u w:val="none"/>
        </w:rPr>
      </w:pPr>
      <w:proofErr w:type="gramStart"/>
      <w:r w:rsidRPr="009B05AD">
        <w:rPr>
          <w:rStyle w:val="Hyperlink"/>
          <w:rFonts w:ascii="Arial" w:hAnsi="Arial" w:cs="Arial"/>
          <w:color w:val="auto"/>
          <w:sz w:val="20"/>
          <w:szCs w:val="20"/>
          <w:u w:val="none"/>
        </w:rPr>
        <w:t>All of</w:t>
      </w:r>
      <w:proofErr w:type="gramEnd"/>
      <w:r w:rsidRPr="009B05AD">
        <w:rPr>
          <w:rStyle w:val="Hyperlink"/>
          <w:rFonts w:ascii="Arial" w:hAnsi="Arial" w:cs="Arial"/>
          <w:color w:val="auto"/>
          <w:sz w:val="20"/>
          <w:szCs w:val="20"/>
          <w:u w:val="none"/>
        </w:rPr>
        <w:t xml:space="preserve"> the documents generated during the evaluation process must be retained by the evaluators for submission to</w:t>
      </w:r>
      <w:r w:rsidR="00D443D6" w:rsidRPr="009B05AD">
        <w:rPr>
          <w:rStyle w:val="Hyperlink"/>
          <w:rFonts w:ascii="Arial" w:hAnsi="Arial" w:cs="Arial"/>
          <w:color w:val="auto"/>
          <w:sz w:val="20"/>
          <w:szCs w:val="20"/>
          <w:u w:val="none"/>
        </w:rPr>
        <w:t xml:space="preserve"> the</w:t>
      </w:r>
      <w:r w:rsidRPr="009B05AD">
        <w:rPr>
          <w:rStyle w:val="Hyperlink"/>
          <w:rFonts w:ascii="Arial" w:hAnsi="Arial" w:cs="Arial"/>
          <w:color w:val="auto"/>
          <w:sz w:val="20"/>
          <w:szCs w:val="20"/>
          <w:u w:val="none"/>
        </w:rPr>
        <w:t xml:space="preserve"> CRS procurement person involved with the bid at the completion of bid evaluation, and a negotiation memorandum should document this process. </w:t>
      </w:r>
    </w:p>
    <w:p w14:paraId="196509C5" w14:textId="77777777" w:rsidR="003C2FBD" w:rsidRPr="009B05AD" w:rsidRDefault="003C2FBD" w:rsidP="003C2FBD">
      <w:pPr>
        <w:pStyle w:val="ListParagraph"/>
        <w:spacing w:line="276" w:lineRule="auto"/>
        <w:rPr>
          <w:rStyle w:val="Hyperlink"/>
          <w:rFonts w:ascii="Arial" w:hAnsi="Arial" w:cs="Arial"/>
          <w:color w:val="auto"/>
          <w:sz w:val="20"/>
          <w:szCs w:val="20"/>
          <w:u w:val="none"/>
        </w:rPr>
      </w:pPr>
    </w:p>
    <w:p w14:paraId="543486A8" w14:textId="54455442" w:rsidR="003C2FBD" w:rsidRPr="009B05AD" w:rsidRDefault="003C2FBD" w:rsidP="003C2FBD">
      <w:pPr>
        <w:pStyle w:val="ListParagraph"/>
        <w:spacing w:line="276" w:lineRule="auto"/>
        <w:rPr>
          <w:rStyle w:val="Hyperlink"/>
          <w:rFonts w:ascii="Arial" w:hAnsi="Arial" w:cs="Arial"/>
          <w:color w:val="auto"/>
          <w:sz w:val="20"/>
          <w:szCs w:val="20"/>
          <w:u w:val="none"/>
        </w:rPr>
      </w:pPr>
      <w:r w:rsidRPr="009B05AD">
        <w:rPr>
          <w:rStyle w:val="Hyperlink"/>
          <w:rFonts w:ascii="Arial" w:hAnsi="Arial" w:cs="Arial"/>
          <w:color w:val="auto"/>
          <w:sz w:val="20"/>
          <w:szCs w:val="20"/>
          <w:u w:val="none"/>
        </w:rPr>
        <w:t xml:space="preserve">The documentation, including the negotiation memorandum, serves as procurement records that tell the story of the procurement process. Documentation of bid evaluations must be clearly written and complete so that the basis of procurement decisions is likely to be understood by internal and external auditors </w:t>
      </w:r>
      <w:proofErr w:type="gramStart"/>
      <w:r w:rsidRPr="009B05AD">
        <w:rPr>
          <w:rStyle w:val="Hyperlink"/>
          <w:rFonts w:ascii="Arial" w:hAnsi="Arial" w:cs="Arial"/>
          <w:color w:val="auto"/>
          <w:sz w:val="20"/>
          <w:szCs w:val="20"/>
          <w:u w:val="none"/>
        </w:rPr>
        <w:t>at a later time</w:t>
      </w:r>
      <w:proofErr w:type="gramEnd"/>
      <w:r w:rsidRPr="009B05AD">
        <w:rPr>
          <w:rStyle w:val="Hyperlink"/>
          <w:rFonts w:ascii="Arial" w:hAnsi="Arial" w:cs="Arial"/>
          <w:color w:val="auto"/>
          <w:sz w:val="20"/>
          <w:szCs w:val="20"/>
          <w:u w:val="none"/>
        </w:rPr>
        <w:t>.</w:t>
      </w:r>
      <w:r w:rsidR="001A2B8B">
        <w:rPr>
          <w:rStyle w:val="Hyperlink"/>
          <w:rFonts w:ascii="Arial" w:hAnsi="Arial" w:cs="Arial"/>
          <w:color w:val="auto"/>
          <w:sz w:val="20"/>
          <w:szCs w:val="20"/>
          <w:u w:val="none"/>
        </w:rPr>
        <w:t xml:space="preserve"> </w:t>
      </w:r>
      <w:r w:rsidRPr="009B05AD">
        <w:rPr>
          <w:rStyle w:val="Hyperlink"/>
          <w:rFonts w:ascii="Arial" w:hAnsi="Arial" w:cs="Arial"/>
          <w:color w:val="auto"/>
          <w:sz w:val="20"/>
          <w:szCs w:val="20"/>
          <w:u w:val="none"/>
        </w:rPr>
        <w:t>Completing the negotiation memorandum is a good practice but not mandatory unless the donor requirements call for one.</w:t>
      </w:r>
    </w:p>
    <w:p w14:paraId="7E1ECECB" w14:textId="77777777" w:rsidR="003C2FBD" w:rsidRPr="009B05AD" w:rsidRDefault="003C2FBD" w:rsidP="003C2FBD">
      <w:pPr>
        <w:pStyle w:val="ListParagraph"/>
        <w:spacing w:line="276" w:lineRule="auto"/>
        <w:rPr>
          <w:rStyle w:val="Hyperlink"/>
          <w:rFonts w:ascii="Arial" w:hAnsi="Arial" w:cs="Arial"/>
          <w:color w:val="auto"/>
          <w:sz w:val="20"/>
          <w:szCs w:val="20"/>
          <w:u w:val="none"/>
        </w:rPr>
      </w:pPr>
    </w:p>
    <w:p w14:paraId="7EF033EF" w14:textId="68A15A91" w:rsidR="003C2FBD" w:rsidRPr="009B05AD" w:rsidRDefault="003C2FBD" w:rsidP="003C2FBD">
      <w:pPr>
        <w:pStyle w:val="ListParagraph"/>
        <w:spacing w:line="276" w:lineRule="auto"/>
        <w:rPr>
          <w:rStyle w:val="Hyperlink"/>
          <w:rFonts w:ascii="Arial" w:hAnsi="Arial" w:cs="Arial"/>
          <w:color w:val="auto"/>
          <w:sz w:val="20"/>
          <w:szCs w:val="20"/>
          <w:u w:val="none"/>
        </w:rPr>
      </w:pPr>
      <w:r w:rsidRPr="009B05AD">
        <w:rPr>
          <w:rStyle w:val="Hyperlink"/>
          <w:rFonts w:ascii="Arial" w:hAnsi="Arial" w:cs="Arial"/>
          <w:color w:val="auto"/>
          <w:sz w:val="20"/>
          <w:szCs w:val="20"/>
          <w:u w:val="none"/>
        </w:rPr>
        <w:t>CRS Negotiation Memorandu</w:t>
      </w:r>
      <w:r w:rsidR="00261B89" w:rsidRPr="009B05AD">
        <w:rPr>
          <w:rStyle w:val="Hyperlink"/>
          <w:rFonts w:ascii="Arial" w:hAnsi="Arial" w:cs="Arial"/>
          <w:color w:val="auto"/>
          <w:sz w:val="20"/>
          <w:szCs w:val="20"/>
          <w:u w:val="none"/>
        </w:rPr>
        <w:t xml:space="preserve">m Template: </w:t>
      </w:r>
      <w:hyperlink r:id="rId26" w:history="1">
        <w:r w:rsidR="00261B89" w:rsidRPr="00DE1CDA">
          <w:rPr>
            <w:rStyle w:val="Hyperlink"/>
            <w:rFonts w:ascii="Arial" w:hAnsi="Arial" w:cs="Arial"/>
            <w:sz w:val="20"/>
            <w:szCs w:val="20"/>
          </w:rPr>
          <w:t>neg memo template</w:t>
        </w:r>
      </w:hyperlink>
      <w:r w:rsidRPr="009B05AD">
        <w:rPr>
          <w:rStyle w:val="Hyperlink"/>
          <w:rFonts w:ascii="Arial" w:hAnsi="Arial" w:cs="Arial"/>
          <w:color w:val="auto"/>
          <w:sz w:val="20"/>
          <w:szCs w:val="20"/>
          <w:u w:val="none"/>
        </w:rPr>
        <w:t xml:space="preserve"> (Required for USG “Contracts”)</w:t>
      </w:r>
    </w:p>
    <w:p w14:paraId="60055122" w14:textId="77777777" w:rsidR="003C2FBD" w:rsidRPr="009B05AD" w:rsidRDefault="003C2FBD" w:rsidP="003C2FBD">
      <w:pPr>
        <w:pStyle w:val="ListParagraph"/>
        <w:spacing w:line="276" w:lineRule="auto"/>
        <w:rPr>
          <w:rStyle w:val="Hyperlink"/>
          <w:rFonts w:ascii="Arial" w:hAnsi="Arial" w:cs="Arial"/>
          <w:color w:val="auto"/>
          <w:sz w:val="20"/>
          <w:szCs w:val="20"/>
          <w:u w:val="none"/>
        </w:rPr>
      </w:pPr>
    </w:p>
    <w:p w14:paraId="47066230" w14:textId="77777777" w:rsidR="003C2FBD" w:rsidRPr="009B05AD" w:rsidRDefault="003C2FBD" w:rsidP="0034130A">
      <w:pPr>
        <w:pStyle w:val="ListParagraph"/>
        <w:spacing w:line="276" w:lineRule="auto"/>
        <w:rPr>
          <w:rStyle w:val="Hyperlink"/>
          <w:rFonts w:ascii="Arial" w:hAnsi="Arial" w:cs="Arial"/>
          <w:color w:val="auto"/>
          <w:sz w:val="20"/>
          <w:szCs w:val="20"/>
          <w:u w:val="none"/>
        </w:rPr>
      </w:pPr>
      <w:r w:rsidRPr="009B05AD">
        <w:rPr>
          <w:rStyle w:val="Hyperlink"/>
          <w:rFonts w:ascii="Arial" w:hAnsi="Arial" w:cs="Arial"/>
          <w:color w:val="auto"/>
          <w:sz w:val="20"/>
          <w:szCs w:val="20"/>
          <w:u w:val="none"/>
        </w:rPr>
        <w:t>The documents also provide information to debrief bidders who ask questions or challenge CRS’ final selection.</w:t>
      </w:r>
    </w:p>
    <w:p w14:paraId="5AF1A74C" w14:textId="77777777" w:rsidR="003C2FBD" w:rsidRPr="009B05AD" w:rsidRDefault="003C2FBD" w:rsidP="0034130A">
      <w:pPr>
        <w:spacing w:line="276" w:lineRule="auto"/>
        <w:rPr>
          <w:rStyle w:val="Hyperlink"/>
          <w:rFonts w:ascii="Arial" w:hAnsi="Arial" w:cs="Arial"/>
          <w:color w:val="auto"/>
          <w:sz w:val="20"/>
          <w:szCs w:val="20"/>
          <w:u w:val="none"/>
        </w:rPr>
      </w:pPr>
    </w:p>
    <w:p w14:paraId="03AC02FA" w14:textId="77777777" w:rsidR="00807603" w:rsidRPr="009B05AD" w:rsidRDefault="00807603" w:rsidP="00B82DEE">
      <w:pPr>
        <w:pStyle w:val="ListParagraph"/>
        <w:numPr>
          <w:ilvl w:val="0"/>
          <w:numId w:val="1"/>
        </w:numPr>
        <w:spacing w:line="276" w:lineRule="auto"/>
        <w:rPr>
          <w:rStyle w:val="Hyperlink"/>
          <w:rFonts w:ascii="Arial" w:hAnsi="Arial" w:cs="Arial"/>
          <w:color w:val="auto"/>
          <w:sz w:val="18"/>
          <w:szCs w:val="20"/>
          <w:u w:val="none"/>
        </w:rPr>
      </w:pPr>
      <w:bookmarkStart w:id="24" w:name="_Hlk12286023"/>
      <w:r w:rsidRPr="001A2B8B">
        <w:rPr>
          <w:rStyle w:val="Hyperlink"/>
          <w:rFonts w:ascii="Arial" w:hAnsi="Arial" w:cs="Arial"/>
          <w:b/>
          <w:color w:val="auto"/>
          <w:sz w:val="20"/>
          <w:szCs w:val="20"/>
        </w:rPr>
        <w:t>Negotiation</w:t>
      </w:r>
      <w:r w:rsidR="003C2FBD" w:rsidRPr="009B05AD">
        <w:rPr>
          <w:rStyle w:val="FootnoteReference"/>
          <w:rFonts w:ascii="Arial" w:hAnsi="Arial" w:cs="Arial"/>
          <w:b/>
          <w:sz w:val="18"/>
          <w:szCs w:val="20"/>
        </w:rPr>
        <w:footnoteReference w:id="14"/>
      </w:r>
    </w:p>
    <w:p w14:paraId="78FAE7AA" w14:textId="4BFFE51E" w:rsidR="003C2FBD" w:rsidRPr="009B05AD" w:rsidRDefault="002E5A4A" w:rsidP="0034130A">
      <w:pPr>
        <w:ind w:left="720"/>
        <w:rPr>
          <w:rFonts w:ascii="Arial" w:hAnsi="Arial" w:cs="Arial"/>
          <w:sz w:val="20"/>
        </w:rPr>
      </w:pPr>
      <w:r>
        <w:rPr>
          <w:rFonts w:ascii="Arial" w:hAnsi="Arial" w:cs="Arial"/>
          <w:sz w:val="20"/>
        </w:rPr>
        <w:lastRenderedPageBreak/>
        <w:t xml:space="preserve">Once the top candidate has been determined, it is time to move into negotiations. </w:t>
      </w:r>
      <w:r w:rsidRPr="00293905">
        <w:rPr>
          <w:rFonts w:ascii="Arial" w:hAnsi="Arial" w:cs="Arial"/>
          <w:sz w:val="20"/>
        </w:rPr>
        <w:t>Negotiations during the tendering process are allowed if provided for in the solicitation document</w:t>
      </w:r>
      <w:r w:rsidR="003C2FBD" w:rsidRPr="009B05AD">
        <w:rPr>
          <w:rFonts w:ascii="Arial" w:hAnsi="Arial" w:cs="Arial"/>
          <w:sz w:val="20"/>
        </w:rPr>
        <w:t xml:space="preserve"> and the selection of </w:t>
      </w:r>
      <w:proofErr w:type="gramStart"/>
      <w:r w:rsidR="003C2FBD" w:rsidRPr="009B05AD">
        <w:rPr>
          <w:rFonts w:ascii="Arial" w:hAnsi="Arial" w:cs="Arial"/>
          <w:sz w:val="20"/>
        </w:rPr>
        <w:t>a number of</w:t>
      </w:r>
      <w:proofErr w:type="gramEnd"/>
      <w:r w:rsidR="003C2FBD" w:rsidRPr="009B05AD">
        <w:rPr>
          <w:rFonts w:ascii="Arial" w:hAnsi="Arial" w:cs="Arial"/>
          <w:sz w:val="20"/>
        </w:rPr>
        <w:t xml:space="preserve"> bidders who meet the competitive range in the technical evaluation has been completed. </w:t>
      </w:r>
      <w:bookmarkEnd w:id="24"/>
      <w:r w:rsidR="003C2FBD" w:rsidRPr="009B05AD">
        <w:rPr>
          <w:rFonts w:ascii="Arial" w:hAnsi="Arial" w:cs="Arial"/>
          <w:sz w:val="20"/>
        </w:rPr>
        <w:t>Negotiations are carried out as follows:</w:t>
      </w:r>
    </w:p>
    <w:p w14:paraId="4C966376" w14:textId="77777777" w:rsidR="003C2FBD" w:rsidRPr="009B05AD" w:rsidRDefault="003C2FBD" w:rsidP="0034130A">
      <w:pPr>
        <w:ind w:left="720"/>
        <w:rPr>
          <w:rFonts w:ascii="Arial" w:hAnsi="Arial" w:cs="Arial"/>
        </w:rPr>
      </w:pPr>
    </w:p>
    <w:p w14:paraId="407285B3" w14:textId="74EE62F5" w:rsidR="003C2FBD" w:rsidRPr="009B05AD" w:rsidRDefault="003C2FBD">
      <w:pPr>
        <w:pStyle w:val="ListParagraph"/>
        <w:numPr>
          <w:ilvl w:val="1"/>
          <w:numId w:val="34"/>
        </w:numPr>
        <w:spacing w:line="276" w:lineRule="auto"/>
        <w:rPr>
          <w:rFonts w:ascii="Arial" w:hAnsi="Arial" w:cs="Arial"/>
          <w:sz w:val="20"/>
        </w:rPr>
      </w:pPr>
      <w:r w:rsidRPr="009B05AD">
        <w:rPr>
          <w:rFonts w:ascii="Arial" w:hAnsi="Arial" w:cs="Arial"/>
          <w:sz w:val="20"/>
        </w:rPr>
        <w:t xml:space="preserve">Bidders are requested to submit a </w:t>
      </w:r>
      <w:r w:rsidR="008C1B16">
        <w:rPr>
          <w:rFonts w:ascii="Arial" w:hAnsi="Arial" w:cs="Arial"/>
          <w:sz w:val="20"/>
        </w:rPr>
        <w:t>Best and Final Offer (</w:t>
      </w:r>
      <w:r w:rsidRPr="009B05AD">
        <w:rPr>
          <w:rFonts w:ascii="Arial" w:hAnsi="Arial" w:cs="Arial"/>
          <w:sz w:val="20"/>
        </w:rPr>
        <w:t>BAFO</w:t>
      </w:r>
      <w:r w:rsidR="008C1B16">
        <w:rPr>
          <w:rFonts w:ascii="Arial" w:hAnsi="Arial" w:cs="Arial"/>
          <w:sz w:val="20"/>
        </w:rPr>
        <w:t>)</w:t>
      </w:r>
      <w:r w:rsidRPr="009B05AD">
        <w:rPr>
          <w:rFonts w:ascii="Arial" w:hAnsi="Arial" w:cs="Arial"/>
          <w:sz w:val="20"/>
        </w:rPr>
        <w:t xml:space="preserve">. The objective of the BAFO is to enhance </w:t>
      </w:r>
      <w:r w:rsidR="00261B89" w:rsidRPr="009B05AD">
        <w:rPr>
          <w:rFonts w:ascii="Arial" w:hAnsi="Arial" w:cs="Arial"/>
          <w:sz w:val="20"/>
        </w:rPr>
        <w:t>competition and</w:t>
      </w:r>
      <w:r w:rsidRPr="009B05AD">
        <w:rPr>
          <w:rFonts w:ascii="Arial" w:hAnsi="Arial" w:cs="Arial"/>
          <w:sz w:val="20"/>
        </w:rPr>
        <w:t xml:space="preserve"> give CRS the best</w:t>
      </w:r>
      <w:r w:rsidR="008C1B16">
        <w:rPr>
          <w:rFonts w:ascii="Arial" w:hAnsi="Arial" w:cs="Arial"/>
          <w:sz w:val="20"/>
        </w:rPr>
        <w:t xml:space="preserve"> value for money</w:t>
      </w:r>
      <w:r w:rsidRPr="009B05AD">
        <w:rPr>
          <w:rFonts w:ascii="Arial" w:hAnsi="Arial" w:cs="Arial"/>
          <w:sz w:val="20"/>
        </w:rPr>
        <w:t xml:space="preserve"> </w:t>
      </w:r>
      <w:r w:rsidR="008C1B16">
        <w:rPr>
          <w:rFonts w:ascii="Arial" w:hAnsi="Arial" w:cs="Arial"/>
          <w:sz w:val="20"/>
        </w:rPr>
        <w:t>(</w:t>
      </w:r>
      <w:r w:rsidRPr="009B05AD">
        <w:rPr>
          <w:rFonts w:ascii="Arial" w:hAnsi="Arial" w:cs="Arial"/>
          <w:sz w:val="20"/>
        </w:rPr>
        <w:t>VFM</w:t>
      </w:r>
      <w:r w:rsidR="008C1B16">
        <w:rPr>
          <w:rFonts w:ascii="Arial" w:hAnsi="Arial" w:cs="Arial"/>
          <w:sz w:val="20"/>
        </w:rPr>
        <w:t>)</w:t>
      </w:r>
      <w:r w:rsidRPr="009B05AD">
        <w:rPr>
          <w:rFonts w:ascii="Arial" w:hAnsi="Arial" w:cs="Arial"/>
          <w:sz w:val="20"/>
        </w:rPr>
        <w:t>. The purpose of the BAFO negotiations is to clarify ambiguities, correct obvious mistakes, point out weaknesses and deficiencies, and generally seek improvements in both the technical and financial aspects of the offers (e.g., regarding lower prices, prolonged warranties, additional discounts, shorter delivery time, etc.).</w:t>
      </w:r>
    </w:p>
    <w:p w14:paraId="04800A15" w14:textId="77777777" w:rsidR="003C2FBD" w:rsidRPr="009B05AD" w:rsidRDefault="003C2FBD" w:rsidP="0034130A">
      <w:pPr>
        <w:ind w:left="1440"/>
        <w:rPr>
          <w:rFonts w:ascii="Arial" w:hAnsi="Arial" w:cs="Arial"/>
          <w:sz w:val="20"/>
        </w:rPr>
      </w:pPr>
    </w:p>
    <w:p w14:paraId="3F0F8A3E" w14:textId="1178AB00" w:rsidR="003C2FBD" w:rsidRPr="009B05AD" w:rsidRDefault="003C2FBD">
      <w:pPr>
        <w:pStyle w:val="ListParagraph"/>
        <w:numPr>
          <w:ilvl w:val="1"/>
          <w:numId w:val="34"/>
        </w:numPr>
        <w:spacing w:line="276" w:lineRule="auto"/>
        <w:rPr>
          <w:rFonts w:ascii="Arial" w:hAnsi="Arial" w:cs="Arial"/>
          <w:sz w:val="20"/>
        </w:rPr>
      </w:pPr>
      <w:r w:rsidRPr="009B05AD">
        <w:rPr>
          <w:rFonts w:ascii="Arial" w:hAnsi="Arial" w:cs="Arial"/>
          <w:sz w:val="20"/>
        </w:rPr>
        <w:t xml:space="preserve">Bidders chosen to submit a BAFO must be provided with information about the deficiencies in their </w:t>
      </w:r>
      <w:r w:rsidR="00261B89" w:rsidRPr="009B05AD">
        <w:rPr>
          <w:rFonts w:ascii="Arial" w:hAnsi="Arial" w:cs="Arial"/>
          <w:sz w:val="20"/>
        </w:rPr>
        <w:t>bid and</w:t>
      </w:r>
      <w:r w:rsidRPr="009B05AD">
        <w:rPr>
          <w:rFonts w:ascii="Arial" w:hAnsi="Arial" w:cs="Arial"/>
          <w:sz w:val="20"/>
        </w:rPr>
        <w:t xml:space="preserve"> be asked in writing to submit a decisive and final offer as a follow up to their proposal by a certain deadline. </w:t>
      </w:r>
    </w:p>
    <w:p w14:paraId="5237325B" w14:textId="77777777" w:rsidR="003C2FBD" w:rsidRPr="009B05AD" w:rsidRDefault="003C2FBD" w:rsidP="0034130A">
      <w:pPr>
        <w:ind w:left="1440"/>
        <w:rPr>
          <w:rFonts w:ascii="Arial" w:hAnsi="Arial" w:cs="Arial"/>
        </w:rPr>
      </w:pPr>
    </w:p>
    <w:p w14:paraId="2A93B1FD" w14:textId="77777777" w:rsidR="003C2FBD" w:rsidRPr="009B05AD" w:rsidRDefault="003C2FBD">
      <w:pPr>
        <w:pStyle w:val="ListParagraph"/>
        <w:numPr>
          <w:ilvl w:val="1"/>
          <w:numId w:val="34"/>
        </w:numPr>
        <w:spacing w:line="276" w:lineRule="auto"/>
        <w:rPr>
          <w:rFonts w:ascii="Arial" w:hAnsi="Arial" w:cs="Arial"/>
          <w:sz w:val="20"/>
        </w:rPr>
      </w:pPr>
      <w:r w:rsidRPr="009B05AD">
        <w:rPr>
          <w:rFonts w:ascii="Arial" w:hAnsi="Arial" w:cs="Arial"/>
          <w:sz w:val="20"/>
        </w:rPr>
        <w:t>The bidders must be informed that price increases will not be accepted, however, they may decline to alter the terms of their original proposal, and this decision will not render them unacceptable. The request to submit a BAFO should not contain any information regarding the evaluation, or any information on the chances for contract award.</w:t>
      </w:r>
    </w:p>
    <w:p w14:paraId="7F200415" w14:textId="77777777" w:rsidR="003C2FBD" w:rsidRPr="009B05AD" w:rsidRDefault="003C2FBD" w:rsidP="0034130A">
      <w:pPr>
        <w:ind w:left="1440"/>
        <w:rPr>
          <w:rFonts w:ascii="Arial" w:hAnsi="Arial" w:cs="Arial"/>
          <w:sz w:val="20"/>
        </w:rPr>
      </w:pPr>
    </w:p>
    <w:p w14:paraId="0A499D48" w14:textId="77777777" w:rsidR="003C2FBD" w:rsidRPr="009B05AD" w:rsidRDefault="003C2FBD">
      <w:pPr>
        <w:pStyle w:val="ListParagraph"/>
        <w:numPr>
          <w:ilvl w:val="1"/>
          <w:numId w:val="34"/>
        </w:numPr>
        <w:spacing w:line="276" w:lineRule="auto"/>
        <w:rPr>
          <w:rFonts w:ascii="Arial" w:hAnsi="Arial" w:cs="Arial"/>
          <w:sz w:val="20"/>
        </w:rPr>
      </w:pPr>
      <w:r w:rsidRPr="009B05AD">
        <w:rPr>
          <w:rFonts w:ascii="Arial" w:hAnsi="Arial" w:cs="Arial"/>
          <w:sz w:val="20"/>
        </w:rPr>
        <w:t xml:space="preserve">Once the BAFOs are received, they are </w:t>
      </w:r>
      <w:r w:rsidR="00BE14F3" w:rsidRPr="009B05AD">
        <w:rPr>
          <w:rFonts w:ascii="Arial" w:hAnsi="Arial" w:cs="Arial"/>
          <w:sz w:val="20"/>
        </w:rPr>
        <w:t>evaluated,</w:t>
      </w:r>
      <w:r w:rsidRPr="009B05AD">
        <w:rPr>
          <w:rFonts w:ascii="Arial" w:hAnsi="Arial" w:cs="Arial"/>
          <w:sz w:val="20"/>
        </w:rPr>
        <w:t xml:space="preserve"> and a final bidder is selected for award of a contract.</w:t>
      </w:r>
    </w:p>
    <w:p w14:paraId="45238C2D" w14:textId="77777777" w:rsidR="00BE14F3" w:rsidRPr="009B05AD" w:rsidRDefault="00BE14F3" w:rsidP="0034130A">
      <w:pPr>
        <w:ind w:firstLine="630"/>
        <w:rPr>
          <w:rFonts w:ascii="Arial" w:hAnsi="Arial" w:cs="Arial"/>
          <w:b/>
          <w:bCs/>
          <w:i/>
        </w:rPr>
      </w:pPr>
    </w:p>
    <w:p w14:paraId="7FC57CF3" w14:textId="7857527A" w:rsidR="00BE14F3" w:rsidRPr="009B05AD" w:rsidRDefault="00BE14F3" w:rsidP="0034130A">
      <w:pPr>
        <w:ind w:left="720" w:firstLine="630"/>
        <w:rPr>
          <w:rFonts w:ascii="Arial" w:hAnsi="Arial" w:cs="Arial"/>
          <w:b/>
          <w:bCs/>
          <w:i/>
          <w:sz w:val="20"/>
          <w:szCs w:val="20"/>
        </w:rPr>
      </w:pPr>
      <w:r w:rsidRPr="009B05AD">
        <w:rPr>
          <w:rFonts w:ascii="Arial" w:hAnsi="Arial" w:cs="Arial"/>
          <w:b/>
          <w:bCs/>
          <w:i/>
          <w:sz w:val="20"/>
          <w:szCs w:val="20"/>
        </w:rPr>
        <w:t>Table 1: Elements that can be Negotiated Prior to Contract Signing</w:t>
      </w:r>
    </w:p>
    <w:tbl>
      <w:tblPr>
        <w:tblStyle w:val="TableGrid"/>
        <w:tblW w:w="0" w:type="auto"/>
        <w:jc w:val="right"/>
        <w:tblLook w:val="04A0" w:firstRow="1" w:lastRow="0" w:firstColumn="1" w:lastColumn="0" w:noHBand="0" w:noVBand="1"/>
      </w:tblPr>
      <w:tblGrid>
        <w:gridCol w:w="2268"/>
        <w:gridCol w:w="7308"/>
      </w:tblGrid>
      <w:tr w:rsidR="00BE14F3" w:rsidRPr="009B05AD" w14:paraId="1D418822" w14:textId="77777777" w:rsidTr="00A70741">
        <w:trPr>
          <w:jc w:val="right"/>
        </w:trPr>
        <w:tc>
          <w:tcPr>
            <w:tcW w:w="2268" w:type="dxa"/>
            <w:shd w:val="clear" w:color="auto" w:fill="F2F2F2" w:themeFill="background1" w:themeFillShade="F2"/>
          </w:tcPr>
          <w:p w14:paraId="565777FA" w14:textId="77777777" w:rsidR="00BE14F3" w:rsidRPr="009B05AD" w:rsidRDefault="00BE14F3" w:rsidP="00BE14F3">
            <w:pPr>
              <w:rPr>
                <w:rFonts w:ascii="Arial" w:hAnsi="Arial" w:cs="Arial"/>
                <w:b/>
                <w:bCs/>
                <w:sz w:val="20"/>
                <w:szCs w:val="20"/>
              </w:rPr>
            </w:pPr>
            <w:r w:rsidRPr="009B05AD">
              <w:rPr>
                <w:rFonts w:ascii="Arial" w:hAnsi="Arial" w:cs="Arial"/>
                <w:b/>
                <w:bCs/>
                <w:sz w:val="20"/>
                <w:szCs w:val="20"/>
              </w:rPr>
              <w:t>Elements</w:t>
            </w:r>
          </w:p>
        </w:tc>
        <w:tc>
          <w:tcPr>
            <w:tcW w:w="7308" w:type="dxa"/>
            <w:shd w:val="clear" w:color="auto" w:fill="F2F2F2" w:themeFill="background1" w:themeFillShade="F2"/>
          </w:tcPr>
          <w:p w14:paraId="74A29BD7" w14:textId="77777777" w:rsidR="00BE14F3" w:rsidRPr="009B05AD" w:rsidRDefault="00BE14F3" w:rsidP="00BE14F3">
            <w:pPr>
              <w:rPr>
                <w:rFonts w:ascii="Arial" w:hAnsi="Arial" w:cs="Arial"/>
                <w:b/>
                <w:bCs/>
                <w:sz w:val="20"/>
                <w:szCs w:val="20"/>
              </w:rPr>
            </w:pPr>
            <w:r w:rsidRPr="009B05AD">
              <w:rPr>
                <w:rFonts w:ascii="Arial" w:hAnsi="Arial" w:cs="Arial"/>
                <w:b/>
                <w:bCs/>
                <w:sz w:val="20"/>
                <w:szCs w:val="20"/>
              </w:rPr>
              <w:t>Example</w:t>
            </w:r>
          </w:p>
        </w:tc>
      </w:tr>
      <w:tr w:rsidR="00BE14F3" w:rsidRPr="009B05AD" w14:paraId="551BDE4E" w14:textId="77777777" w:rsidTr="0034130A">
        <w:trPr>
          <w:jc w:val="right"/>
        </w:trPr>
        <w:tc>
          <w:tcPr>
            <w:tcW w:w="2268" w:type="dxa"/>
          </w:tcPr>
          <w:p w14:paraId="76105218" w14:textId="77777777" w:rsidR="00BE14F3" w:rsidRPr="009B05AD" w:rsidRDefault="00BE14F3" w:rsidP="00BE14F3">
            <w:pPr>
              <w:rPr>
                <w:rFonts w:ascii="Arial" w:hAnsi="Arial" w:cs="Arial"/>
                <w:b/>
                <w:bCs/>
                <w:sz w:val="20"/>
                <w:szCs w:val="20"/>
              </w:rPr>
            </w:pPr>
            <w:r w:rsidRPr="009B05AD">
              <w:rPr>
                <w:rFonts w:ascii="Arial" w:hAnsi="Arial" w:cs="Arial"/>
                <w:b/>
                <w:bCs/>
                <w:sz w:val="20"/>
                <w:szCs w:val="20"/>
              </w:rPr>
              <w:t>Technical aspects</w:t>
            </w:r>
          </w:p>
        </w:tc>
        <w:tc>
          <w:tcPr>
            <w:tcW w:w="7308" w:type="dxa"/>
          </w:tcPr>
          <w:p w14:paraId="6B2A6970" w14:textId="77777777" w:rsidR="00BE14F3" w:rsidRPr="009B05AD" w:rsidRDefault="00BE14F3" w:rsidP="00BE14F3">
            <w:pPr>
              <w:rPr>
                <w:rFonts w:ascii="Arial" w:hAnsi="Arial" w:cs="Arial"/>
                <w:bCs/>
                <w:sz w:val="20"/>
                <w:szCs w:val="20"/>
              </w:rPr>
            </w:pPr>
            <w:r w:rsidRPr="009B05AD">
              <w:rPr>
                <w:rFonts w:ascii="Arial" w:hAnsi="Arial" w:cs="Arial"/>
                <w:bCs/>
                <w:sz w:val="20"/>
                <w:szCs w:val="20"/>
              </w:rPr>
              <w:t>Warranties, after sale service, life cycle support maintenance agreements, quality output issues</w:t>
            </w:r>
          </w:p>
        </w:tc>
      </w:tr>
      <w:tr w:rsidR="00BE14F3" w:rsidRPr="009B05AD" w14:paraId="54C440C4" w14:textId="77777777" w:rsidTr="0034130A">
        <w:trPr>
          <w:jc w:val="right"/>
        </w:trPr>
        <w:tc>
          <w:tcPr>
            <w:tcW w:w="2268" w:type="dxa"/>
          </w:tcPr>
          <w:p w14:paraId="292C307A" w14:textId="77777777" w:rsidR="00BE14F3" w:rsidRPr="009B05AD" w:rsidRDefault="00BE14F3" w:rsidP="00BE14F3">
            <w:pPr>
              <w:rPr>
                <w:rFonts w:ascii="Arial" w:hAnsi="Arial" w:cs="Arial"/>
                <w:b/>
                <w:bCs/>
                <w:sz w:val="20"/>
                <w:szCs w:val="20"/>
              </w:rPr>
            </w:pPr>
            <w:r w:rsidRPr="009B05AD">
              <w:rPr>
                <w:rFonts w:ascii="Arial" w:hAnsi="Arial" w:cs="Arial"/>
                <w:b/>
                <w:bCs/>
                <w:sz w:val="20"/>
                <w:szCs w:val="20"/>
              </w:rPr>
              <w:t>Remedies</w:t>
            </w:r>
          </w:p>
        </w:tc>
        <w:tc>
          <w:tcPr>
            <w:tcW w:w="7308" w:type="dxa"/>
          </w:tcPr>
          <w:p w14:paraId="1F4C7F81" w14:textId="77777777" w:rsidR="00BE14F3" w:rsidRPr="009B05AD" w:rsidRDefault="00BE14F3" w:rsidP="00BE14F3">
            <w:pPr>
              <w:rPr>
                <w:rFonts w:ascii="Arial" w:hAnsi="Arial" w:cs="Arial"/>
                <w:bCs/>
                <w:sz w:val="20"/>
                <w:szCs w:val="20"/>
              </w:rPr>
            </w:pPr>
            <w:r w:rsidRPr="009B05AD">
              <w:rPr>
                <w:rFonts w:ascii="Arial" w:hAnsi="Arial" w:cs="Arial"/>
                <w:bCs/>
                <w:sz w:val="20"/>
                <w:szCs w:val="20"/>
              </w:rPr>
              <w:t>Liquidated damages for non-performance</w:t>
            </w:r>
          </w:p>
        </w:tc>
      </w:tr>
      <w:tr w:rsidR="00BE14F3" w:rsidRPr="009B05AD" w14:paraId="3BD4A64B" w14:textId="77777777" w:rsidTr="0034130A">
        <w:trPr>
          <w:jc w:val="right"/>
        </w:trPr>
        <w:tc>
          <w:tcPr>
            <w:tcW w:w="2268" w:type="dxa"/>
          </w:tcPr>
          <w:p w14:paraId="07F5954B" w14:textId="77777777" w:rsidR="00BE14F3" w:rsidRPr="009B05AD" w:rsidRDefault="00BE14F3" w:rsidP="00BE14F3">
            <w:pPr>
              <w:rPr>
                <w:rFonts w:ascii="Arial" w:hAnsi="Arial" w:cs="Arial"/>
                <w:b/>
                <w:bCs/>
                <w:sz w:val="20"/>
                <w:szCs w:val="20"/>
              </w:rPr>
            </w:pPr>
            <w:r w:rsidRPr="009B05AD">
              <w:rPr>
                <w:rFonts w:ascii="Arial" w:hAnsi="Arial" w:cs="Arial"/>
                <w:b/>
                <w:bCs/>
                <w:sz w:val="20"/>
                <w:szCs w:val="20"/>
              </w:rPr>
              <w:t>Special terms</w:t>
            </w:r>
          </w:p>
        </w:tc>
        <w:tc>
          <w:tcPr>
            <w:tcW w:w="7308" w:type="dxa"/>
          </w:tcPr>
          <w:p w14:paraId="736D1BE9" w14:textId="77777777" w:rsidR="00BE14F3" w:rsidRPr="009B05AD" w:rsidRDefault="00BE14F3" w:rsidP="00BE14F3">
            <w:pPr>
              <w:rPr>
                <w:rFonts w:ascii="Arial" w:hAnsi="Arial" w:cs="Arial"/>
                <w:bCs/>
                <w:sz w:val="20"/>
                <w:szCs w:val="20"/>
              </w:rPr>
            </w:pPr>
            <w:r w:rsidRPr="009B05AD">
              <w:rPr>
                <w:rFonts w:ascii="Arial" w:hAnsi="Arial" w:cs="Arial"/>
                <w:bCs/>
                <w:sz w:val="20"/>
                <w:szCs w:val="20"/>
              </w:rPr>
              <w:t>Type of bonds, guarantees, insurance, payment schedule</w:t>
            </w:r>
          </w:p>
        </w:tc>
      </w:tr>
      <w:tr w:rsidR="00BE14F3" w:rsidRPr="009B05AD" w14:paraId="0C2073B4" w14:textId="77777777" w:rsidTr="0034130A">
        <w:trPr>
          <w:jc w:val="right"/>
        </w:trPr>
        <w:tc>
          <w:tcPr>
            <w:tcW w:w="2268" w:type="dxa"/>
          </w:tcPr>
          <w:p w14:paraId="67FC4D68" w14:textId="77777777" w:rsidR="00BE14F3" w:rsidRPr="009B05AD" w:rsidRDefault="00BE14F3" w:rsidP="00BE14F3">
            <w:pPr>
              <w:rPr>
                <w:rFonts w:ascii="Arial" w:hAnsi="Arial" w:cs="Arial"/>
                <w:b/>
                <w:bCs/>
                <w:sz w:val="20"/>
                <w:szCs w:val="20"/>
              </w:rPr>
            </w:pPr>
            <w:r w:rsidRPr="009B05AD">
              <w:rPr>
                <w:rFonts w:ascii="Arial" w:hAnsi="Arial" w:cs="Arial"/>
                <w:b/>
                <w:bCs/>
                <w:sz w:val="20"/>
                <w:szCs w:val="20"/>
              </w:rPr>
              <w:t>Management information</w:t>
            </w:r>
          </w:p>
        </w:tc>
        <w:tc>
          <w:tcPr>
            <w:tcW w:w="7308" w:type="dxa"/>
          </w:tcPr>
          <w:p w14:paraId="55327788" w14:textId="77777777" w:rsidR="00BE14F3" w:rsidRPr="009B05AD" w:rsidRDefault="00BE14F3" w:rsidP="00BE14F3">
            <w:pPr>
              <w:rPr>
                <w:rFonts w:ascii="Arial" w:hAnsi="Arial" w:cs="Arial"/>
                <w:bCs/>
                <w:sz w:val="20"/>
                <w:szCs w:val="20"/>
              </w:rPr>
            </w:pPr>
            <w:r w:rsidRPr="009B05AD">
              <w:rPr>
                <w:rFonts w:ascii="Arial" w:hAnsi="Arial" w:cs="Arial"/>
                <w:bCs/>
                <w:sz w:val="20"/>
                <w:szCs w:val="20"/>
              </w:rPr>
              <w:t>Frequency and content of reports, acceptance criteria for certain milestones.</w:t>
            </w:r>
          </w:p>
        </w:tc>
      </w:tr>
      <w:tr w:rsidR="00BE14F3" w:rsidRPr="009B05AD" w14:paraId="68FB1BEF" w14:textId="77777777" w:rsidTr="0034130A">
        <w:trPr>
          <w:jc w:val="right"/>
        </w:trPr>
        <w:tc>
          <w:tcPr>
            <w:tcW w:w="2268" w:type="dxa"/>
          </w:tcPr>
          <w:p w14:paraId="540364F4" w14:textId="77777777" w:rsidR="00BE14F3" w:rsidRPr="009B05AD" w:rsidRDefault="00BE14F3" w:rsidP="00BE14F3">
            <w:pPr>
              <w:rPr>
                <w:rFonts w:ascii="Arial" w:hAnsi="Arial" w:cs="Arial"/>
                <w:b/>
                <w:bCs/>
                <w:sz w:val="20"/>
                <w:szCs w:val="20"/>
              </w:rPr>
            </w:pPr>
            <w:r w:rsidRPr="009B05AD">
              <w:rPr>
                <w:rFonts w:ascii="Arial" w:hAnsi="Arial" w:cs="Arial"/>
                <w:b/>
                <w:bCs/>
                <w:sz w:val="20"/>
                <w:szCs w:val="20"/>
              </w:rPr>
              <w:t>Timeframes</w:t>
            </w:r>
          </w:p>
        </w:tc>
        <w:tc>
          <w:tcPr>
            <w:tcW w:w="7308" w:type="dxa"/>
          </w:tcPr>
          <w:p w14:paraId="2144D70F" w14:textId="77777777" w:rsidR="00BE14F3" w:rsidRPr="009B05AD" w:rsidRDefault="00BE14F3" w:rsidP="00BE14F3">
            <w:pPr>
              <w:rPr>
                <w:rFonts w:ascii="Arial" w:hAnsi="Arial" w:cs="Arial"/>
                <w:bCs/>
                <w:sz w:val="20"/>
                <w:szCs w:val="20"/>
              </w:rPr>
            </w:pPr>
            <w:r w:rsidRPr="009B05AD">
              <w:rPr>
                <w:rFonts w:ascii="Arial" w:hAnsi="Arial" w:cs="Arial"/>
                <w:bCs/>
                <w:sz w:val="20"/>
                <w:szCs w:val="20"/>
              </w:rPr>
              <w:t>Duration of contract, key milestones, delivery dates, response times.</w:t>
            </w:r>
          </w:p>
        </w:tc>
      </w:tr>
      <w:tr w:rsidR="00BE14F3" w:rsidRPr="009B05AD" w14:paraId="050B3F26" w14:textId="77777777" w:rsidTr="0034130A">
        <w:trPr>
          <w:jc w:val="right"/>
        </w:trPr>
        <w:tc>
          <w:tcPr>
            <w:tcW w:w="2268" w:type="dxa"/>
          </w:tcPr>
          <w:p w14:paraId="046B9697" w14:textId="77777777" w:rsidR="00BE14F3" w:rsidRPr="009B05AD" w:rsidRDefault="00BE14F3" w:rsidP="00BE14F3">
            <w:pPr>
              <w:rPr>
                <w:rFonts w:ascii="Arial" w:hAnsi="Arial" w:cs="Arial"/>
                <w:b/>
                <w:bCs/>
                <w:sz w:val="20"/>
                <w:szCs w:val="20"/>
              </w:rPr>
            </w:pPr>
            <w:r w:rsidRPr="009B05AD">
              <w:rPr>
                <w:rFonts w:ascii="Arial" w:hAnsi="Arial" w:cs="Arial"/>
                <w:b/>
                <w:bCs/>
                <w:sz w:val="20"/>
                <w:szCs w:val="20"/>
              </w:rPr>
              <w:t>Personnel</w:t>
            </w:r>
          </w:p>
        </w:tc>
        <w:tc>
          <w:tcPr>
            <w:tcW w:w="7308" w:type="dxa"/>
          </w:tcPr>
          <w:p w14:paraId="2E7CCE83" w14:textId="77777777" w:rsidR="00BE14F3" w:rsidRPr="009B05AD" w:rsidRDefault="00BE14F3" w:rsidP="00BE14F3">
            <w:pPr>
              <w:rPr>
                <w:rFonts w:ascii="Arial" w:hAnsi="Arial" w:cs="Arial"/>
                <w:bCs/>
                <w:sz w:val="20"/>
                <w:szCs w:val="20"/>
              </w:rPr>
            </w:pPr>
            <w:r w:rsidRPr="009B05AD">
              <w:rPr>
                <w:rFonts w:ascii="Arial" w:hAnsi="Arial" w:cs="Arial"/>
                <w:bCs/>
                <w:sz w:val="20"/>
                <w:szCs w:val="20"/>
              </w:rPr>
              <w:t>Key team members and focal points, subcontracting arrangements.</w:t>
            </w:r>
          </w:p>
        </w:tc>
      </w:tr>
      <w:tr w:rsidR="00BE14F3" w:rsidRPr="009B05AD" w14:paraId="67F15145" w14:textId="77777777" w:rsidTr="0034130A">
        <w:trPr>
          <w:jc w:val="right"/>
        </w:trPr>
        <w:tc>
          <w:tcPr>
            <w:tcW w:w="2268" w:type="dxa"/>
          </w:tcPr>
          <w:p w14:paraId="1B825A31" w14:textId="77777777" w:rsidR="00BE14F3" w:rsidRPr="009B05AD" w:rsidRDefault="00BE14F3" w:rsidP="00BE14F3">
            <w:pPr>
              <w:rPr>
                <w:rFonts w:ascii="Arial" w:hAnsi="Arial" w:cs="Arial"/>
                <w:b/>
                <w:bCs/>
                <w:sz w:val="20"/>
                <w:szCs w:val="20"/>
              </w:rPr>
            </w:pPr>
            <w:r w:rsidRPr="009B05AD">
              <w:rPr>
                <w:rFonts w:ascii="Arial" w:hAnsi="Arial" w:cs="Arial"/>
                <w:b/>
                <w:bCs/>
                <w:sz w:val="20"/>
                <w:szCs w:val="20"/>
              </w:rPr>
              <w:t xml:space="preserve">Price </w:t>
            </w:r>
          </w:p>
        </w:tc>
        <w:tc>
          <w:tcPr>
            <w:tcW w:w="7308" w:type="dxa"/>
          </w:tcPr>
          <w:p w14:paraId="72CAC4EB" w14:textId="77777777" w:rsidR="00BE14F3" w:rsidRPr="009B05AD" w:rsidRDefault="00BE14F3" w:rsidP="00BE14F3">
            <w:pPr>
              <w:rPr>
                <w:rFonts w:ascii="Arial" w:hAnsi="Arial" w:cs="Arial"/>
                <w:bCs/>
                <w:sz w:val="20"/>
                <w:szCs w:val="20"/>
              </w:rPr>
            </w:pPr>
            <w:r w:rsidRPr="009B05AD">
              <w:rPr>
                <w:rFonts w:ascii="Arial" w:hAnsi="Arial" w:cs="Arial"/>
                <w:bCs/>
                <w:sz w:val="20"/>
                <w:szCs w:val="20"/>
              </w:rPr>
              <w:t>When available budget is not sufficient to purchase items, offer contains additional services</w:t>
            </w:r>
          </w:p>
        </w:tc>
      </w:tr>
    </w:tbl>
    <w:p w14:paraId="2FC7C578" w14:textId="77777777" w:rsidR="003C2FBD" w:rsidRPr="009B05AD" w:rsidRDefault="003C2FBD" w:rsidP="0034130A">
      <w:pPr>
        <w:ind w:left="1080"/>
        <w:rPr>
          <w:rFonts w:ascii="Arial" w:hAnsi="Arial" w:cs="Arial"/>
          <w:bCs/>
          <w:sz w:val="20"/>
          <w:szCs w:val="20"/>
        </w:rPr>
      </w:pPr>
    </w:p>
    <w:p w14:paraId="1DEF5AAC" w14:textId="77777777" w:rsidR="00807603" w:rsidRPr="009B05AD" w:rsidRDefault="00807603" w:rsidP="0034130A">
      <w:pPr>
        <w:pStyle w:val="ListParagraph"/>
        <w:spacing w:line="276" w:lineRule="auto"/>
        <w:ind w:left="1440"/>
        <w:rPr>
          <w:rStyle w:val="Hyperlink"/>
          <w:rFonts w:ascii="Arial" w:hAnsi="Arial" w:cs="Arial"/>
          <w:color w:val="auto"/>
          <w:sz w:val="20"/>
          <w:szCs w:val="20"/>
          <w:u w:val="none"/>
        </w:rPr>
      </w:pPr>
    </w:p>
    <w:p w14:paraId="0276364E" w14:textId="77777777" w:rsidR="00B82DEE" w:rsidRPr="001A2B8B" w:rsidRDefault="00D9028F" w:rsidP="00B82DEE">
      <w:pPr>
        <w:pStyle w:val="ListParagraph"/>
        <w:numPr>
          <w:ilvl w:val="0"/>
          <w:numId w:val="1"/>
        </w:numPr>
        <w:spacing w:line="276" w:lineRule="auto"/>
        <w:rPr>
          <w:rStyle w:val="Hyperlink"/>
          <w:rFonts w:ascii="Arial" w:hAnsi="Arial" w:cs="Arial"/>
          <w:color w:val="auto"/>
          <w:sz w:val="20"/>
          <w:szCs w:val="20"/>
        </w:rPr>
      </w:pPr>
      <w:bookmarkStart w:id="25" w:name="_Hlk12286302"/>
      <w:r w:rsidRPr="001A2B8B">
        <w:rPr>
          <w:rStyle w:val="Hyperlink"/>
          <w:rFonts w:ascii="Arial" w:hAnsi="Arial" w:cs="Arial"/>
          <w:b/>
          <w:color w:val="auto"/>
          <w:sz w:val="20"/>
          <w:szCs w:val="20"/>
        </w:rPr>
        <w:t>Selection of the Winning Bidder</w:t>
      </w:r>
    </w:p>
    <w:p w14:paraId="0C0DFC32" w14:textId="02BE49E9" w:rsidR="00503DC3" w:rsidRDefault="00D9028F" w:rsidP="00B82DEE">
      <w:pPr>
        <w:pStyle w:val="ListParagraph"/>
        <w:spacing w:line="276" w:lineRule="auto"/>
        <w:rPr>
          <w:rFonts w:ascii="Arial" w:hAnsi="Arial" w:cs="Arial"/>
          <w:sz w:val="20"/>
          <w:szCs w:val="20"/>
        </w:rPr>
      </w:pPr>
      <w:r w:rsidRPr="009B05AD">
        <w:rPr>
          <w:rFonts w:ascii="Arial" w:hAnsi="Arial" w:cs="Arial"/>
          <w:sz w:val="20"/>
          <w:szCs w:val="20"/>
        </w:rPr>
        <w:t>The overall objective of the evaluation process is to ensure that the final bidder selected to provide goods or services has the capacity and capability to perform the requirements in the solicitation documents.</w:t>
      </w:r>
      <w:bookmarkEnd w:id="25"/>
      <w:r w:rsidRPr="009B05AD">
        <w:rPr>
          <w:rFonts w:ascii="Arial" w:hAnsi="Arial" w:cs="Arial"/>
          <w:sz w:val="20"/>
          <w:szCs w:val="20"/>
        </w:rPr>
        <w:t xml:space="preserve"> Where required, donor approval also must be sought as part of the process of selecting the winning bidder. The bidders who were not selected should be notified.</w:t>
      </w:r>
    </w:p>
    <w:p w14:paraId="592632A1" w14:textId="77777777" w:rsidR="001A2B8B" w:rsidRPr="009B05AD" w:rsidRDefault="001A2B8B" w:rsidP="00B82DEE">
      <w:pPr>
        <w:pStyle w:val="ListParagraph"/>
        <w:spacing w:line="276" w:lineRule="auto"/>
        <w:rPr>
          <w:rFonts w:ascii="Arial" w:hAnsi="Arial" w:cs="Arial"/>
          <w:sz w:val="20"/>
          <w:szCs w:val="20"/>
        </w:rPr>
      </w:pPr>
    </w:p>
    <w:p w14:paraId="0F90C3F0" w14:textId="77777777" w:rsidR="00404E98" w:rsidRPr="009B05AD" w:rsidRDefault="00404E98" w:rsidP="00B82DEE">
      <w:pPr>
        <w:pStyle w:val="ListParagraph"/>
        <w:spacing w:line="276" w:lineRule="auto"/>
        <w:rPr>
          <w:rFonts w:ascii="Arial" w:hAnsi="Arial" w:cs="Arial"/>
          <w:sz w:val="20"/>
          <w:szCs w:val="20"/>
        </w:rPr>
      </w:pPr>
    </w:p>
    <w:p w14:paraId="3FB99A61" w14:textId="77777777" w:rsidR="00404E98" w:rsidRPr="001A2B8B" w:rsidRDefault="00404E98" w:rsidP="00404E98">
      <w:pPr>
        <w:pStyle w:val="ListParagraph"/>
        <w:numPr>
          <w:ilvl w:val="0"/>
          <w:numId w:val="1"/>
        </w:numPr>
        <w:spacing w:line="276" w:lineRule="auto"/>
        <w:rPr>
          <w:rStyle w:val="Hyperlink"/>
          <w:rFonts w:ascii="Arial" w:hAnsi="Arial" w:cs="Arial"/>
          <w:color w:val="auto"/>
          <w:sz w:val="20"/>
          <w:szCs w:val="20"/>
        </w:rPr>
      </w:pPr>
      <w:bookmarkStart w:id="26" w:name="_Hlk12286491"/>
      <w:r w:rsidRPr="001A2B8B">
        <w:rPr>
          <w:rStyle w:val="Hyperlink"/>
          <w:rFonts w:ascii="Arial" w:hAnsi="Arial" w:cs="Arial"/>
          <w:b/>
          <w:color w:val="auto"/>
          <w:sz w:val="20"/>
          <w:szCs w:val="20"/>
        </w:rPr>
        <w:t>Due Diligence</w:t>
      </w:r>
    </w:p>
    <w:p w14:paraId="4E6461C7" w14:textId="77777777" w:rsidR="00404E98" w:rsidRPr="009B05AD" w:rsidRDefault="00404E98">
      <w:pPr>
        <w:pStyle w:val="ListParagraph"/>
        <w:spacing w:line="276" w:lineRule="auto"/>
        <w:rPr>
          <w:rFonts w:ascii="Arial" w:hAnsi="Arial" w:cs="Arial"/>
          <w:sz w:val="20"/>
          <w:szCs w:val="20"/>
        </w:rPr>
      </w:pPr>
      <w:r w:rsidRPr="009B05AD">
        <w:rPr>
          <w:rFonts w:ascii="Arial" w:hAnsi="Arial" w:cs="Arial"/>
          <w:sz w:val="20"/>
          <w:szCs w:val="20"/>
        </w:rPr>
        <w:t>Prior to final approval the Due Diligence check must be completed - only those bidder(s) that CRS is contracting with need to go through the due diligence process.</w:t>
      </w:r>
    </w:p>
    <w:bookmarkEnd w:id="26"/>
    <w:p w14:paraId="7C07EC0D" w14:textId="77777777" w:rsidR="007F3677" w:rsidRPr="009B05AD" w:rsidRDefault="007F3677" w:rsidP="00404E98">
      <w:pPr>
        <w:pStyle w:val="ListParagraph"/>
        <w:spacing w:line="276" w:lineRule="auto"/>
        <w:rPr>
          <w:rStyle w:val="Hyperlink"/>
          <w:rFonts w:ascii="Arial" w:hAnsi="Arial" w:cs="Arial"/>
          <w:color w:val="auto"/>
          <w:sz w:val="20"/>
          <w:szCs w:val="20"/>
          <w:u w:val="none"/>
        </w:rPr>
      </w:pPr>
    </w:p>
    <w:p w14:paraId="56F7A9FB" w14:textId="740A5E26" w:rsidR="00404E98" w:rsidRPr="009B05AD" w:rsidRDefault="007F3677" w:rsidP="00E4148C">
      <w:pPr>
        <w:pStyle w:val="ListParagraph"/>
        <w:numPr>
          <w:ilvl w:val="1"/>
          <w:numId w:val="1"/>
        </w:numPr>
        <w:autoSpaceDE w:val="0"/>
        <w:autoSpaceDN w:val="0"/>
        <w:adjustRightInd w:val="0"/>
        <w:spacing w:line="276" w:lineRule="auto"/>
        <w:rPr>
          <w:rFonts w:ascii="Arial" w:hAnsi="Arial" w:cs="Arial"/>
          <w:color w:val="000000"/>
          <w:sz w:val="20"/>
        </w:rPr>
      </w:pPr>
      <w:r w:rsidRPr="009B05AD">
        <w:rPr>
          <w:rFonts w:ascii="Arial" w:hAnsi="Arial" w:cs="Arial"/>
          <w:b/>
          <w:color w:val="000000"/>
          <w:sz w:val="20"/>
        </w:rPr>
        <w:t xml:space="preserve">Reference Checks - </w:t>
      </w:r>
      <w:r w:rsidR="00404E98" w:rsidRPr="009B05AD">
        <w:rPr>
          <w:rFonts w:ascii="Arial" w:hAnsi="Arial" w:cs="Arial"/>
          <w:color w:val="000000"/>
          <w:sz w:val="20"/>
        </w:rPr>
        <w:t xml:space="preserve">Prior to recommending an award to any bidder, CRS procurement personnel and budget holder must confirm that reference checks </w:t>
      </w:r>
      <w:r w:rsidR="00A70741" w:rsidRPr="009B05AD">
        <w:rPr>
          <w:rFonts w:ascii="Arial" w:hAnsi="Arial" w:cs="Arial"/>
          <w:color w:val="000000"/>
          <w:sz w:val="20"/>
        </w:rPr>
        <w:t>are</w:t>
      </w:r>
      <w:r w:rsidR="00404E98" w:rsidRPr="009B05AD">
        <w:rPr>
          <w:rFonts w:ascii="Arial" w:hAnsi="Arial" w:cs="Arial"/>
          <w:color w:val="000000"/>
          <w:sz w:val="20"/>
        </w:rPr>
        <w:t xml:space="preserve"> completed, this is especially important when hiring consultants. The process serves to ensure that the bidder whose bid was determined to be most advantageous has actual capacity to supply the goods or undertake the services. </w:t>
      </w:r>
    </w:p>
    <w:p w14:paraId="7640D460" w14:textId="77777777" w:rsidR="007F3677" w:rsidRPr="009B05AD" w:rsidRDefault="00404E98" w:rsidP="00E4148C">
      <w:pPr>
        <w:autoSpaceDE w:val="0"/>
        <w:autoSpaceDN w:val="0"/>
        <w:adjustRightInd w:val="0"/>
        <w:ind w:left="1440"/>
        <w:rPr>
          <w:rFonts w:ascii="Arial" w:hAnsi="Arial" w:cs="Arial"/>
          <w:color w:val="000000"/>
          <w:sz w:val="20"/>
          <w:szCs w:val="20"/>
        </w:rPr>
      </w:pPr>
      <w:r w:rsidRPr="009B05AD">
        <w:rPr>
          <w:rFonts w:ascii="Arial" w:hAnsi="Arial" w:cs="Arial"/>
          <w:color w:val="000000"/>
          <w:sz w:val="20"/>
          <w:szCs w:val="20"/>
        </w:rPr>
        <w:t xml:space="preserve">CRS procurement personnel, budget holder, or subject matter expert must check the past performance references provided by the bidder(s) and prepare </w:t>
      </w:r>
      <w:proofErr w:type="gramStart"/>
      <w:r w:rsidRPr="009B05AD">
        <w:rPr>
          <w:rFonts w:ascii="Arial" w:hAnsi="Arial" w:cs="Arial"/>
          <w:color w:val="000000"/>
          <w:sz w:val="20"/>
          <w:szCs w:val="20"/>
        </w:rPr>
        <w:t>a number of</w:t>
      </w:r>
      <w:proofErr w:type="gramEnd"/>
      <w:r w:rsidRPr="009B05AD">
        <w:rPr>
          <w:rFonts w:ascii="Arial" w:hAnsi="Arial" w:cs="Arial"/>
          <w:color w:val="000000"/>
          <w:sz w:val="20"/>
          <w:szCs w:val="20"/>
        </w:rPr>
        <w:t xml:space="preserve"> relevant questions to ask the references. </w:t>
      </w:r>
    </w:p>
    <w:p w14:paraId="3020710B" w14:textId="77777777" w:rsidR="007F3677" w:rsidRPr="009B05AD" w:rsidRDefault="007F3677" w:rsidP="00E4148C">
      <w:pPr>
        <w:autoSpaceDE w:val="0"/>
        <w:autoSpaceDN w:val="0"/>
        <w:adjustRightInd w:val="0"/>
        <w:ind w:left="1440"/>
        <w:rPr>
          <w:rFonts w:ascii="Arial" w:hAnsi="Arial" w:cs="Arial"/>
          <w:color w:val="000000"/>
          <w:sz w:val="20"/>
          <w:szCs w:val="20"/>
        </w:rPr>
      </w:pPr>
    </w:p>
    <w:p w14:paraId="679D8ABC" w14:textId="77777777" w:rsidR="00404E98" w:rsidRPr="009B05AD" w:rsidRDefault="00404E98" w:rsidP="00E4148C">
      <w:pPr>
        <w:autoSpaceDE w:val="0"/>
        <w:autoSpaceDN w:val="0"/>
        <w:adjustRightInd w:val="0"/>
        <w:ind w:left="1440"/>
        <w:rPr>
          <w:rFonts w:ascii="Arial" w:hAnsi="Arial" w:cs="Arial"/>
          <w:color w:val="000000"/>
          <w:sz w:val="20"/>
          <w:szCs w:val="20"/>
        </w:rPr>
      </w:pPr>
      <w:r w:rsidRPr="009B05AD">
        <w:rPr>
          <w:rFonts w:ascii="Arial" w:hAnsi="Arial" w:cs="Arial"/>
          <w:color w:val="000000"/>
          <w:sz w:val="20"/>
          <w:szCs w:val="20"/>
        </w:rPr>
        <w:lastRenderedPageBreak/>
        <w:t xml:space="preserve">Sample questions include: </w:t>
      </w:r>
    </w:p>
    <w:p w14:paraId="21E0430A" w14:textId="77777777" w:rsidR="00404E98" w:rsidRPr="009B05AD" w:rsidRDefault="00404E98" w:rsidP="00E4148C">
      <w:pPr>
        <w:pStyle w:val="ListParagraph"/>
        <w:numPr>
          <w:ilvl w:val="3"/>
          <w:numId w:val="29"/>
        </w:numPr>
        <w:autoSpaceDE w:val="0"/>
        <w:autoSpaceDN w:val="0"/>
        <w:adjustRightInd w:val="0"/>
        <w:ind w:left="1980"/>
        <w:rPr>
          <w:rFonts w:ascii="Arial" w:hAnsi="Arial" w:cs="Arial"/>
          <w:color w:val="000000"/>
          <w:sz w:val="20"/>
          <w:szCs w:val="20"/>
        </w:rPr>
      </w:pPr>
      <w:r w:rsidRPr="009B05AD">
        <w:rPr>
          <w:rFonts w:ascii="Arial" w:hAnsi="Arial" w:cs="Arial"/>
          <w:color w:val="000000"/>
          <w:sz w:val="20"/>
          <w:szCs w:val="20"/>
        </w:rPr>
        <w:t xml:space="preserve">What kind of work did XX carry out on behalf of your organization? </w:t>
      </w:r>
    </w:p>
    <w:p w14:paraId="337889F6" w14:textId="77777777" w:rsidR="00404E98" w:rsidRPr="009B05AD" w:rsidRDefault="00404E98" w:rsidP="00E4148C">
      <w:pPr>
        <w:pStyle w:val="ListParagraph"/>
        <w:numPr>
          <w:ilvl w:val="3"/>
          <w:numId w:val="29"/>
        </w:numPr>
        <w:autoSpaceDE w:val="0"/>
        <w:autoSpaceDN w:val="0"/>
        <w:adjustRightInd w:val="0"/>
        <w:ind w:left="1980"/>
        <w:rPr>
          <w:rFonts w:ascii="Arial" w:hAnsi="Arial" w:cs="Arial"/>
          <w:color w:val="000000"/>
          <w:sz w:val="20"/>
          <w:szCs w:val="20"/>
        </w:rPr>
      </w:pPr>
      <w:r w:rsidRPr="009B05AD">
        <w:rPr>
          <w:rFonts w:ascii="Arial" w:hAnsi="Arial" w:cs="Arial"/>
          <w:color w:val="000000"/>
          <w:sz w:val="20"/>
          <w:szCs w:val="20"/>
        </w:rPr>
        <w:t xml:space="preserve">Was the work performed or goods delivered by XX determined to be of the required quality? </w:t>
      </w:r>
    </w:p>
    <w:p w14:paraId="3251661B" w14:textId="77777777" w:rsidR="00404E98" w:rsidRPr="009B05AD" w:rsidRDefault="00404E98" w:rsidP="00E4148C">
      <w:pPr>
        <w:pStyle w:val="ListParagraph"/>
        <w:numPr>
          <w:ilvl w:val="3"/>
          <w:numId w:val="29"/>
        </w:numPr>
        <w:autoSpaceDE w:val="0"/>
        <w:autoSpaceDN w:val="0"/>
        <w:adjustRightInd w:val="0"/>
        <w:ind w:left="1980"/>
        <w:rPr>
          <w:rFonts w:ascii="Arial" w:hAnsi="Arial" w:cs="Arial"/>
          <w:color w:val="000000"/>
          <w:sz w:val="20"/>
          <w:szCs w:val="20"/>
        </w:rPr>
      </w:pPr>
      <w:r w:rsidRPr="009B05AD">
        <w:rPr>
          <w:rFonts w:ascii="Arial" w:hAnsi="Arial" w:cs="Arial"/>
          <w:color w:val="000000"/>
          <w:sz w:val="20"/>
          <w:szCs w:val="20"/>
        </w:rPr>
        <w:t xml:space="preserve">Did XX perform the work within the approved budget? </w:t>
      </w:r>
    </w:p>
    <w:p w14:paraId="77C6D513" w14:textId="77777777" w:rsidR="00404E98" w:rsidRPr="009B05AD" w:rsidRDefault="00404E98" w:rsidP="00E4148C">
      <w:pPr>
        <w:pStyle w:val="ListParagraph"/>
        <w:numPr>
          <w:ilvl w:val="3"/>
          <w:numId w:val="29"/>
        </w:numPr>
        <w:autoSpaceDE w:val="0"/>
        <w:autoSpaceDN w:val="0"/>
        <w:adjustRightInd w:val="0"/>
        <w:ind w:left="1980"/>
        <w:rPr>
          <w:rFonts w:ascii="Arial" w:hAnsi="Arial" w:cs="Arial"/>
          <w:color w:val="000000"/>
          <w:sz w:val="20"/>
          <w:szCs w:val="20"/>
        </w:rPr>
      </w:pPr>
      <w:r w:rsidRPr="009B05AD">
        <w:rPr>
          <w:rFonts w:ascii="Arial" w:hAnsi="Arial" w:cs="Arial"/>
          <w:color w:val="000000"/>
          <w:sz w:val="20"/>
          <w:szCs w:val="20"/>
        </w:rPr>
        <w:t xml:space="preserve">Did XX perform the work on time? </w:t>
      </w:r>
    </w:p>
    <w:p w14:paraId="21E92DBE" w14:textId="77777777" w:rsidR="00404E98" w:rsidRPr="009B05AD" w:rsidRDefault="00404E98" w:rsidP="00E4148C">
      <w:pPr>
        <w:pStyle w:val="ListParagraph"/>
        <w:numPr>
          <w:ilvl w:val="3"/>
          <w:numId w:val="29"/>
        </w:numPr>
        <w:autoSpaceDE w:val="0"/>
        <w:autoSpaceDN w:val="0"/>
        <w:adjustRightInd w:val="0"/>
        <w:ind w:left="1980"/>
        <w:rPr>
          <w:rFonts w:ascii="Arial" w:hAnsi="Arial" w:cs="Arial"/>
          <w:color w:val="000000"/>
          <w:sz w:val="20"/>
          <w:szCs w:val="20"/>
        </w:rPr>
      </w:pPr>
      <w:r w:rsidRPr="009B05AD">
        <w:rPr>
          <w:rFonts w:ascii="Arial" w:hAnsi="Arial" w:cs="Arial"/>
          <w:color w:val="000000"/>
          <w:sz w:val="20"/>
          <w:szCs w:val="20"/>
        </w:rPr>
        <w:t xml:space="preserve">Did XX deliver the goods on time? </w:t>
      </w:r>
    </w:p>
    <w:p w14:paraId="098CA4F9" w14:textId="77777777" w:rsidR="00404E98" w:rsidRPr="009B05AD" w:rsidRDefault="00404E98" w:rsidP="00E4148C">
      <w:pPr>
        <w:pStyle w:val="ListParagraph"/>
        <w:numPr>
          <w:ilvl w:val="3"/>
          <w:numId w:val="29"/>
        </w:numPr>
        <w:autoSpaceDE w:val="0"/>
        <w:autoSpaceDN w:val="0"/>
        <w:adjustRightInd w:val="0"/>
        <w:ind w:left="1980"/>
        <w:rPr>
          <w:rFonts w:ascii="Arial" w:hAnsi="Arial" w:cs="Arial"/>
          <w:color w:val="000000"/>
          <w:sz w:val="20"/>
          <w:szCs w:val="20"/>
        </w:rPr>
      </w:pPr>
      <w:r w:rsidRPr="009B05AD">
        <w:rPr>
          <w:rFonts w:ascii="Arial" w:hAnsi="Arial" w:cs="Arial"/>
          <w:color w:val="000000"/>
          <w:sz w:val="20"/>
          <w:szCs w:val="20"/>
        </w:rPr>
        <w:t xml:space="preserve">Any other necessary questions to help determine whether the bidder </w:t>
      </w:r>
      <w:proofErr w:type="gramStart"/>
      <w:r w:rsidRPr="009B05AD">
        <w:rPr>
          <w:rFonts w:ascii="Arial" w:hAnsi="Arial" w:cs="Arial"/>
          <w:color w:val="000000"/>
          <w:sz w:val="20"/>
          <w:szCs w:val="20"/>
        </w:rPr>
        <w:t>is able to</w:t>
      </w:r>
      <w:proofErr w:type="gramEnd"/>
      <w:r w:rsidRPr="009B05AD">
        <w:rPr>
          <w:rFonts w:ascii="Arial" w:hAnsi="Arial" w:cs="Arial"/>
          <w:color w:val="000000"/>
          <w:sz w:val="20"/>
          <w:szCs w:val="20"/>
        </w:rPr>
        <w:t xml:space="preserve"> perform the work or supply the goods. </w:t>
      </w:r>
    </w:p>
    <w:p w14:paraId="73A19ADA" w14:textId="77777777" w:rsidR="00404E98" w:rsidRPr="009B05AD" w:rsidRDefault="00404E98" w:rsidP="00E4148C">
      <w:pPr>
        <w:autoSpaceDE w:val="0"/>
        <w:autoSpaceDN w:val="0"/>
        <w:adjustRightInd w:val="0"/>
        <w:ind w:left="720"/>
        <w:rPr>
          <w:rFonts w:ascii="Arial" w:hAnsi="Arial" w:cs="Arial"/>
          <w:color w:val="000000"/>
          <w:sz w:val="20"/>
          <w:szCs w:val="20"/>
        </w:rPr>
      </w:pPr>
    </w:p>
    <w:p w14:paraId="19BE9874" w14:textId="77777777" w:rsidR="00404E98" w:rsidRPr="009B05AD" w:rsidRDefault="00404E98" w:rsidP="00E4148C">
      <w:pPr>
        <w:pStyle w:val="ListParagraph"/>
        <w:spacing w:line="276" w:lineRule="auto"/>
        <w:ind w:left="1440"/>
        <w:rPr>
          <w:rFonts w:ascii="Arial" w:hAnsi="Arial" w:cs="Arial"/>
          <w:sz w:val="20"/>
          <w:szCs w:val="20"/>
        </w:rPr>
      </w:pPr>
      <w:r w:rsidRPr="009B05AD">
        <w:rPr>
          <w:rFonts w:ascii="Arial" w:hAnsi="Arial" w:cs="Arial"/>
          <w:color w:val="000000"/>
          <w:sz w:val="20"/>
          <w:szCs w:val="20"/>
        </w:rPr>
        <w:t xml:space="preserve">Reference checks can be carried </w:t>
      </w:r>
      <w:r w:rsidR="007F3677" w:rsidRPr="009B05AD">
        <w:rPr>
          <w:rFonts w:ascii="Arial" w:hAnsi="Arial" w:cs="Arial"/>
          <w:color w:val="000000"/>
          <w:sz w:val="20"/>
          <w:szCs w:val="20"/>
        </w:rPr>
        <w:t>out either orally via a phone or Skype call or in writing.</w:t>
      </w:r>
      <w:r w:rsidR="007F3677" w:rsidRPr="009B05AD">
        <w:rPr>
          <w:rStyle w:val="FootnoteReference"/>
          <w:rFonts w:ascii="Arial" w:hAnsi="Arial" w:cs="Arial"/>
          <w:color w:val="000000"/>
          <w:sz w:val="20"/>
          <w:szCs w:val="20"/>
        </w:rPr>
        <w:footnoteReference w:id="15"/>
      </w:r>
      <w:r w:rsidR="007F3677" w:rsidRPr="009B05AD">
        <w:rPr>
          <w:rFonts w:ascii="Arial" w:hAnsi="Arial" w:cs="Arial"/>
          <w:color w:val="000000"/>
          <w:sz w:val="20"/>
          <w:szCs w:val="20"/>
        </w:rPr>
        <w:t xml:space="preserve"> </w:t>
      </w:r>
    </w:p>
    <w:p w14:paraId="3FEB6C56" w14:textId="77777777" w:rsidR="00B82DEE" w:rsidRPr="009B05AD" w:rsidRDefault="00B82DEE" w:rsidP="00B82DEE">
      <w:pPr>
        <w:pStyle w:val="ListParagraph"/>
        <w:spacing w:line="276" w:lineRule="auto"/>
        <w:rPr>
          <w:rFonts w:ascii="Arial" w:hAnsi="Arial" w:cs="Arial"/>
          <w:sz w:val="20"/>
          <w:szCs w:val="20"/>
        </w:rPr>
      </w:pPr>
    </w:p>
    <w:p w14:paraId="45A8030C" w14:textId="77777777" w:rsidR="00C4728C" w:rsidRPr="001A2B8B" w:rsidRDefault="00B82DEE">
      <w:pPr>
        <w:pStyle w:val="ListParagraph"/>
        <w:numPr>
          <w:ilvl w:val="0"/>
          <w:numId w:val="1"/>
        </w:numPr>
        <w:spacing w:line="276" w:lineRule="auto"/>
        <w:rPr>
          <w:rStyle w:val="Hyperlink"/>
          <w:rFonts w:ascii="Arial" w:hAnsi="Arial" w:cs="Arial"/>
          <w:b/>
          <w:color w:val="auto"/>
          <w:sz w:val="20"/>
          <w:szCs w:val="20"/>
        </w:rPr>
      </w:pPr>
      <w:bookmarkStart w:id="27" w:name="_Hlk12286645"/>
      <w:r w:rsidRPr="001A2B8B">
        <w:rPr>
          <w:rStyle w:val="Hyperlink"/>
          <w:rFonts w:ascii="Arial" w:hAnsi="Arial" w:cs="Arial"/>
          <w:b/>
          <w:color w:val="auto"/>
          <w:sz w:val="20"/>
          <w:szCs w:val="20"/>
        </w:rPr>
        <w:t>Approval of the FSP of Choice</w:t>
      </w:r>
    </w:p>
    <w:p w14:paraId="5989BB19" w14:textId="77777777" w:rsidR="00BD621F" w:rsidRPr="009B05AD" w:rsidRDefault="00BD621F" w:rsidP="0034130A">
      <w:pPr>
        <w:pStyle w:val="ListParagraph"/>
        <w:numPr>
          <w:ilvl w:val="1"/>
          <w:numId w:val="33"/>
        </w:numPr>
        <w:rPr>
          <w:rFonts w:ascii="Arial" w:hAnsi="Arial" w:cs="Arial"/>
          <w:bCs/>
          <w:color w:val="000000"/>
          <w:sz w:val="20"/>
          <w:szCs w:val="20"/>
        </w:rPr>
      </w:pPr>
      <w:r w:rsidRPr="009B05AD">
        <w:rPr>
          <w:rFonts w:ascii="Arial" w:hAnsi="Arial" w:cs="Arial"/>
          <w:bCs/>
          <w:color w:val="000000"/>
          <w:sz w:val="20"/>
          <w:szCs w:val="20"/>
        </w:rPr>
        <w:t>The selected FSP will be approved at the CP level</w:t>
      </w:r>
    </w:p>
    <w:p w14:paraId="13DBA2D3" w14:textId="77777777" w:rsidR="00BD621F" w:rsidRPr="009B05AD" w:rsidRDefault="00BD621F" w:rsidP="0034130A">
      <w:pPr>
        <w:pStyle w:val="ListParagraph"/>
        <w:numPr>
          <w:ilvl w:val="1"/>
          <w:numId w:val="33"/>
        </w:numPr>
        <w:rPr>
          <w:rFonts w:ascii="Arial" w:hAnsi="Arial" w:cs="Arial"/>
          <w:bCs/>
          <w:color w:val="000000"/>
          <w:sz w:val="20"/>
          <w:szCs w:val="20"/>
        </w:rPr>
      </w:pPr>
      <w:r w:rsidRPr="009B05AD">
        <w:rPr>
          <w:rFonts w:ascii="Arial" w:hAnsi="Arial" w:cs="Arial"/>
          <w:bCs/>
          <w:color w:val="000000"/>
          <w:sz w:val="20"/>
          <w:szCs w:val="20"/>
        </w:rPr>
        <w:t>The Country Representative will submit a written recommendation along with the decision matrix to the RFO.</w:t>
      </w:r>
    </w:p>
    <w:p w14:paraId="6C022BFA" w14:textId="77777777" w:rsidR="00BD621F" w:rsidRPr="009B05AD" w:rsidRDefault="00BD621F" w:rsidP="0034130A">
      <w:pPr>
        <w:pStyle w:val="ListParagraph"/>
        <w:numPr>
          <w:ilvl w:val="1"/>
          <w:numId w:val="33"/>
        </w:numPr>
        <w:rPr>
          <w:rFonts w:ascii="Arial" w:hAnsi="Arial" w:cs="Arial"/>
          <w:bCs/>
          <w:color w:val="000000"/>
          <w:sz w:val="20"/>
          <w:szCs w:val="20"/>
        </w:rPr>
      </w:pPr>
      <w:r w:rsidRPr="009B05AD">
        <w:rPr>
          <w:rFonts w:ascii="Arial" w:hAnsi="Arial" w:cs="Arial"/>
          <w:bCs/>
          <w:color w:val="000000"/>
          <w:sz w:val="20"/>
          <w:szCs w:val="20"/>
        </w:rPr>
        <w:t xml:space="preserve">The RFO will review the submission and recommendation and submit to the Global Treasury Manager for approval. </w:t>
      </w:r>
    </w:p>
    <w:p w14:paraId="2A5DFFEC" w14:textId="2315BA75" w:rsidR="00BD621F" w:rsidRPr="009B05AD" w:rsidRDefault="00BD621F" w:rsidP="0034130A">
      <w:pPr>
        <w:pStyle w:val="ListParagraph"/>
        <w:numPr>
          <w:ilvl w:val="1"/>
          <w:numId w:val="33"/>
        </w:numPr>
        <w:rPr>
          <w:rFonts w:ascii="Arial" w:hAnsi="Arial" w:cs="Arial"/>
          <w:bCs/>
          <w:color w:val="000000"/>
          <w:sz w:val="20"/>
          <w:szCs w:val="20"/>
        </w:rPr>
      </w:pPr>
      <w:r w:rsidRPr="009B05AD">
        <w:rPr>
          <w:rFonts w:ascii="Arial" w:hAnsi="Arial" w:cs="Arial"/>
          <w:color w:val="000000"/>
          <w:sz w:val="20"/>
        </w:rPr>
        <w:t xml:space="preserve">The submission will be vetted and approved by CRS </w:t>
      </w:r>
      <w:r w:rsidR="00B363C7">
        <w:rPr>
          <w:rFonts w:ascii="Arial" w:hAnsi="Arial" w:cs="Arial"/>
          <w:color w:val="000000"/>
          <w:sz w:val="20"/>
        </w:rPr>
        <w:t>Global</w:t>
      </w:r>
      <w:r w:rsidR="00B363C7" w:rsidRPr="009B05AD">
        <w:rPr>
          <w:rFonts w:ascii="Arial" w:hAnsi="Arial" w:cs="Arial"/>
          <w:color w:val="000000"/>
          <w:sz w:val="20"/>
        </w:rPr>
        <w:t xml:space="preserve"> </w:t>
      </w:r>
      <w:r w:rsidRPr="009B05AD">
        <w:rPr>
          <w:rFonts w:ascii="Arial" w:hAnsi="Arial" w:cs="Arial"/>
          <w:color w:val="000000"/>
          <w:sz w:val="20"/>
        </w:rPr>
        <w:t>Treasur</w:t>
      </w:r>
      <w:r w:rsidR="00235045">
        <w:rPr>
          <w:rFonts w:ascii="Arial" w:hAnsi="Arial" w:cs="Arial"/>
          <w:color w:val="000000"/>
          <w:sz w:val="20"/>
        </w:rPr>
        <w:t>er</w:t>
      </w:r>
      <w:r w:rsidRPr="009B05AD">
        <w:rPr>
          <w:rFonts w:ascii="Arial" w:hAnsi="Arial" w:cs="Arial"/>
          <w:color w:val="000000"/>
          <w:sz w:val="20"/>
        </w:rPr>
        <w:t xml:space="preserve"> at the recommendation of the RFO and </w:t>
      </w:r>
      <w:bookmarkStart w:id="28" w:name="_GoBack"/>
      <w:r w:rsidRPr="009B05AD">
        <w:rPr>
          <w:rFonts w:ascii="Arial" w:hAnsi="Arial" w:cs="Arial"/>
          <w:color w:val="000000"/>
          <w:sz w:val="20"/>
        </w:rPr>
        <w:t>CR.</w:t>
      </w:r>
      <w:bookmarkEnd w:id="28"/>
    </w:p>
    <w:p w14:paraId="732FBC00" w14:textId="4E73664E" w:rsidR="00BD621F" w:rsidRPr="009B05AD" w:rsidRDefault="00BD621F" w:rsidP="0034130A">
      <w:pPr>
        <w:pStyle w:val="ListParagraph"/>
        <w:numPr>
          <w:ilvl w:val="1"/>
          <w:numId w:val="33"/>
        </w:numPr>
        <w:rPr>
          <w:rFonts w:ascii="Arial" w:hAnsi="Arial" w:cs="Arial"/>
          <w:bCs/>
          <w:color w:val="000000"/>
          <w:sz w:val="20"/>
          <w:szCs w:val="20"/>
        </w:rPr>
      </w:pPr>
      <w:r w:rsidRPr="009B05AD">
        <w:rPr>
          <w:rFonts w:ascii="Arial" w:hAnsi="Arial" w:cs="Arial"/>
          <w:bCs/>
          <w:color w:val="000000"/>
          <w:sz w:val="20"/>
          <w:szCs w:val="20"/>
        </w:rPr>
        <w:t>Upon receiving approval from the Global Treasur</w:t>
      </w:r>
      <w:r w:rsidR="00235045">
        <w:rPr>
          <w:rFonts w:ascii="Arial" w:hAnsi="Arial" w:cs="Arial"/>
          <w:bCs/>
          <w:color w:val="000000"/>
          <w:sz w:val="20"/>
          <w:szCs w:val="20"/>
        </w:rPr>
        <w:t>er</w:t>
      </w:r>
      <w:r w:rsidRPr="009B05AD">
        <w:rPr>
          <w:rFonts w:ascii="Arial" w:hAnsi="Arial" w:cs="Arial"/>
          <w:bCs/>
          <w:color w:val="000000"/>
          <w:sz w:val="20"/>
          <w:szCs w:val="20"/>
        </w:rPr>
        <w:t xml:space="preserve">, the country program will promptly inform each FSP of the status of the proposal. </w:t>
      </w:r>
    </w:p>
    <w:bookmarkEnd w:id="27"/>
    <w:p w14:paraId="094C3FD8" w14:textId="77777777" w:rsidR="00BD621F" w:rsidRPr="009B05AD" w:rsidRDefault="00BD621F" w:rsidP="0034130A">
      <w:pPr>
        <w:pStyle w:val="ListParagraph"/>
        <w:spacing w:line="276" w:lineRule="auto"/>
        <w:rPr>
          <w:rStyle w:val="Hyperlink"/>
          <w:rFonts w:ascii="Arial" w:hAnsi="Arial" w:cs="Arial"/>
          <w:b/>
          <w:color w:val="auto"/>
          <w:sz w:val="20"/>
          <w:szCs w:val="20"/>
          <w:u w:val="none"/>
        </w:rPr>
      </w:pPr>
    </w:p>
    <w:p w14:paraId="4D39EE0D" w14:textId="77777777" w:rsidR="00C4728C" w:rsidRPr="001A2B8B" w:rsidRDefault="00C4728C">
      <w:pPr>
        <w:pStyle w:val="ListParagraph"/>
        <w:numPr>
          <w:ilvl w:val="0"/>
          <w:numId w:val="1"/>
        </w:numPr>
        <w:spacing w:line="276" w:lineRule="auto"/>
        <w:rPr>
          <w:rStyle w:val="Hyperlink"/>
          <w:rFonts w:ascii="Arial" w:hAnsi="Arial" w:cs="Arial"/>
          <w:b/>
          <w:color w:val="auto"/>
          <w:sz w:val="20"/>
          <w:szCs w:val="20"/>
        </w:rPr>
      </w:pPr>
      <w:r w:rsidRPr="001A2B8B">
        <w:rPr>
          <w:rStyle w:val="Hyperlink"/>
          <w:rFonts w:ascii="Arial" w:hAnsi="Arial" w:cs="Arial"/>
          <w:b/>
          <w:color w:val="auto"/>
          <w:sz w:val="20"/>
          <w:szCs w:val="20"/>
        </w:rPr>
        <w:t xml:space="preserve">Contracting </w:t>
      </w:r>
    </w:p>
    <w:p w14:paraId="2BC585AB" w14:textId="7F653205" w:rsidR="00C4728C" w:rsidRPr="009B05AD" w:rsidRDefault="00356BFA" w:rsidP="00356BFA">
      <w:pPr>
        <w:pStyle w:val="ListParagraph"/>
        <w:rPr>
          <w:rFonts w:ascii="Arial" w:hAnsi="Arial" w:cs="Arial"/>
          <w:bCs/>
          <w:color w:val="000000"/>
          <w:sz w:val="20"/>
          <w:szCs w:val="20"/>
        </w:rPr>
      </w:pPr>
      <w:r w:rsidRPr="009B05AD">
        <w:rPr>
          <w:rStyle w:val="Hyperlink"/>
          <w:rFonts w:ascii="Arial" w:hAnsi="Arial" w:cs="Arial"/>
          <w:color w:val="auto"/>
          <w:sz w:val="20"/>
          <w:szCs w:val="20"/>
          <w:u w:val="none"/>
        </w:rPr>
        <w:t xml:space="preserve">The Contracting Procedure is separate and should </w:t>
      </w:r>
      <w:r>
        <w:rPr>
          <w:rStyle w:val="Hyperlink"/>
          <w:rFonts w:ascii="Arial" w:hAnsi="Arial" w:cs="Arial"/>
          <w:color w:val="auto"/>
          <w:sz w:val="20"/>
          <w:szCs w:val="20"/>
          <w:u w:val="none"/>
        </w:rPr>
        <w:t xml:space="preserve">refer to the Office of General Council page </w:t>
      </w:r>
      <w:hyperlink r:id="rId27" w:history="1">
        <w:r w:rsidRPr="00356BFA">
          <w:rPr>
            <w:rStyle w:val="Hyperlink"/>
            <w:rFonts w:ascii="Arial" w:hAnsi="Arial" w:cs="Arial"/>
            <w:sz w:val="20"/>
            <w:szCs w:val="20"/>
          </w:rPr>
          <w:t>General Guidelines for Legal Review</w:t>
        </w:r>
      </w:hyperlink>
      <w:r>
        <w:rPr>
          <w:rStyle w:val="Hyperlink"/>
          <w:rFonts w:ascii="Arial" w:hAnsi="Arial" w:cs="Arial"/>
          <w:color w:val="auto"/>
          <w:sz w:val="20"/>
          <w:szCs w:val="20"/>
          <w:u w:val="none"/>
        </w:rPr>
        <w:t xml:space="preserve"> and the</w:t>
      </w:r>
      <w:r w:rsidRPr="009B05AD">
        <w:rPr>
          <w:rStyle w:val="Hyperlink"/>
          <w:rFonts w:ascii="Arial" w:hAnsi="Arial" w:cs="Arial"/>
          <w:color w:val="auto"/>
          <w:sz w:val="20"/>
          <w:szCs w:val="20"/>
          <w:u w:val="none"/>
        </w:rPr>
        <w:t xml:space="preserve"> </w:t>
      </w:r>
      <w:hyperlink r:id="rId28" w:history="1">
        <w:r w:rsidRPr="00A70741">
          <w:rPr>
            <w:rStyle w:val="Hyperlink"/>
            <w:rFonts w:ascii="Arial" w:hAnsi="Arial" w:cs="Arial"/>
            <w:sz w:val="20"/>
            <w:szCs w:val="20"/>
          </w:rPr>
          <w:t>CRS Procurement Contracts Policy POL-PUR-POS-001</w:t>
        </w:r>
      </w:hyperlink>
      <w:r w:rsidRPr="009B05AD">
        <w:rPr>
          <w:rStyle w:val="Hyperlink"/>
          <w:rFonts w:ascii="Arial" w:hAnsi="Arial" w:cs="Arial"/>
          <w:color w:val="auto"/>
          <w:sz w:val="20"/>
          <w:szCs w:val="20"/>
          <w:u w:val="none"/>
        </w:rPr>
        <w:t xml:space="preserve"> at the contracting stage.</w:t>
      </w:r>
      <w:r>
        <w:rPr>
          <w:rStyle w:val="Hyperlink"/>
          <w:rFonts w:ascii="Arial" w:hAnsi="Arial" w:cs="Arial"/>
          <w:color w:val="auto"/>
          <w:sz w:val="20"/>
          <w:szCs w:val="20"/>
          <w:u w:val="none"/>
        </w:rPr>
        <w:t xml:space="preserve"> It is recommended for the Head of Operations to reach out to the Office of General Council at the start of the process to ensure the contract is ready by the time the FSP has been chosen to avoid any delay in project implementation.</w:t>
      </w:r>
    </w:p>
    <w:p w14:paraId="53A5CE55" w14:textId="77777777" w:rsidR="007F3677" w:rsidRPr="009B05AD" w:rsidRDefault="007F3677" w:rsidP="00E4148C">
      <w:pPr>
        <w:pBdr>
          <w:bottom w:val="single" w:sz="12" w:space="1" w:color="auto"/>
        </w:pBdr>
        <w:rPr>
          <w:rStyle w:val="Hyperlink"/>
          <w:rFonts w:ascii="Arial" w:hAnsi="Arial" w:cs="Arial"/>
          <w:bCs/>
          <w:color w:val="000000"/>
          <w:sz w:val="20"/>
          <w:szCs w:val="20"/>
          <w:u w:val="none"/>
        </w:rPr>
      </w:pPr>
    </w:p>
    <w:p w14:paraId="1AE96B39" w14:textId="7D86934D" w:rsidR="007F3677" w:rsidRDefault="007F3677" w:rsidP="00E4148C">
      <w:pPr>
        <w:spacing w:line="276" w:lineRule="auto"/>
        <w:rPr>
          <w:rFonts w:ascii="Arial" w:hAnsi="Arial" w:cs="Arial"/>
          <w:sz w:val="20"/>
          <w:szCs w:val="20"/>
        </w:rPr>
      </w:pPr>
    </w:p>
    <w:p w14:paraId="2ECDDAC6" w14:textId="2C48940C" w:rsidR="00F776A8" w:rsidRDefault="00F776A8" w:rsidP="00E4148C">
      <w:pPr>
        <w:spacing w:line="276" w:lineRule="auto"/>
        <w:rPr>
          <w:rFonts w:ascii="Arial" w:hAnsi="Arial" w:cs="Arial"/>
          <w:b/>
          <w:sz w:val="24"/>
          <w:szCs w:val="20"/>
        </w:rPr>
      </w:pPr>
      <w:r w:rsidRPr="00C44537">
        <w:rPr>
          <w:rFonts w:ascii="Arial" w:hAnsi="Arial" w:cs="Arial"/>
          <w:b/>
          <w:sz w:val="24"/>
          <w:szCs w:val="20"/>
        </w:rPr>
        <w:t xml:space="preserve">Related </w:t>
      </w:r>
      <w:r w:rsidR="00C44537">
        <w:rPr>
          <w:rFonts w:ascii="Arial" w:hAnsi="Arial" w:cs="Arial"/>
          <w:b/>
          <w:sz w:val="24"/>
          <w:szCs w:val="20"/>
        </w:rPr>
        <w:t>F</w:t>
      </w:r>
      <w:r w:rsidRPr="00C44537">
        <w:rPr>
          <w:rFonts w:ascii="Arial" w:hAnsi="Arial" w:cs="Arial"/>
          <w:b/>
          <w:sz w:val="24"/>
          <w:szCs w:val="20"/>
        </w:rPr>
        <w:t>orms</w:t>
      </w:r>
    </w:p>
    <w:p w14:paraId="77644F85" w14:textId="77777777" w:rsidR="00A70741" w:rsidRPr="00C44537" w:rsidRDefault="00A70741" w:rsidP="00E4148C">
      <w:pPr>
        <w:spacing w:line="276" w:lineRule="auto"/>
        <w:rPr>
          <w:rFonts w:ascii="Arial" w:hAnsi="Arial" w:cs="Arial"/>
          <w:b/>
          <w:sz w:val="24"/>
          <w:szCs w:val="20"/>
        </w:rPr>
      </w:pPr>
    </w:p>
    <w:p w14:paraId="5B0EE70B" w14:textId="00249551" w:rsidR="00F776A8" w:rsidRDefault="00F776A8" w:rsidP="00E4148C">
      <w:pPr>
        <w:spacing w:line="276" w:lineRule="auto"/>
        <w:rPr>
          <w:rFonts w:ascii="Arial" w:hAnsi="Arial" w:cs="Arial"/>
          <w:sz w:val="20"/>
          <w:szCs w:val="20"/>
        </w:rPr>
      </w:pPr>
      <w:r>
        <w:rPr>
          <w:rFonts w:ascii="Arial" w:hAnsi="Arial" w:cs="Arial"/>
          <w:sz w:val="20"/>
          <w:szCs w:val="20"/>
        </w:rPr>
        <w:t>The following is a list of related documents that should be referred to throughout the tendering process.</w:t>
      </w:r>
    </w:p>
    <w:p w14:paraId="25EA74E6" w14:textId="77777777" w:rsidR="00F776A8" w:rsidRPr="009B05AD" w:rsidRDefault="00F776A8" w:rsidP="00E4148C">
      <w:pPr>
        <w:spacing w:line="276" w:lineRule="auto"/>
        <w:rPr>
          <w:rFonts w:ascii="Arial" w:hAnsi="Arial" w:cs="Arial"/>
          <w:sz w:val="20"/>
          <w:szCs w:val="20"/>
        </w:rPr>
      </w:pPr>
    </w:p>
    <w:p w14:paraId="7B49702F" w14:textId="158F367F" w:rsidR="007F3677" w:rsidRPr="00840C75" w:rsidRDefault="00F776A8" w:rsidP="00F776A8">
      <w:pPr>
        <w:pStyle w:val="ListParagraph"/>
        <w:spacing w:line="276" w:lineRule="auto"/>
        <w:ind w:left="0"/>
        <w:rPr>
          <w:rFonts w:ascii="Arial" w:eastAsia="Times New Roman" w:hAnsi="Arial" w:cs="Arial"/>
          <w:bCs/>
          <w:color w:val="FF0000"/>
          <w:sz w:val="20"/>
          <w:szCs w:val="20"/>
        </w:rPr>
      </w:pPr>
      <w:r w:rsidRPr="00840C75">
        <w:rPr>
          <w:rFonts w:ascii="Arial" w:eastAsia="Times New Roman" w:hAnsi="Arial" w:cs="Arial"/>
          <w:bCs/>
          <w:sz w:val="20"/>
          <w:szCs w:val="20"/>
        </w:rPr>
        <w:t xml:space="preserve">Annex 1: </w:t>
      </w:r>
      <w:r w:rsidR="00840C75" w:rsidRPr="00840C75">
        <w:rPr>
          <w:rFonts w:ascii="Arial" w:eastAsia="Times New Roman" w:hAnsi="Arial" w:cs="Arial"/>
          <w:bCs/>
          <w:sz w:val="20"/>
          <w:szCs w:val="20"/>
        </w:rPr>
        <w:t>FSP</w:t>
      </w:r>
      <w:r w:rsidRPr="00840C75">
        <w:rPr>
          <w:rFonts w:ascii="Arial" w:eastAsia="Times New Roman" w:hAnsi="Arial" w:cs="Arial"/>
          <w:bCs/>
          <w:sz w:val="20"/>
          <w:szCs w:val="20"/>
        </w:rPr>
        <w:t xml:space="preserve"> Tendering Process: Quick Reference Guide</w:t>
      </w:r>
    </w:p>
    <w:p w14:paraId="34F09B72" w14:textId="631E11CE" w:rsidR="00840C75" w:rsidRDefault="00F776A8" w:rsidP="00F776A8">
      <w:pPr>
        <w:pStyle w:val="ListParagraph"/>
        <w:spacing w:line="276" w:lineRule="auto"/>
        <w:ind w:left="0"/>
        <w:rPr>
          <w:rFonts w:ascii="Arial" w:hAnsi="Arial" w:cs="Arial"/>
          <w:sz w:val="20"/>
          <w:szCs w:val="20"/>
        </w:rPr>
      </w:pPr>
      <w:r>
        <w:rPr>
          <w:rFonts w:ascii="Arial" w:hAnsi="Arial" w:cs="Arial"/>
          <w:sz w:val="20"/>
          <w:szCs w:val="20"/>
        </w:rPr>
        <w:t xml:space="preserve">Annex 2: </w:t>
      </w:r>
      <w:r w:rsidR="00840C75">
        <w:rPr>
          <w:rFonts w:ascii="Arial" w:hAnsi="Arial" w:cs="Arial"/>
          <w:sz w:val="20"/>
          <w:szCs w:val="20"/>
        </w:rPr>
        <w:t>FSP Tendering Process: Quick Reference Guide Timeline</w:t>
      </w:r>
    </w:p>
    <w:p w14:paraId="1DE0DC83" w14:textId="61D7279E" w:rsidR="00F776A8" w:rsidRDefault="00840C75" w:rsidP="00F776A8">
      <w:pPr>
        <w:pStyle w:val="ListParagraph"/>
        <w:spacing w:line="276" w:lineRule="auto"/>
        <w:ind w:left="0"/>
        <w:rPr>
          <w:rFonts w:ascii="Arial" w:hAnsi="Arial" w:cs="Arial"/>
          <w:sz w:val="20"/>
          <w:szCs w:val="20"/>
        </w:rPr>
      </w:pPr>
      <w:r>
        <w:rPr>
          <w:rFonts w:ascii="Arial" w:hAnsi="Arial" w:cs="Arial"/>
          <w:sz w:val="20"/>
          <w:szCs w:val="20"/>
        </w:rPr>
        <w:t xml:space="preserve">Annex 3: </w:t>
      </w:r>
      <w:r w:rsidR="00F776A8">
        <w:rPr>
          <w:rFonts w:ascii="Arial" w:hAnsi="Arial" w:cs="Arial"/>
          <w:sz w:val="20"/>
          <w:szCs w:val="20"/>
        </w:rPr>
        <w:t>FSP Tendering</w:t>
      </w:r>
      <w:r>
        <w:rPr>
          <w:rFonts w:ascii="Arial" w:hAnsi="Arial" w:cs="Arial"/>
          <w:sz w:val="20"/>
          <w:szCs w:val="20"/>
        </w:rPr>
        <w:t xml:space="preserve"> Process</w:t>
      </w:r>
      <w:r w:rsidR="00F776A8">
        <w:rPr>
          <w:rFonts w:ascii="Arial" w:hAnsi="Arial" w:cs="Arial"/>
          <w:sz w:val="20"/>
          <w:szCs w:val="20"/>
        </w:rPr>
        <w:t xml:space="preserve"> Procurement Plan_JEOP Example</w:t>
      </w:r>
    </w:p>
    <w:p w14:paraId="6B61CD9C" w14:textId="3F3CCBC7" w:rsidR="00840C75" w:rsidRDefault="00840C75" w:rsidP="00F776A8">
      <w:pPr>
        <w:pStyle w:val="ListParagraph"/>
        <w:spacing w:line="276" w:lineRule="auto"/>
        <w:ind w:left="0"/>
        <w:rPr>
          <w:rFonts w:ascii="Arial" w:hAnsi="Arial" w:cs="Arial"/>
          <w:sz w:val="20"/>
          <w:szCs w:val="20"/>
        </w:rPr>
      </w:pPr>
      <w:r>
        <w:rPr>
          <w:rFonts w:ascii="Arial" w:hAnsi="Arial" w:cs="Arial"/>
          <w:sz w:val="20"/>
          <w:szCs w:val="20"/>
        </w:rPr>
        <w:t xml:space="preserve">Annex 4: FSP </w:t>
      </w:r>
      <w:r w:rsidR="00C44537">
        <w:rPr>
          <w:rFonts w:ascii="Arial" w:hAnsi="Arial" w:cs="Arial"/>
          <w:sz w:val="20"/>
          <w:szCs w:val="20"/>
        </w:rPr>
        <w:t>EoI_JEOP Example</w:t>
      </w:r>
    </w:p>
    <w:p w14:paraId="12B52BF1" w14:textId="6CF7A8DD" w:rsidR="00F776A8" w:rsidRDefault="00F776A8" w:rsidP="00F776A8">
      <w:pPr>
        <w:pStyle w:val="ListParagraph"/>
        <w:spacing w:line="276" w:lineRule="auto"/>
        <w:ind w:left="0"/>
        <w:rPr>
          <w:rFonts w:ascii="Arial" w:hAnsi="Arial" w:cs="Arial"/>
          <w:sz w:val="20"/>
          <w:szCs w:val="20"/>
        </w:rPr>
      </w:pPr>
      <w:r>
        <w:rPr>
          <w:rFonts w:ascii="Arial" w:hAnsi="Arial" w:cs="Arial"/>
          <w:sz w:val="20"/>
          <w:szCs w:val="20"/>
        </w:rPr>
        <w:t xml:space="preserve">Annex </w:t>
      </w:r>
      <w:r w:rsidR="00840C75">
        <w:rPr>
          <w:rFonts w:ascii="Arial" w:hAnsi="Arial" w:cs="Arial"/>
          <w:sz w:val="20"/>
          <w:szCs w:val="20"/>
        </w:rPr>
        <w:t>5</w:t>
      </w:r>
      <w:r>
        <w:rPr>
          <w:rFonts w:ascii="Arial" w:hAnsi="Arial" w:cs="Arial"/>
          <w:sz w:val="20"/>
          <w:szCs w:val="20"/>
        </w:rPr>
        <w:t xml:space="preserve">: </w:t>
      </w:r>
      <w:r w:rsidR="00840C75">
        <w:rPr>
          <w:rFonts w:ascii="Arial" w:hAnsi="Arial" w:cs="Arial"/>
          <w:sz w:val="20"/>
          <w:szCs w:val="20"/>
        </w:rPr>
        <w:t xml:space="preserve">FSP </w:t>
      </w:r>
      <w:r w:rsidR="00C44537">
        <w:rPr>
          <w:rFonts w:ascii="Arial" w:hAnsi="Arial" w:cs="Arial"/>
          <w:sz w:val="20"/>
          <w:szCs w:val="20"/>
        </w:rPr>
        <w:t>RFP_JEOP Example</w:t>
      </w:r>
    </w:p>
    <w:p w14:paraId="5889AFAF" w14:textId="3F341B69" w:rsidR="00840C75" w:rsidRDefault="00840C75" w:rsidP="00F776A8">
      <w:pPr>
        <w:pStyle w:val="ListParagraph"/>
        <w:spacing w:line="276" w:lineRule="auto"/>
        <w:ind w:left="0"/>
        <w:rPr>
          <w:rFonts w:ascii="Arial" w:hAnsi="Arial" w:cs="Arial"/>
          <w:sz w:val="20"/>
          <w:szCs w:val="20"/>
        </w:rPr>
      </w:pPr>
      <w:r>
        <w:rPr>
          <w:rFonts w:ascii="Arial" w:hAnsi="Arial" w:cs="Arial"/>
          <w:sz w:val="20"/>
          <w:szCs w:val="20"/>
        </w:rPr>
        <w:t xml:space="preserve">Annex 6: FSP </w:t>
      </w:r>
      <w:r w:rsidR="00C44537">
        <w:rPr>
          <w:rFonts w:ascii="Arial" w:hAnsi="Arial" w:cs="Arial"/>
          <w:sz w:val="20"/>
          <w:szCs w:val="20"/>
        </w:rPr>
        <w:t>Tender Evaluation Template_Admin-Technical</w:t>
      </w:r>
    </w:p>
    <w:p w14:paraId="64FF6F32" w14:textId="6912C7A2" w:rsidR="00840C75" w:rsidRDefault="00840C75" w:rsidP="00F776A8">
      <w:pPr>
        <w:pStyle w:val="ListParagraph"/>
        <w:spacing w:line="276" w:lineRule="auto"/>
        <w:ind w:left="0"/>
        <w:rPr>
          <w:rFonts w:ascii="Arial" w:hAnsi="Arial" w:cs="Arial"/>
          <w:sz w:val="20"/>
          <w:szCs w:val="20"/>
        </w:rPr>
      </w:pPr>
      <w:r>
        <w:rPr>
          <w:rFonts w:ascii="Arial" w:hAnsi="Arial" w:cs="Arial"/>
          <w:sz w:val="20"/>
          <w:szCs w:val="20"/>
        </w:rPr>
        <w:t>Annex 7: FSP Questionnaire</w:t>
      </w:r>
    </w:p>
    <w:p w14:paraId="4B61B103" w14:textId="77777777" w:rsidR="00B82DEE" w:rsidRPr="009B05AD" w:rsidRDefault="00B82DEE" w:rsidP="00503DC3">
      <w:pPr>
        <w:ind w:left="720"/>
        <w:rPr>
          <w:rFonts w:ascii="Arial" w:hAnsi="Arial" w:cs="Arial"/>
          <w:sz w:val="20"/>
          <w:szCs w:val="20"/>
        </w:rPr>
      </w:pPr>
    </w:p>
    <w:p w14:paraId="6F73EA40" w14:textId="77777777" w:rsidR="00C44537" w:rsidRDefault="00C44537" w:rsidP="00B82DEE">
      <w:pPr>
        <w:pStyle w:val="ListParagraph"/>
        <w:spacing w:line="276" w:lineRule="auto"/>
        <w:jc w:val="center"/>
        <w:rPr>
          <w:rStyle w:val="Hyperlink"/>
          <w:rFonts w:ascii="Arial" w:hAnsi="Arial" w:cs="Arial"/>
          <w:b/>
          <w:color w:val="auto"/>
          <w:sz w:val="24"/>
          <w:szCs w:val="20"/>
          <w:u w:val="none"/>
        </w:rPr>
      </w:pPr>
    </w:p>
    <w:p w14:paraId="77A192F9" w14:textId="77777777" w:rsidR="00C44537" w:rsidRDefault="00C44537" w:rsidP="00B82DEE">
      <w:pPr>
        <w:pStyle w:val="ListParagraph"/>
        <w:spacing w:line="276" w:lineRule="auto"/>
        <w:jc w:val="center"/>
        <w:rPr>
          <w:rStyle w:val="Hyperlink"/>
          <w:rFonts w:ascii="Arial" w:hAnsi="Arial" w:cs="Arial"/>
          <w:b/>
          <w:color w:val="auto"/>
          <w:sz w:val="24"/>
          <w:szCs w:val="20"/>
          <w:u w:val="none"/>
        </w:rPr>
      </w:pPr>
    </w:p>
    <w:p w14:paraId="7DD09654" w14:textId="4CEE939C" w:rsidR="00D9028F" w:rsidRPr="009B05AD" w:rsidRDefault="00B82DEE" w:rsidP="00B82DEE">
      <w:pPr>
        <w:pStyle w:val="ListParagraph"/>
        <w:spacing w:line="276" w:lineRule="auto"/>
        <w:jc w:val="center"/>
        <w:rPr>
          <w:rStyle w:val="Hyperlink"/>
          <w:rFonts w:ascii="Arial" w:hAnsi="Arial" w:cs="Arial"/>
          <w:b/>
          <w:color w:val="auto"/>
          <w:sz w:val="24"/>
          <w:szCs w:val="20"/>
          <w:u w:val="none"/>
        </w:rPr>
      </w:pPr>
      <w:r w:rsidRPr="009B05AD">
        <w:rPr>
          <w:rStyle w:val="Hyperlink"/>
          <w:rFonts w:ascii="Arial" w:hAnsi="Arial" w:cs="Arial"/>
          <w:b/>
          <w:color w:val="auto"/>
          <w:sz w:val="24"/>
          <w:szCs w:val="20"/>
          <w:u w:val="none"/>
        </w:rPr>
        <w:t>---- END PROCESS ----</w:t>
      </w:r>
    </w:p>
    <w:p w14:paraId="46241757" w14:textId="77777777" w:rsidR="00D9028F" w:rsidRPr="009B05AD" w:rsidRDefault="00D9028F" w:rsidP="00D9028F">
      <w:pPr>
        <w:autoSpaceDE w:val="0"/>
        <w:autoSpaceDN w:val="0"/>
        <w:adjustRightInd w:val="0"/>
        <w:spacing w:line="276" w:lineRule="auto"/>
        <w:rPr>
          <w:rFonts w:ascii="Arial" w:hAnsi="Arial" w:cs="Arial"/>
          <w:sz w:val="20"/>
          <w:szCs w:val="20"/>
        </w:rPr>
      </w:pPr>
    </w:p>
    <w:p w14:paraId="71A04423" w14:textId="77777777" w:rsidR="004A693A" w:rsidRPr="009B05AD" w:rsidRDefault="004A693A" w:rsidP="004A693A">
      <w:pPr>
        <w:pStyle w:val="ListParagraph"/>
        <w:autoSpaceDE w:val="0"/>
        <w:autoSpaceDN w:val="0"/>
        <w:adjustRightInd w:val="0"/>
        <w:spacing w:line="276" w:lineRule="auto"/>
        <w:ind w:left="1800"/>
        <w:rPr>
          <w:rFonts w:ascii="Arial" w:hAnsi="Arial" w:cs="Arial"/>
          <w:color w:val="000000"/>
          <w:sz w:val="20"/>
          <w:szCs w:val="20"/>
        </w:rPr>
      </w:pPr>
    </w:p>
    <w:p w14:paraId="2C62E342" w14:textId="77777777" w:rsidR="004A693A" w:rsidRPr="009B05AD" w:rsidRDefault="004A693A" w:rsidP="004A693A">
      <w:pPr>
        <w:autoSpaceDE w:val="0"/>
        <w:autoSpaceDN w:val="0"/>
        <w:adjustRightInd w:val="0"/>
        <w:spacing w:line="276" w:lineRule="auto"/>
        <w:rPr>
          <w:rFonts w:ascii="Arial" w:hAnsi="Arial" w:cs="Arial"/>
          <w:color w:val="000000"/>
          <w:sz w:val="20"/>
          <w:szCs w:val="20"/>
        </w:rPr>
      </w:pPr>
    </w:p>
    <w:p w14:paraId="68B52E38" w14:textId="77777777" w:rsidR="004A693A" w:rsidRPr="009B05AD" w:rsidRDefault="004A693A" w:rsidP="004A693A">
      <w:pPr>
        <w:autoSpaceDE w:val="0"/>
        <w:autoSpaceDN w:val="0"/>
        <w:adjustRightInd w:val="0"/>
        <w:spacing w:line="276" w:lineRule="auto"/>
        <w:rPr>
          <w:rFonts w:ascii="Arial" w:hAnsi="Arial" w:cs="Arial"/>
          <w:color w:val="000000"/>
          <w:sz w:val="20"/>
          <w:szCs w:val="20"/>
        </w:rPr>
      </w:pPr>
    </w:p>
    <w:p w14:paraId="09BB12FB" w14:textId="77777777" w:rsidR="004A693A" w:rsidRPr="009B05AD" w:rsidRDefault="004A693A" w:rsidP="004A693A">
      <w:pPr>
        <w:autoSpaceDE w:val="0"/>
        <w:autoSpaceDN w:val="0"/>
        <w:adjustRightInd w:val="0"/>
        <w:spacing w:line="276" w:lineRule="auto"/>
        <w:rPr>
          <w:rFonts w:ascii="Arial" w:hAnsi="Arial" w:cs="Arial"/>
          <w:color w:val="000000"/>
          <w:sz w:val="20"/>
          <w:szCs w:val="20"/>
        </w:rPr>
      </w:pPr>
    </w:p>
    <w:p w14:paraId="68D3EB97" w14:textId="77777777" w:rsidR="004A693A" w:rsidRPr="009B05AD" w:rsidRDefault="004A693A" w:rsidP="004A693A">
      <w:pPr>
        <w:autoSpaceDE w:val="0"/>
        <w:autoSpaceDN w:val="0"/>
        <w:adjustRightInd w:val="0"/>
        <w:spacing w:line="276" w:lineRule="auto"/>
        <w:rPr>
          <w:rFonts w:ascii="Arial" w:hAnsi="Arial" w:cs="Arial"/>
          <w:color w:val="000000"/>
          <w:sz w:val="20"/>
          <w:szCs w:val="20"/>
        </w:rPr>
      </w:pPr>
    </w:p>
    <w:p w14:paraId="2501F9D7" w14:textId="77777777" w:rsidR="004A693A" w:rsidRPr="009B05AD" w:rsidRDefault="004A693A" w:rsidP="004A693A">
      <w:pPr>
        <w:autoSpaceDE w:val="0"/>
        <w:autoSpaceDN w:val="0"/>
        <w:adjustRightInd w:val="0"/>
        <w:spacing w:line="276" w:lineRule="auto"/>
        <w:rPr>
          <w:rFonts w:ascii="Arial" w:hAnsi="Arial" w:cs="Arial"/>
          <w:color w:val="000000"/>
          <w:sz w:val="20"/>
          <w:szCs w:val="20"/>
        </w:rPr>
      </w:pPr>
    </w:p>
    <w:p w14:paraId="57DA7BDB" w14:textId="77777777" w:rsidR="004A693A" w:rsidRPr="009B05AD" w:rsidRDefault="004A693A" w:rsidP="004A693A">
      <w:pPr>
        <w:autoSpaceDE w:val="0"/>
        <w:autoSpaceDN w:val="0"/>
        <w:adjustRightInd w:val="0"/>
        <w:spacing w:line="276" w:lineRule="auto"/>
        <w:rPr>
          <w:rFonts w:ascii="Arial" w:hAnsi="Arial" w:cs="Arial"/>
          <w:color w:val="000000"/>
          <w:sz w:val="20"/>
          <w:szCs w:val="20"/>
        </w:rPr>
      </w:pPr>
    </w:p>
    <w:p w14:paraId="73CE56B9" w14:textId="77777777" w:rsidR="004A693A" w:rsidRPr="009B05AD" w:rsidRDefault="004A693A" w:rsidP="004A693A">
      <w:pPr>
        <w:autoSpaceDE w:val="0"/>
        <w:autoSpaceDN w:val="0"/>
        <w:adjustRightInd w:val="0"/>
        <w:spacing w:line="276" w:lineRule="auto"/>
        <w:rPr>
          <w:rFonts w:ascii="Arial" w:hAnsi="Arial" w:cs="Arial"/>
          <w:color w:val="000000"/>
          <w:sz w:val="20"/>
          <w:szCs w:val="20"/>
        </w:rPr>
      </w:pPr>
    </w:p>
    <w:p w14:paraId="4DE1F310" w14:textId="77777777" w:rsidR="004A693A" w:rsidRPr="009B05AD" w:rsidRDefault="004A693A" w:rsidP="004A693A">
      <w:pPr>
        <w:pStyle w:val="ListParagraph"/>
        <w:autoSpaceDE w:val="0"/>
        <w:autoSpaceDN w:val="0"/>
        <w:adjustRightInd w:val="0"/>
        <w:spacing w:line="276" w:lineRule="auto"/>
        <w:ind w:left="1800"/>
        <w:rPr>
          <w:rFonts w:ascii="Arial" w:hAnsi="Arial" w:cs="Arial"/>
          <w:color w:val="000000"/>
          <w:sz w:val="20"/>
          <w:szCs w:val="20"/>
        </w:rPr>
      </w:pPr>
    </w:p>
    <w:p w14:paraId="70369064" w14:textId="77777777" w:rsidR="00A660BC" w:rsidRPr="009B05AD" w:rsidRDefault="00A660BC" w:rsidP="00B82DEE">
      <w:pPr>
        <w:spacing w:after="160" w:line="259" w:lineRule="auto"/>
        <w:rPr>
          <w:rFonts w:ascii="Arial" w:hAnsi="Arial" w:cs="Arial"/>
          <w:color w:val="000000"/>
          <w:sz w:val="20"/>
          <w:szCs w:val="20"/>
        </w:rPr>
      </w:pPr>
    </w:p>
    <w:sectPr w:rsidR="00A660BC" w:rsidRPr="009B05AD" w:rsidSect="00E22B75">
      <w:headerReference w:type="default"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C21A0" w14:textId="77777777" w:rsidR="00443C7B" w:rsidRDefault="00443C7B" w:rsidP="00C04544">
      <w:r>
        <w:separator/>
      </w:r>
    </w:p>
  </w:endnote>
  <w:endnote w:type="continuationSeparator" w:id="0">
    <w:p w14:paraId="0A6EEB27" w14:textId="77777777" w:rsidR="00443C7B" w:rsidRDefault="00443C7B" w:rsidP="00C0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324962"/>
      <w:docPartObj>
        <w:docPartGallery w:val="Page Numbers (Bottom of Page)"/>
        <w:docPartUnique/>
      </w:docPartObj>
    </w:sdtPr>
    <w:sdtEndPr>
      <w:rPr>
        <w:noProof/>
      </w:rPr>
    </w:sdtEndPr>
    <w:sdtContent>
      <w:p w14:paraId="249B98C9" w14:textId="5CC61E94" w:rsidR="00443C7B" w:rsidRDefault="00443C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23B6A5" w14:textId="77777777" w:rsidR="00443C7B" w:rsidRDefault="00443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2005E" w14:textId="77777777" w:rsidR="00443C7B" w:rsidRDefault="00443C7B" w:rsidP="00C04544">
      <w:r>
        <w:separator/>
      </w:r>
    </w:p>
  </w:footnote>
  <w:footnote w:type="continuationSeparator" w:id="0">
    <w:p w14:paraId="567E2218" w14:textId="77777777" w:rsidR="00443C7B" w:rsidRDefault="00443C7B" w:rsidP="00C04544">
      <w:r>
        <w:continuationSeparator/>
      </w:r>
    </w:p>
  </w:footnote>
  <w:footnote w:id="1">
    <w:p w14:paraId="550EA3CA" w14:textId="113BF2AB" w:rsidR="00443C7B" w:rsidRPr="0034130A" w:rsidRDefault="00443C7B">
      <w:pPr>
        <w:pStyle w:val="FootnoteText"/>
        <w:rPr>
          <w:rFonts w:ascii="Arial Narrow" w:hAnsi="Arial Narrow" w:cs="Arial"/>
        </w:rPr>
      </w:pPr>
      <w:r w:rsidRPr="0034130A">
        <w:rPr>
          <w:rStyle w:val="FootnoteReference"/>
          <w:rFonts w:ascii="Arial Narrow" w:hAnsi="Arial Narrow" w:cs="Arial"/>
        </w:rPr>
        <w:footnoteRef/>
      </w:r>
      <w:r w:rsidRPr="0034130A">
        <w:rPr>
          <w:rFonts w:ascii="Arial Narrow" w:hAnsi="Arial Narrow" w:cs="Arial"/>
        </w:rPr>
        <w:t xml:space="preserve"> Definitions are sourced from the </w:t>
      </w:r>
      <w:hyperlink r:id="rId1" w:history="1">
        <w:r w:rsidRPr="0034130A">
          <w:rPr>
            <w:rStyle w:val="Hyperlink"/>
            <w:rFonts w:ascii="Arial Narrow" w:hAnsi="Arial Narrow" w:cs="Arial"/>
          </w:rPr>
          <w:t>Procure-2-Pay Manual</w:t>
        </w:r>
      </w:hyperlink>
      <w:r w:rsidRPr="0034130A">
        <w:rPr>
          <w:rFonts w:ascii="Arial Narrow" w:hAnsi="Arial Narrow" w:cs="Arial"/>
        </w:rPr>
        <w:t xml:space="preserve"> p. 11-12 and the Cash &amp; Learning Platform found here: </w:t>
      </w:r>
      <w:hyperlink r:id="rId2" w:anchor="MEB" w:history="1">
        <w:r w:rsidRPr="0034130A">
          <w:rPr>
            <w:rStyle w:val="Hyperlink"/>
            <w:rFonts w:ascii="Arial Narrow" w:hAnsi="Arial Narrow" w:cs="Arial"/>
          </w:rPr>
          <w:t>http://www.cashlearning.org/resources/glossary#MEB</w:t>
        </w:r>
      </w:hyperlink>
      <w:r w:rsidRPr="0034130A">
        <w:rPr>
          <w:rFonts w:ascii="Arial Narrow" w:hAnsi="Arial Narrow" w:cs="Arial"/>
        </w:rPr>
        <w:t xml:space="preserve"> </w:t>
      </w:r>
    </w:p>
  </w:footnote>
  <w:footnote w:id="2">
    <w:p w14:paraId="6325AA0E" w14:textId="77777777" w:rsidR="00443C7B" w:rsidRPr="0034130A" w:rsidRDefault="00443C7B">
      <w:pPr>
        <w:pStyle w:val="FootnoteText"/>
        <w:rPr>
          <w:rFonts w:ascii="Arial Narrow" w:hAnsi="Arial Narrow"/>
        </w:rPr>
      </w:pPr>
      <w:r w:rsidRPr="0034130A">
        <w:rPr>
          <w:rStyle w:val="FootnoteReference"/>
          <w:rFonts w:ascii="Arial Narrow" w:hAnsi="Arial Narrow"/>
        </w:rPr>
        <w:footnoteRef/>
      </w:r>
      <w:r w:rsidRPr="0034130A">
        <w:rPr>
          <w:rFonts w:ascii="Arial Narrow" w:hAnsi="Arial Narrow"/>
        </w:rPr>
        <w:t xml:space="preserve"> Procurement Classroom: </w:t>
      </w:r>
      <w:hyperlink r:id="rId3" w:history="1">
        <w:r w:rsidRPr="0034130A">
          <w:rPr>
            <w:rStyle w:val="Hyperlink"/>
            <w:rFonts w:ascii="Arial Narrow" w:hAnsi="Arial Narrow"/>
          </w:rPr>
          <w:t>https://procurementclassroom.com/the-bid-security-and-its-purpose/</w:t>
        </w:r>
      </w:hyperlink>
      <w:r w:rsidRPr="0034130A">
        <w:rPr>
          <w:rFonts w:ascii="Arial Narrow" w:hAnsi="Arial Narrow"/>
        </w:rPr>
        <w:t xml:space="preserve"> </w:t>
      </w:r>
    </w:p>
  </w:footnote>
  <w:footnote w:id="3">
    <w:p w14:paraId="36F9D0B9" w14:textId="77777777" w:rsidR="00443C7B" w:rsidRPr="00EE3823" w:rsidRDefault="00443C7B" w:rsidP="00A03ECC">
      <w:pPr>
        <w:pStyle w:val="FootnoteText"/>
        <w:rPr>
          <w:rFonts w:ascii="Arial Narrow" w:hAnsi="Arial Narrow" w:cs="Arial"/>
        </w:rPr>
      </w:pPr>
      <w:r w:rsidRPr="00EE3823">
        <w:rPr>
          <w:rStyle w:val="FootnoteReference"/>
          <w:rFonts w:ascii="Arial Narrow" w:hAnsi="Arial Narrow" w:cs="Arial"/>
        </w:rPr>
        <w:footnoteRef/>
      </w:r>
      <w:r w:rsidRPr="00EE3823">
        <w:rPr>
          <w:rFonts w:ascii="Arial Narrow" w:hAnsi="Arial Narrow" w:cs="Arial"/>
        </w:rPr>
        <w:t xml:space="preserve"> This policy relates solely to Mobile Money – If you are not working with Mobile Money, then this is not relevant to your tendering process</w:t>
      </w:r>
    </w:p>
  </w:footnote>
  <w:footnote w:id="4">
    <w:p w14:paraId="28C929CB" w14:textId="77777777" w:rsidR="00443C7B" w:rsidRDefault="00443C7B">
      <w:pPr>
        <w:pStyle w:val="FootnoteText"/>
      </w:pPr>
      <w:r w:rsidRPr="00EE3823">
        <w:rPr>
          <w:rStyle w:val="FootnoteReference"/>
          <w:rFonts w:ascii="Arial Narrow" w:hAnsi="Arial Narrow" w:cs="Arial"/>
        </w:rPr>
        <w:footnoteRef/>
      </w:r>
      <w:r w:rsidRPr="00EE3823">
        <w:rPr>
          <w:rFonts w:ascii="Arial Narrow" w:hAnsi="Arial Narrow" w:cs="Arial"/>
        </w:rPr>
        <w:t xml:space="preserve"> </w:t>
      </w:r>
      <w:bookmarkStart w:id="5" w:name="_Hlk526350073"/>
      <w:r>
        <w:fldChar w:fldCharType="begin"/>
      </w:r>
      <w:r>
        <w:instrText xml:space="preserve"> HYPERLINK "https://global.crs.org/communities/ProcurementCommunity/Procurement%20Manual/English%20Procure-2-Pay%20Procurement%20Manual.docx" </w:instrText>
      </w:r>
      <w:r>
        <w:fldChar w:fldCharType="separate"/>
      </w:r>
      <w:r w:rsidRPr="00EE3823">
        <w:rPr>
          <w:rStyle w:val="Hyperlink"/>
          <w:rFonts w:ascii="Arial Narrow" w:hAnsi="Arial Narrow" w:cs="Arial"/>
        </w:rPr>
        <w:t>Procure-2-Pay Manual</w:t>
      </w:r>
      <w:r>
        <w:rPr>
          <w:rStyle w:val="Hyperlink"/>
          <w:rFonts w:ascii="Arial Narrow" w:hAnsi="Arial Narrow" w:cs="Arial"/>
        </w:rPr>
        <w:fldChar w:fldCharType="end"/>
      </w:r>
      <w:r w:rsidRPr="00EE3823">
        <w:rPr>
          <w:rFonts w:ascii="Arial Narrow" w:hAnsi="Arial Narrow" w:cs="Arial"/>
        </w:rPr>
        <w:t xml:space="preserve"> p. 31-32</w:t>
      </w:r>
      <w:bookmarkEnd w:id="5"/>
    </w:p>
  </w:footnote>
  <w:footnote w:id="5">
    <w:p w14:paraId="40525A77" w14:textId="6204DE04" w:rsidR="00443C7B" w:rsidRPr="0034130A" w:rsidRDefault="00443C7B">
      <w:pPr>
        <w:pStyle w:val="FootnoteText"/>
        <w:rPr>
          <w:rFonts w:ascii="Arial Narrow" w:hAnsi="Arial Narrow"/>
          <w:sz w:val="18"/>
        </w:rPr>
      </w:pPr>
      <w:r w:rsidRPr="0034130A">
        <w:rPr>
          <w:rStyle w:val="FootnoteReference"/>
          <w:rFonts w:ascii="Arial Narrow" w:hAnsi="Arial Narrow"/>
          <w:sz w:val="18"/>
        </w:rPr>
        <w:footnoteRef/>
      </w:r>
      <w:r w:rsidRPr="0034130A">
        <w:rPr>
          <w:rFonts w:ascii="Arial Narrow" w:hAnsi="Arial Narrow"/>
          <w:sz w:val="18"/>
        </w:rPr>
        <w:t xml:space="preserve"> HRD currently houses the only cash based technical assistance – however, this may change in the future and either HRD or </w:t>
      </w:r>
      <w:r>
        <w:rPr>
          <w:rFonts w:ascii="Arial Narrow" w:hAnsi="Arial Narrow"/>
          <w:sz w:val="18"/>
        </w:rPr>
        <w:t>Global T</w:t>
      </w:r>
      <w:r w:rsidRPr="0034130A">
        <w:rPr>
          <w:rFonts w:ascii="Arial Narrow" w:hAnsi="Arial Narrow"/>
          <w:sz w:val="18"/>
        </w:rPr>
        <w:t>reasury can recommend the most appropriate department to work with.</w:t>
      </w:r>
    </w:p>
  </w:footnote>
  <w:footnote w:id="6">
    <w:p w14:paraId="48550964" w14:textId="3C288CA3" w:rsidR="00443C7B" w:rsidRPr="0034130A" w:rsidRDefault="00443C7B">
      <w:pPr>
        <w:pStyle w:val="FootnoteText"/>
        <w:rPr>
          <w:rFonts w:ascii="Arial Narrow" w:hAnsi="Arial Narrow" w:cs="Arial"/>
          <w:sz w:val="18"/>
        </w:rPr>
      </w:pPr>
      <w:r w:rsidRPr="0034130A">
        <w:rPr>
          <w:rStyle w:val="FootnoteReference"/>
          <w:rFonts w:ascii="Arial Narrow" w:hAnsi="Arial Narrow" w:cs="Arial"/>
          <w:sz w:val="18"/>
        </w:rPr>
        <w:footnoteRef/>
      </w:r>
      <w:r w:rsidRPr="0034130A">
        <w:rPr>
          <w:rFonts w:ascii="Arial Narrow" w:hAnsi="Arial Narrow" w:cs="Arial"/>
          <w:sz w:val="18"/>
        </w:rPr>
        <w:t xml:space="preserve"> </w:t>
      </w:r>
      <w:r w:rsidRPr="00DE5920">
        <w:rPr>
          <w:rFonts w:ascii="Arial Narrow" w:hAnsi="Arial Narrow" w:cs="Arial"/>
          <w:color w:val="000000"/>
          <w:sz w:val="18"/>
          <w:szCs w:val="18"/>
        </w:rPr>
        <w:t>Ecobank, Standard Chartered</w:t>
      </w:r>
      <w:r w:rsidRPr="00CB4A35">
        <w:rPr>
          <w:rFonts w:ascii="Arial Narrow" w:hAnsi="Arial Narrow" w:cs="Arial"/>
          <w:color w:val="000000"/>
          <w:sz w:val="18"/>
          <w:szCs w:val="18"/>
        </w:rPr>
        <w:t xml:space="preserve">, Crown Agents and Absa Bank are the Global Treasury preferred banking partners. </w:t>
      </w:r>
      <w:proofErr w:type="gramStart"/>
      <w:r w:rsidRPr="00CB4A35">
        <w:rPr>
          <w:rFonts w:ascii="Arial Narrow" w:hAnsi="Arial Narrow" w:cs="Arial"/>
          <w:color w:val="000000"/>
          <w:sz w:val="18"/>
          <w:szCs w:val="18"/>
        </w:rPr>
        <w:t>See  POL</w:t>
      </w:r>
      <w:proofErr w:type="gramEnd"/>
      <w:r w:rsidRPr="00CB4A35">
        <w:rPr>
          <w:rFonts w:ascii="Arial Narrow" w:hAnsi="Arial Narrow" w:cs="Arial"/>
          <w:color w:val="000000"/>
          <w:sz w:val="18"/>
          <w:szCs w:val="18"/>
        </w:rPr>
        <w:t xml:space="preserve">-FIN-TRE-005.03 Bank Relationship </w:t>
      </w:r>
      <w:r w:rsidRPr="00DE5920">
        <w:rPr>
          <w:rFonts w:ascii="Arial Narrow" w:hAnsi="Arial Narrow" w:cs="Arial"/>
          <w:color w:val="000000"/>
          <w:sz w:val="18"/>
          <w:szCs w:val="18"/>
        </w:rPr>
        <w:t xml:space="preserve">Policy for a full list of </w:t>
      </w:r>
      <w:proofErr w:type="spellStart"/>
      <w:r w:rsidRPr="00DE5920">
        <w:rPr>
          <w:rFonts w:ascii="Arial Narrow" w:hAnsi="Arial Narrow" w:cs="Arial"/>
          <w:color w:val="000000"/>
          <w:sz w:val="18"/>
          <w:szCs w:val="18"/>
        </w:rPr>
        <w:t>pr</w:t>
      </w:r>
      <w:proofErr w:type="spellEnd"/>
      <w:r w:rsidRPr="00DE5920">
        <w:rPr>
          <w:rFonts w:ascii="Arial Narrow" w:hAnsi="Arial Narrow" w:cs="Arial"/>
          <w:color w:val="000000"/>
          <w:sz w:val="18"/>
          <w:szCs w:val="18"/>
        </w:rPr>
        <w:t>-approved and preferred banks</w:t>
      </w:r>
      <w:r w:rsidRPr="00CB4A35">
        <w:rPr>
          <w:rFonts w:ascii="Arial Narrow" w:hAnsi="Arial Narrow" w:cs="Arial"/>
          <w:color w:val="000000"/>
          <w:sz w:val="18"/>
          <w:szCs w:val="18"/>
        </w:rPr>
        <w:t>.</w:t>
      </w:r>
    </w:p>
  </w:footnote>
  <w:footnote w:id="7">
    <w:p w14:paraId="01562776" w14:textId="77777777" w:rsidR="00443C7B" w:rsidRPr="0034130A" w:rsidRDefault="00443C7B">
      <w:pPr>
        <w:pStyle w:val="FootnoteText"/>
        <w:rPr>
          <w:rFonts w:ascii="Arial Narrow" w:hAnsi="Arial Narrow"/>
          <w:sz w:val="18"/>
        </w:rPr>
      </w:pPr>
      <w:r w:rsidRPr="0034130A">
        <w:rPr>
          <w:rStyle w:val="FootnoteReference"/>
          <w:rFonts w:ascii="Arial Narrow" w:hAnsi="Arial Narrow"/>
          <w:sz w:val="18"/>
        </w:rPr>
        <w:footnoteRef/>
      </w:r>
      <w:r w:rsidRPr="0034130A">
        <w:rPr>
          <w:rFonts w:ascii="Arial Narrow" w:hAnsi="Arial Narrow"/>
          <w:sz w:val="18"/>
        </w:rPr>
        <w:t xml:space="preserve"> </w:t>
      </w:r>
      <w:bookmarkStart w:id="7" w:name="_Hlk520025577"/>
      <w:r w:rsidRPr="0034130A">
        <w:rPr>
          <w:rFonts w:ascii="Arial Narrow" w:hAnsi="Arial Narrow" w:cs="Arial"/>
          <w:sz w:val="18"/>
        </w:rPr>
        <w:t>Please refer to the</w:t>
      </w:r>
      <w:r w:rsidRPr="0034130A">
        <w:rPr>
          <w:rFonts w:ascii="Arial Narrow" w:hAnsi="Arial Narrow"/>
          <w:sz w:val="18"/>
        </w:rPr>
        <w:t xml:space="preserve"> </w:t>
      </w:r>
      <w:hyperlink r:id="rId4" w:history="1">
        <w:r w:rsidRPr="0034130A">
          <w:rPr>
            <w:rStyle w:val="Hyperlink"/>
            <w:rFonts w:ascii="Arial Narrow" w:hAnsi="Arial Narrow" w:cs="Arial"/>
            <w:sz w:val="18"/>
          </w:rPr>
          <w:t>Procure-to-Pay Procurement Manual</w:t>
        </w:r>
      </w:hyperlink>
      <w:r w:rsidRPr="0034130A">
        <w:rPr>
          <w:rStyle w:val="Hyperlink"/>
          <w:rFonts w:ascii="Arial Narrow" w:hAnsi="Arial Narrow" w:cs="Arial"/>
          <w:sz w:val="18"/>
        </w:rPr>
        <w:t xml:space="preserve"> </w:t>
      </w:r>
      <w:r w:rsidRPr="0034130A">
        <w:rPr>
          <w:rStyle w:val="Hyperlink"/>
          <w:rFonts w:ascii="Arial Narrow" w:hAnsi="Arial Narrow" w:cs="Arial"/>
          <w:color w:val="auto"/>
          <w:sz w:val="18"/>
          <w:u w:val="none"/>
        </w:rPr>
        <w:t xml:space="preserve"> - </w:t>
      </w:r>
      <w:r w:rsidRPr="0034130A">
        <w:rPr>
          <w:rStyle w:val="Hyperlink"/>
          <w:rFonts w:ascii="Arial Narrow" w:hAnsi="Arial Narrow" w:cs="Arial"/>
          <w:b/>
          <w:color w:val="auto"/>
          <w:sz w:val="18"/>
          <w:u w:val="none"/>
        </w:rPr>
        <w:t>Section 5: Selection of a Procurement Method</w:t>
      </w:r>
      <w:r w:rsidRPr="0034130A">
        <w:rPr>
          <w:rStyle w:val="Hyperlink"/>
          <w:rFonts w:ascii="Arial Narrow" w:hAnsi="Arial Narrow" w:cs="Arial"/>
          <w:color w:val="auto"/>
          <w:sz w:val="18"/>
          <w:u w:val="none"/>
        </w:rPr>
        <w:t xml:space="preserve"> pg.32-34</w:t>
      </w:r>
    </w:p>
    <w:bookmarkEnd w:id="7"/>
  </w:footnote>
  <w:footnote w:id="8">
    <w:p w14:paraId="61347D15" w14:textId="77777777" w:rsidR="00443C7B" w:rsidRPr="0034130A" w:rsidRDefault="00443C7B">
      <w:pPr>
        <w:pStyle w:val="FootnoteText"/>
        <w:rPr>
          <w:rFonts w:ascii="Arial Narrow" w:hAnsi="Arial Narrow"/>
        </w:rPr>
      </w:pPr>
      <w:r w:rsidRPr="0034130A">
        <w:rPr>
          <w:rStyle w:val="FootnoteReference"/>
          <w:rFonts w:ascii="Arial Narrow" w:hAnsi="Arial Narrow"/>
          <w:sz w:val="18"/>
        </w:rPr>
        <w:footnoteRef/>
      </w:r>
      <w:r w:rsidRPr="0034130A">
        <w:rPr>
          <w:rFonts w:ascii="Arial Narrow" w:hAnsi="Arial Narrow"/>
          <w:sz w:val="18"/>
        </w:rPr>
        <w:t xml:space="preserve"> </w:t>
      </w:r>
      <w:r w:rsidRPr="0034130A">
        <w:rPr>
          <w:rFonts w:ascii="Arial Narrow" w:hAnsi="Arial Narrow" w:cs="Arial"/>
          <w:sz w:val="18"/>
        </w:rPr>
        <w:t>Please refer to the</w:t>
      </w:r>
      <w:r w:rsidRPr="0034130A">
        <w:rPr>
          <w:rFonts w:ascii="Arial Narrow" w:hAnsi="Arial Narrow"/>
          <w:sz w:val="18"/>
        </w:rPr>
        <w:t xml:space="preserve"> </w:t>
      </w:r>
      <w:hyperlink r:id="rId5" w:history="1">
        <w:r w:rsidRPr="0034130A">
          <w:rPr>
            <w:rStyle w:val="Hyperlink"/>
            <w:rFonts w:ascii="Arial Narrow" w:hAnsi="Arial Narrow" w:cs="Arial"/>
            <w:sz w:val="18"/>
          </w:rPr>
          <w:t>Procure-to-Pay Procurement Manual</w:t>
        </w:r>
      </w:hyperlink>
      <w:r w:rsidRPr="0034130A">
        <w:rPr>
          <w:rStyle w:val="Hyperlink"/>
          <w:rFonts w:ascii="Arial Narrow" w:hAnsi="Arial Narrow" w:cs="Arial"/>
          <w:sz w:val="18"/>
        </w:rPr>
        <w:t xml:space="preserve"> </w:t>
      </w:r>
      <w:r w:rsidRPr="0034130A">
        <w:rPr>
          <w:rStyle w:val="Hyperlink"/>
          <w:rFonts w:ascii="Arial Narrow" w:hAnsi="Arial Narrow" w:cs="Arial"/>
          <w:color w:val="auto"/>
          <w:sz w:val="18"/>
          <w:u w:val="none"/>
        </w:rPr>
        <w:t xml:space="preserve"> - </w:t>
      </w:r>
      <w:r w:rsidRPr="0034130A">
        <w:rPr>
          <w:rStyle w:val="Hyperlink"/>
          <w:rFonts w:ascii="Arial Narrow" w:hAnsi="Arial Narrow" w:cs="Arial"/>
          <w:b/>
          <w:color w:val="auto"/>
          <w:sz w:val="18"/>
          <w:u w:val="none"/>
        </w:rPr>
        <w:t>Section 5.5: Waiver of Competition</w:t>
      </w:r>
      <w:r w:rsidRPr="0034130A">
        <w:rPr>
          <w:rStyle w:val="Hyperlink"/>
          <w:rFonts w:ascii="Arial Narrow" w:hAnsi="Arial Narrow" w:cs="Arial"/>
          <w:color w:val="auto"/>
          <w:sz w:val="18"/>
          <w:u w:val="none"/>
        </w:rPr>
        <w:t xml:space="preserve"> pg. 35-36</w:t>
      </w:r>
    </w:p>
  </w:footnote>
  <w:footnote w:id="9">
    <w:p w14:paraId="40DD6A73" w14:textId="6BA02D0E" w:rsidR="00443C7B" w:rsidRPr="00C942EE" w:rsidRDefault="00443C7B">
      <w:pPr>
        <w:pStyle w:val="FootnoteText"/>
        <w:rPr>
          <w:rFonts w:ascii="Arial Narrow" w:hAnsi="Arial Narrow"/>
          <w:sz w:val="18"/>
          <w:szCs w:val="18"/>
        </w:rPr>
      </w:pPr>
      <w:r w:rsidRPr="00C942EE">
        <w:rPr>
          <w:rStyle w:val="FootnoteReference"/>
          <w:rFonts w:ascii="Arial Narrow" w:hAnsi="Arial Narrow"/>
          <w:sz w:val="18"/>
          <w:szCs w:val="18"/>
        </w:rPr>
        <w:footnoteRef/>
      </w:r>
      <w:r w:rsidRPr="00C942EE">
        <w:rPr>
          <w:rFonts w:ascii="Arial Narrow" w:hAnsi="Arial Narrow"/>
          <w:sz w:val="18"/>
          <w:szCs w:val="18"/>
        </w:rPr>
        <w:t xml:space="preserve"> </w:t>
      </w:r>
      <w:r w:rsidRPr="00C942EE">
        <w:rPr>
          <w:rFonts w:ascii="Arial Narrow" w:hAnsi="Arial Narrow" w:cs="Arial"/>
          <w:sz w:val="18"/>
          <w:szCs w:val="18"/>
        </w:rPr>
        <w:t xml:space="preserve">Please Refer to </w:t>
      </w:r>
      <w:hyperlink r:id="rId6" w:history="1">
        <w:r>
          <w:rPr>
            <w:rStyle w:val="Hyperlink"/>
            <w:rFonts w:ascii="Arial Narrow" w:hAnsi="Arial Narrow" w:cs="Arial"/>
            <w:sz w:val="18"/>
            <w:szCs w:val="18"/>
          </w:rPr>
          <w:t xml:space="preserve">CRS </w:t>
        </w:r>
        <w:r w:rsidRPr="00C942EE">
          <w:rPr>
            <w:rStyle w:val="Hyperlink"/>
            <w:rFonts w:ascii="Arial Narrow" w:hAnsi="Arial Narrow" w:cs="Arial"/>
            <w:sz w:val="18"/>
            <w:szCs w:val="18"/>
          </w:rPr>
          <w:t>Treasury Bank Relationship Policy and Procedure</w:t>
        </w:r>
      </w:hyperlink>
      <w:r w:rsidRPr="00C942EE">
        <w:rPr>
          <w:rStyle w:val="Hyperlink"/>
          <w:rFonts w:ascii="Arial Narrow" w:hAnsi="Arial Narrow" w:cs="Arial"/>
          <w:sz w:val="18"/>
          <w:szCs w:val="18"/>
          <w:u w:val="none"/>
        </w:rPr>
        <w:t xml:space="preserve"> </w:t>
      </w:r>
      <w:r w:rsidRPr="00C942EE">
        <w:rPr>
          <w:rStyle w:val="Hyperlink"/>
          <w:rFonts w:ascii="Arial Narrow" w:hAnsi="Arial Narrow" w:cs="Arial"/>
          <w:color w:val="auto"/>
          <w:sz w:val="18"/>
          <w:szCs w:val="18"/>
          <w:u w:val="none"/>
        </w:rPr>
        <w:t xml:space="preserve">Pg. 5; Pt #2 under </w:t>
      </w:r>
      <w:r w:rsidRPr="00C942EE">
        <w:rPr>
          <w:rFonts w:ascii="Arial Narrow" w:hAnsi="Arial Narrow" w:cs="Arial"/>
          <w:bCs/>
          <w:color w:val="000000"/>
          <w:sz w:val="18"/>
          <w:szCs w:val="18"/>
          <w:u w:val="single"/>
        </w:rPr>
        <w:t>Country Programs: Request for Proposal (RFP)</w:t>
      </w:r>
    </w:p>
  </w:footnote>
  <w:footnote w:id="10">
    <w:p w14:paraId="35AF76B5" w14:textId="77777777" w:rsidR="00443C7B" w:rsidRPr="00B82DEE" w:rsidRDefault="00443C7B">
      <w:pPr>
        <w:pStyle w:val="FootnoteText"/>
        <w:rPr>
          <w:rFonts w:ascii="Arial Narrow" w:hAnsi="Arial Narrow"/>
          <w:sz w:val="18"/>
          <w:szCs w:val="18"/>
        </w:rPr>
      </w:pPr>
      <w:r w:rsidRPr="00B82DEE">
        <w:rPr>
          <w:rStyle w:val="FootnoteReference"/>
          <w:rFonts w:ascii="Arial Narrow" w:hAnsi="Arial Narrow"/>
        </w:rPr>
        <w:footnoteRef/>
      </w:r>
      <w:r w:rsidRPr="00B82DEE">
        <w:rPr>
          <w:rFonts w:ascii="Arial Narrow" w:hAnsi="Arial Narrow"/>
        </w:rPr>
        <w:t xml:space="preserve"> </w:t>
      </w:r>
      <w:r w:rsidRPr="00B82DEE">
        <w:rPr>
          <w:rFonts w:ascii="Arial Narrow" w:hAnsi="Arial Narrow" w:cs="Arial"/>
        </w:rPr>
        <w:t>Please refer to the</w:t>
      </w:r>
      <w:r w:rsidRPr="00B82DEE">
        <w:rPr>
          <w:rFonts w:ascii="Arial Narrow" w:hAnsi="Arial Narrow"/>
        </w:rPr>
        <w:t xml:space="preserve"> </w:t>
      </w:r>
      <w:hyperlink r:id="rId7" w:history="1">
        <w:r w:rsidRPr="00B82DEE">
          <w:rPr>
            <w:rStyle w:val="Hyperlink"/>
            <w:rFonts w:ascii="Arial Narrow" w:hAnsi="Arial Narrow" w:cs="Arial"/>
          </w:rPr>
          <w:t>Procure-to-Pay Procurement Manual</w:t>
        </w:r>
      </w:hyperlink>
      <w:r w:rsidRPr="00B82DEE">
        <w:rPr>
          <w:rStyle w:val="Hyperlink"/>
          <w:rFonts w:ascii="Arial Narrow" w:hAnsi="Arial Narrow" w:cs="Arial"/>
          <w:color w:val="000000" w:themeColor="text1"/>
          <w:u w:val="none"/>
        </w:rPr>
        <w:t xml:space="preserve"> –</w:t>
      </w:r>
      <w:r w:rsidRPr="00B82DEE">
        <w:rPr>
          <w:rStyle w:val="Hyperlink"/>
          <w:rFonts w:ascii="Arial Narrow" w:hAnsi="Arial Narrow" w:cs="Arial"/>
          <w:b/>
          <w:color w:val="000000" w:themeColor="text1"/>
          <w:u w:val="none"/>
        </w:rPr>
        <w:t>Section 6: Preparation and Solicitation of Documents.</w:t>
      </w:r>
    </w:p>
  </w:footnote>
  <w:footnote w:id="11">
    <w:p w14:paraId="2769C829" w14:textId="006D2530" w:rsidR="00443C7B" w:rsidRDefault="00443C7B">
      <w:pPr>
        <w:pStyle w:val="FootnoteText"/>
      </w:pPr>
      <w:r w:rsidRPr="00B82DEE">
        <w:rPr>
          <w:rStyle w:val="FootnoteReference"/>
          <w:rFonts w:ascii="Arial Narrow" w:hAnsi="Arial Narrow"/>
        </w:rPr>
        <w:footnoteRef/>
      </w:r>
      <w:r w:rsidRPr="00B82DEE">
        <w:rPr>
          <w:rFonts w:ascii="Arial Narrow" w:hAnsi="Arial Narrow"/>
        </w:rPr>
        <w:t xml:space="preserve"> Think of an </w:t>
      </w:r>
      <w:proofErr w:type="spellStart"/>
      <w:r w:rsidRPr="00B82DEE">
        <w:rPr>
          <w:rFonts w:ascii="Arial Narrow" w:hAnsi="Arial Narrow"/>
        </w:rPr>
        <w:t>EoI</w:t>
      </w:r>
      <w:proofErr w:type="spellEnd"/>
      <w:r w:rsidRPr="00B82DEE">
        <w:rPr>
          <w:rFonts w:ascii="Arial Narrow" w:hAnsi="Arial Narrow"/>
        </w:rPr>
        <w:t xml:space="preserve"> as Concept Note – in fact the entire proposal process is a procurement for a service provider, which is often CRS</w:t>
      </w:r>
      <w:r>
        <w:rPr>
          <w:rFonts w:ascii="Arial Narrow" w:hAnsi="Arial Narrow"/>
        </w:rPr>
        <w:t>.</w:t>
      </w:r>
    </w:p>
  </w:footnote>
  <w:footnote w:id="12">
    <w:p w14:paraId="20308E89" w14:textId="7E04E2FB" w:rsidR="00443C7B" w:rsidRDefault="00443C7B">
      <w:pPr>
        <w:pStyle w:val="FootnoteText"/>
      </w:pPr>
      <w:r>
        <w:rPr>
          <w:rStyle w:val="FootnoteReference"/>
        </w:rPr>
        <w:footnoteRef/>
      </w:r>
      <w:r w:rsidRPr="00EE3823">
        <w:rPr>
          <w:rFonts w:ascii="Arial Narrow" w:hAnsi="Arial Narrow" w:cs="Arial"/>
        </w:rPr>
        <w:t>Please refer to the</w:t>
      </w:r>
      <w:r w:rsidRPr="00EE3823">
        <w:rPr>
          <w:rFonts w:ascii="Arial Narrow" w:hAnsi="Arial Narrow"/>
        </w:rPr>
        <w:t xml:space="preserve"> </w:t>
      </w:r>
      <w:hyperlink r:id="rId8" w:history="1">
        <w:r w:rsidRPr="00EE3823">
          <w:rPr>
            <w:rStyle w:val="Hyperlink"/>
            <w:rFonts w:ascii="Arial Narrow" w:hAnsi="Arial Narrow" w:cs="Arial"/>
          </w:rPr>
          <w:t>Procure-to-Pay Procurement Manual</w:t>
        </w:r>
      </w:hyperlink>
      <w:r>
        <w:rPr>
          <w:rStyle w:val="Hyperlink"/>
          <w:rFonts w:ascii="Arial Narrow" w:hAnsi="Arial Narrow" w:cs="Arial"/>
        </w:rPr>
        <w:t xml:space="preserve"> </w:t>
      </w:r>
      <w:r w:rsidRPr="00E67828">
        <w:rPr>
          <w:rStyle w:val="Hyperlink"/>
          <w:rFonts w:ascii="Arial Narrow" w:hAnsi="Arial Narrow" w:cs="Arial"/>
          <w:color w:val="auto"/>
          <w:u w:val="none"/>
        </w:rPr>
        <w:t>pg</w:t>
      </w:r>
      <w:r>
        <w:rPr>
          <w:rStyle w:val="Hyperlink"/>
          <w:rFonts w:ascii="Arial Narrow" w:hAnsi="Arial Narrow" w:cs="Arial"/>
          <w:color w:val="auto"/>
          <w:u w:val="none"/>
        </w:rPr>
        <w:t>.</w:t>
      </w:r>
      <w:r w:rsidRPr="00E67828">
        <w:rPr>
          <w:rStyle w:val="Hyperlink"/>
          <w:rFonts w:ascii="Arial Narrow" w:hAnsi="Arial Narrow" w:cs="Arial"/>
          <w:color w:val="auto"/>
          <w:u w:val="none"/>
        </w:rPr>
        <w:t xml:space="preserve"> 50.</w:t>
      </w:r>
    </w:p>
  </w:footnote>
  <w:footnote w:id="13">
    <w:p w14:paraId="01D8D5BF" w14:textId="29971FB4" w:rsidR="00443C7B" w:rsidRDefault="00443C7B">
      <w:pPr>
        <w:pStyle w:val="FootnoteText"/>
      </w:pPr>
      <w:r>
        <w:rPr>
          <w:rStyle w:val="FootnoteReference"/>
        </w:rPr>
        <w:footnoteRef/>
      </w:r>
      <w:r>
        <w:t xml:space="preserve"> </w:t>
      </w:r>
      <w:r w:rsidRPr="00EE3823">
        <w:rPr>
          <w:rFonts w:ascii="Arial Narrow" w:hAnsi="Arial Narrow" w:cs="Arial"/>
        </w:rPr>
        <w:t>Please refer to the</w:t>
      </w:r>
      <w:r w:rsidRPr="00EE3823">
        <w:rPr>
          <w:rFonts w:ascii="Arial Narrow" w:hAnsi="Arial Narrow"/>
        </w:rPr>
        <w:t xml:space="preserve"> </w:t>
      </w:r>
      <w:hyperlink r:id="rId9" w:history="1">
        <w:r w:rsidRPr="00EE3823">
          <w:rPr>
            <w:rStyle w:val="Hyperlink"/>
            <w:rFonts w:ascii="Arial Narrow" w:hAnsi="Arial Narrow" w:cs="Arial"/>
          </w:rPr>
          <w:t>Procure-to-Pay Procurement Manual</w:t>
        </w:r>
      </w:hyperlink>
      <w:r>
        <w:rPr>
          <w:rStyle w:val="Hyperlink"/>
          <w:rFonts w:ascii="Arial Narrow" w:hAnsi="Arial Narrow" w:cs="Arial"/>
        </w:rPr>
        <w:t xml:space="preserve"> </w:t>
      </w:r>
      <w:r>
        <w:rPr>
          <w:rStyle w:val="Hyperlink"/>
          <w:rFonts w:ascii="Arial Narrow" w:hAnsi="Arial Narrow" w:cs="Arial"/>
          <w:color w:val="auto"/>
          <w:u w:val="none"/>
        </w:rPr>
        <w:t>pg. 55</w:t>
      </w:r>
      <w:r w:rsidRPr="00E67828">
        <w:rPr>
          <w:rStyle w:val="Hyperlink"/>
          <w:rFonts w:ascii="Arial Narrow" w:hAnsi="Arial Narrow" w:cs="Arial"/>
          <w:color w:val="auto"/>
          <w:u w:val="none"/>
        </w:rPr>
        <w:t>.</w:t>
      </w:r>
    </w:p>
  </w:footnote>
  <w:footnote w:id="14">
    <w:p w14:paraId="768CA7CC" w14:textId="25A80872" w:rsidR="00443C7B" w:rsidRDefault="00443C7B">
      <w:pPr>
        <w:pStyle w:val="FootnoteText"/>
      </w:pPr>
      <w:r>
        <w:rPr>
          <w:rStyle w:val="FootnoteReference"/>
        </w:rPr>
        <w:footnoteRef/>
      </w:r>
      <w:r>
        <w:t xml:space="preserve"> </w:t>
      </w:r>
      <w:r w:rsidRPr="00EE3823">
        <w:rPr>
          <w:rFonts w:ascii="Arial Narrow" w:hAnsi="Arial Narrow" w:cs="Arial"/>
        </w:rPr>
        <w:t>Please refer to the</w:t>
      </w:r>
      <w:r w:rsidRPr="00EE3823">
        <w:rPr>
          <w:rFonts w:ascii="Arial Narrow" w:hAnsi="Arial Narrow"/>
        </w:rPr>
        <w:t xml:space="preserve"> </w:t>
      </w:r>
      <w:hyperlink r:id="rId10" w:history="1">
        <w:r w:rsidRPr="00EE3823">
          <w:rPr>
            <w:rStyle w:val="Hyperlink"/>
            <w:rFonts w:ascii="Arial Narrow" w:hAnsi="Arial Narrow" w:cs="Arial"/>
          </w:rPr>
          <w:t>Procure-to-Pay Procurement Manual</w:t>
        </w:r>
      </w:hyperlink>
      <w:r>
        <w:rPr>
          <w:rStyle w:val="Hyperlink"/>
          <w:rFonts w:ascii="Arial Narrow" w:hAnsi="Arial Narrow" w:cs="Arial"/>
        </w:rPr>
        <w:t xml:space="preserve"> </w:t>
      </w:r>
      <w:r>
        <w:rPr>
          <w:rStyle w:val="Hyperlink"/>
          <w:rFonts w:ascii="Arial Narrow" w:hAnsi="Arial Narrow" w:cs="Arial"/>
          <w:color w:val="auto"/>
          <w:u w:val="none"/>
        </w:rPr>
        <w:t>pg. 65</w:t>
      </w:r>
      <w:r w:rsidRPr="00E67828">
        <w:rPr>
          <w:rStyle w:val="Hyperlink"/>
          <w:rFonts w:ascii="Arial Narrow" w:hAnsi="Arial Narrow" w:cs="Arial"/>
          <w:color w:val="auto"/>
          <w:u w:val="none"/>
        </w:rPr>
        <w:t>.</w:t>
      </w:r>
    </w:p>
  </w:footnote>
  <w:footnote w:id="15">
    <w:p w14:paraId="0D0E2BC9" w14:textId="77777777" w:rsidR="00443C7B" w:rsidRPr="00E4148C" w:rsidRDefault="00443C7B">
      <w:pPr>
        <w:pStyle w:val="FootnoteText"/>
        <w:rPr>
          <w:rFonts w:ascii="Arial Narrow" w:hAnsi="Arial Narrow"/>
        </w:rPr>
      </w:pPr>
      <w:r w:rsidRPr="00E4148C">
        <w:rPr>
          <w:rStyle w:val="FootnoteReference"/>
          <w:rFonts w:ascii="Arial Narrow" w:hAnsi="Arial Narrow"/>
        </w:rPr>
        <w:footnoteRef/>
      </w:r>
      <w:r w:rsidRPr="00E4148C">
        <w:rPr>
          <w:rFonts w:ascii="Arial Narrow" w:hAnsi="Arial Narrow"/>
        </w:rPr>
        <w:t xml:space="preserve"> </w:t>
      </w:r>
      <w:r w:rsidRPr="00E4148C">
        <w:rPr>
          <w:rFonts w:ascii="Arial Narrow" w:hAnsi="Arial Narrow" w:cs="Arial"/>
          <w:color w:val="000000"/>
        </w:rPr>
        <w:t xml:space="preserve">Please see the </w:t>
      </w:r>
      <w:hyperlink r:id="rId11" w:history="1">
        <w:r w:rsidRPr="007F3677">
          <w:rPr>
            <w:rStyle w:val="Hyperlink"/>
            <w:rFonts w:ascii="Arial Narrow" w:hAnsi="Arial Narrow" w:cs="Arial"/>
          </w:rPr>
          <w:t>Procure-to-Pay Procurement Manual</w:t>
        </w:r>
      </w:hyperlink>
      <w:r w:rsidRPr="007F3677">
        <w:rPr>
          <w:rStyle w:val="Hyperlink"/>
          <w:rFonts w:ascii="Arial Narrow" w:hAnsi="Arial Narrow" w:cs="Arial"/>
        </w:rPr>
        <w:t xml:space="preserve"> </w:t>
      </w:r>
      <w:r w:rsidRPr="00E4148C">
        <w:rPr>
          <w:rFonts w:ascii="Arial Narrow" w:hAnsi="Arial Narrow" w:cs="Arial"/>
          <w:color w:val="000000"/>
        </w:rPr>
        <w:t>Page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185016"/>
      <w:docPartObj>
        <w:docPartGallery w:val="Watermarks"/>
        <w:docPartUnique/>
      </w:docPartObj>
    </w:sdtPr>
    <w:sdtContent>
      <w:p w14:paraId="1C24E197" w14:textId="77777777" w:rsidR="00443C7B" w:rsidRDefault="00443C7B">
        <w:pPr>
          <w:pStyle w:val="Header"/>
        </w:pPr>
        <w:r>
          <w:rPr>
            <w:noProof/>
          </w:rPr>
          <w:pict w14:anchorId="2F797F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131"/>
    <w:multiLevelType w:val="hybridMultilevel"/>
    <w:tmpl w:val="31B08CE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44065F"/>
    <w:multiLevelType w:val="hybridMultilevel"/>
    <w:tmpl w:val="6BF05C0C"/>
    <w:lvl w:ilvl="0" w:tplc="ED4C0790">
      <w:start w:val="1"/>
      <w:numFmt w:val="decimal"/>
      <w:lvlText w:val="%1."/>
      <w:lvlJc w:val="left"/>
      <w:pPr>
        <w:ind w:left="720" w:hanging="360"/>
      </w:pPr>
      <w:rPr>
        <w:rFonts w:ascii="Arial" w:hAnsi="Arial" w:cs="Arial" w:hint="default"/>
        <w:b/>
        <w:sz w:val="20"/>
        <w:szCs w:val="2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C22EF3BC">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C7CDE"/>
    <w:multiLevelType w:val="hybridMultilevel"/>
    <w:tmpl w:val="332200BA"/>
    <w:lvl w:ilvl="0" w:tplc="04090019">
      <w:start w:val="1"/>
      <w:numFmt w:val="lowerLetter"/>
      <w:lvlText w:val="%1."/>
      <w:lvlJc w:val="left"/>
      <w:pPr>
        <w:ind w:left="720" w:hanging="360"/>
      </w:pPr>
    </w:lvl>
    <w:lvl w:ilvl="1" w:tplc="51AEE45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4456F0"/>
    <w:multiLevelType w:val="hybridMultilevel"/>
    <w:tmpl w:val="EB0CD630"/>
    <w:lvl w:ilvl="0" w:tplc="898E73E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4C444F"/>
    <w:multiLevelType w:val="hybridMultilevel"/>
    <w:tmpl w:val="1B14288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848E4"/>
    <w:multiLevelType w:val="hybridMultilevel"/>
    <w:tmpl w:val="52DC2C14"/>
    <w:lvl w:ilvl="0" w:tplc="A66E48D4">
      <w:start w:val="1"/>
      <w:numFmt w:val="decimal"/>
      <w:lvlText w:val="%1."/>
      <w:lvlJc w:val="left"/>
      <w:pPr>
        <w:ind w:left="720" w:hanging="360"/>
      </w:pPr>
      <w:rPr>
        <w:b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31179"/>
    <w:multiLevelType w:val="hybridMultilevel"/>
    <w:tmpl w:val="34ECD2D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B646A1"/>
    <w:multiLevelType w:val="hybridMultilevel"/>
    <w:tmpl w:val="B650C6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87391"/>
    <w:multiLevelType w:val="hybridMultilevel"/>
    <w:tmpl w:val="89C23E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4F1F59"/>
    <w:multiLevelType w:val="hybridMultilevel"/>
    <w:tmpl w:val="EC0E7EEE"/>
    <w:lvl w:ilvl="0" w:tplc="3B84BD0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ED2FB9"/>
    <w:multiLevelType w:val="hybridMultilevel"/>
    <w:tmpl w:val="084834AA"/>
    <w:lvl w:ilvl="0" w:tplc="E076AB5A">
      <w:start w:val="1"/>
      <w:numFmt w:val="decimal"/>
      <w:lvlText w:val="%1."/>
      <w:lvlJc w:val="left"/>
      <w:pPr>
        <w:ind w:left="720" w:hanging="360"/>
      </w:pPr>
      <w:rPr>
        <w:rFonts w:ascii="Arial" w:hAnsi="Arial" w:cs="Arial" w:hint="default"/>
        <w:b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C22EF3BC">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76567"/>
    <w:multiLevelType w:val="hybridMultilevel"/>
    <w:tmpl w:val="E1D42F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8136B8"/>
    <w:multiLevelType w:val="hybridMultilevel"/>
    <w:tmpl w:val="DB361FDC"/>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39755EE"/>
    <w:multiLevelType w:val="hybridMultilevel"/>
    <w:tmpl w:val="A94A0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E3D86"/>
    <w:multiLevelType w:val="hybridMultilevel"/>
    <w:tmpl w:val="2BD038E2"/>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02460"/>
    <w:multiLevelType w:val="hybridMultilevel"/>
    <w:tmpl w:val="FC2E0636"/>
    <w:lvl w:ilvl="0" w:tplc="F32EC2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E2304"/>
    <w:multiLevelType w:val="hybridMultilevel"/>
    <w:tmpl w:val="59849C8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BC12092"/>
    <w:multiLevelType w:val="multilevel"/>
    <w:tmpl w:val="9446CEAC"/>
    <w:lvl w:ilvl="0">
      <w:start w:val="1"/>
      <w:numFmt w:val="decimal"/>
      <w:lvlText w:val="%1"/>
      <w:lvlJc w:val="left"/>
      <w:pPr>
        <w:ind w:left="375" w:hanging="375"/>
      </w:pPr>
      <w:rPr>
        <w:rFonts w:hint="default"/>
      </w:rPr>
    </w:lvl>
    <w:lvl w:ilvl="1">
      <w:start w:val="1"/>
      <w:numFmt w:val="decimal"/>
      <w:lvlText w:val="%1.%2"/>
      <w:lvlJc w:val="left"/>
      <w:pPr>
        <w:ind w:left="244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CF0E5A"/>
    <w:multiLevelType w:val="multilevel"/>
    <w:tmpl w:val="918C2C5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1D0B90"/>
    <w:multiLevelType w:val="hybridMultilevel"/>
    <w:tmpl w:val="873ED556"/>
    <w:lvl w:ilvl="0" w:tplc="EE72540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E2A8A"/>
    <w:multiLevelType w:val="hybridMultilevel"/>
    <w:tmpl w:val="43AC8D18"/>
    <w:lvl w:ilvl="0" w:tplc="E076AB5A">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A4836"/>
    <w:multiLevelType w:val="hybridMultilevel"/>
    <w:tmpl w:val="967A43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8D380E"/>
    <w:multiLevelType w:val="hybridMultilevel"/>
    <w:tmpl w:val="318A0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7FD1"/>
    <w:multiLevelType w:val="hybridMultilevel"/>
    <w:tmpl w:val="52E0ED86"/>
    <w:lvl w:ilvl="0" w:tplc="E81E6CE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892666"/>
    <w:multiLevelType w:val="hybridMultilevel"/>
    <w:tmpl w:val="AFA4D21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5E9052A"/>
    <w:multiLevelType w:val="hybridMultilevel"/>
    <w:tmpl w:val="6764FA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013DD3"/>
    <w:multiLevelType w:val="hybridMultilevel"/>
    <w:tmpl w:val="14902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CD522D"/>
    <w:multiLevelType w:val="hybridMultilevel"/>
    <w:tmpl w:val="E7E00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F8305E"/>
    <w:multiLevelType w:val="hybridMultilevel"/>
    <w:tmpl w:val="D0A83B16"/>
    <w:lvl w:ilvl="0" w:tplc="5672AEC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631339"/>
    <w:multiLevelType w:val="hybridMultilevel"/>
    <w:tmpl w:val="4C2246DC"/>
    <w:lvl w:ilvl="0" w:tplc="E076AB5A">
      <w:start w:val="1"/>
      <w:numFmt w:val="decimal"/>
      <w:lvlText w:val="%1."/>
      <w:lvlJc w:val="left"/>
      <w:pPr>
        <w:ind w:left="720" w:hanging="360"/>
      </w:pPr>
      <w:rPr>
        <w:rFonts w:ascii="Arial" w:hAnsi="Arial" w:cs="Arial" w:hint="default"/>
        <w:b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C22EF3BC">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906CD"/>
    <w:multiLevelType w:val="hybridMultilevel"/>
    <w:tmpl w:val="141A7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C1BE3"/>
    <w:multiLevelType w:val="hybridMultilevel"/>
    <w:tmpl w:val="30D6E200"/>
    <w:lvl w:ilvl="0" w:tplc="A66E48D4">
      <w:start w:val="1"/>
      <w:numFmt w:val="decimal"/>
      <w:lvlText w:val="%1."/>
      <w:lvlJc w:val="left"/>
      <w:pPr>
        <w:ind w:left="720" w:hanging="360"/>
      </w:pPr>
      <w:rPr>
        <w:b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C33B7"/>
    <w:multiLevelType w:val="hybridMultilevel"/>
    <w:tmpl w:val="6748A8A2"/>
    <w:lvl w:ilvl="0" w:tplc="04090017">
      <w:start w:val="1"/>
      <w:numFmt w:val="lowerLetter"/>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E769E7"/>
    <w:multiLevelType w:val="hybridMultilevel"/>
    <w:tmpl w:val="2292B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71716B"/>
    <w:multiLevelType w:val="hybridMultilevel"/>
    <w:tmpl w:val="5DF288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D502E2F"/>
    <w:multiLevelType w:val="hybridMultilevel"/>
    <w:tmpl w:val="D4E4D3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E25180A"/>
    <w:multiLevelType w:val="hybridMultilevel"/>
    <w:tmpl w:val="E19CB2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C452DD"/>
    <w:multiLevelType w:val="hybridMultilevel"/>
    <w:tmpl w:val="4A12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DF7437"/>
    <w:multiLevelType w:val="hybridMultilevel"/>
    <w:tmpl w:val="89D08C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6"/>
  </w:num>
  <w:num w:numId="3">
    <w:abstractNumId w:val="18"/>
  </w:num>
  <w:num w:numId="4">
    <w:abstractNumId w:val="16"/>
  </w:num>
  <w:num w:numId="5">
    <w:abstractNumId w:val="6"/>
  </w:num>
  <w:num w:numId="6">
    <w:abstractNumId w:val="34"/>
  </w:num>
  <w:num w:numId="7">
    <w:abstractNumId w:val="25"/>
  </w:num>
  <w:num w:numId="8">
    <w:abstractNumId w:val="23"/>
  </w:num>
  <w:num w:numId="9">
    <w:abstractNumId w:val="13"/>
  </w:num>
  <w:num w:numId="10">
    <w:abstractNumId w:val="27"/>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3"/>
  </w:num>
  <w:num w:numId="14">
    <w:abstractNumId w:val="22"/>
  </w:num>
  <w:num w:numId="15">
    <w:abstractNumId w:val="3"/>
  </w:num>
  <w:num w:numId="16">
    <w:abstractNumId w:val="24"/>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num>
  <w:num w:numId="21">
    <w:abstractNumId w:val="21"/>
  </w:num>
  <w:num w:numId="22">
    <w:abstractNumId w:val="31"/>
  </w:num>
  <w:num w:numId="23">
    <w:abstractNumId w:val="4"/>
  </w:num>
  <w:num w:numId="24">
    <w:abstractNumId w:val="5"/>
  </w:num>
  <w:num w:numId="25">
    <w:abstractNumId w:val="35"/>
  </w:num>
  <w:num w:numId="26">
    <w:abstractNumId w:val="36"/>
  </w:num>
  <w:num w:numId="27">
    <w:abstractNumId w:val="12"/>
  </w:num>
  <w:num w:numId="28">
    <w:abstractNumId w:val="19"/>
  </w:num>
  <w:num w:numId="29">
    <w:abstractNumId w:val="20"/>
  </w:num>
  <w:num w:numId="30">
    <w:abstractNumId w:val="30"/>
  </w:num>
  <w:num w:numId="31">
    <w:abstractNumId w:val="37"/>
  </w:num>
  <w:num w:numId="32">
    <w:abstractNumId w:val="29"/>
  </w:num>
  <w:num w:numId="33">
    <w:abstractNumId w:val="10"/>
  </w:num>
  <w:num w:numId="34">
    <w:abstractNumId w:val="14"/>
  </w:num>
  <w:num w:numId="35">
    <w:abstractNumId w:val="28"/>
  </w:num>
  <w:num w:numId="36">
    <w:abstractNumId w:val="32"/>
  </w:num>
  <w:num w:numId="37">
    <w:abstractNumId w:val="15"/>
  </w:num>
  <w:num w:numId="38">
    <w:abstractNumId w:val="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mailMerge>
    <w:mainDocumentType w:val="formLetters"/>
    <w:dataType w:val="textFile"/>
    <w:activeRecord w:val="-1"/>
  </w:mailMerge>
  <w:revisionView w:formatting="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B5C"/>
    <w:rsid w:val="00003DF4"/>
    <w:rsid w:val="00021976"/>
    <w:rsid w:val="0003783A"/>
    <w:rsid w:val="000422AD"/>
    <w:rsid w:val="000456ED"/>
    <w:rsid w:val="000514A7"/>
    <w:rsid w:val="00055EE0"/>
    <w:rsid w:val="00064C10"/>
    <w:rsid w:val="0007111B"/>
    <w:rsid w:val="000764D5"/>
    <w:rsid w:val="00081A56"/>
    <w:rsid w:val="00082C6A"/>
    <w:rsid w:val="0009598B"/>
    <w:rsid w:val="000963B6"/>
    <w:rsid w:val="000A4942"/>
    <w:rsid w:val="000A6444"/>
    <w:rsid w:val="000B4A13"/>
    <w:rsid w:val="000D07E6"/>
    <w:rsid w:val="000D796E"/>
    <w:rsid w:val="00102013"/>
    <w:rsid w:val="00110DEC"/>
    <w:rsid w:val="001110F4"/>
    <w:rsid w:val="00112E7D"/>
    <w:rsid w:val="00116F2E"/>
    <w:rsid w:val="00161022"/>
    <w:rsid w:val="0016195E"/>
    <w:rsid w:val="001654A9"/>
    <w:rsid w:val="00182388"/>
    <w:rsid w:val="00190F13"/>
    <w:rsid w:val="001A2B8B"/>
    <w:rsid w:val="001B354E"/>
    <w:rsid w:val="001B5EEA"/>
    <w:rsid w:val="001B7A43"/>
    <w:rsid w:val="001C61B5"/>
    <w:rsid w:val="001C74B4"/>
    <w:rsid w:val="001D542B"/>
    <w:rsid w:val="001E1810"/>
    <w:rsid w:val="00215ECF"/>
    <w:rsid w:val="002260CE"/>
    <w:rsid w:val="00235045"/>
    <w:rsid w:val="00241586"/>
    <w:rsid w:val="00245AB0"/>
    <w:rsid w:val="00250A63"/>
    <w:rsid w:val="00261B89"/>
    <w:rsid w:val="0026318F"/>
    <w:rsid w:val="00274194"/>
    <w:rsid w:val="00284603"/>
    <w:rsid w:val="00294A23"/>
    <w:rsid w:val="002A2346"/>
    <w:rsid w:val="002B15A3"/>
    <w:rsid w:val="002D3081"/>
    <w:rsid w:val="002D7C2B"/>
    <w:rsid w:val="002E4B5C"/>
    <w:rsid w:val="002E5A4A"/>
    <w:rsid w:val="002F57EA"/>
    <w:rsid w:val="003049DA"/>
    <w:rsid w:val="0030534F"/>
    <w:rsid w:val="00306497"/>
    <w:rsid w:val="0034130A"/>
    <w:rsid w:val="00345057"/>
    <w:rsid w:val="00346515"/>
    <w:rsid w:val="00350549"/>
    <w:rsid w:val="00356BFA"/>
    <w:rsid w:val="00394C8F"/>
    <w:rsid w:val="00396D24"/>
    <w:rsid w:val="003C2FBD"/>
    <w:rsid w:val="003C4ED7"/>
    <w:rsid w:val="003D0EA3"/>
    <w:rsid w:val="003D2137"/>
    <w:rsid w:val="003D26A7"/>
    <w:rsid w:val="003E4023"/>
    <w:rsid w:val="003E77B0"/>
    <w:rsid w:val="00404E98"/>
    <w:rsid w:val="0040760F"/>
    <w:rsid w:val="00420712"/>
    <w:rsid w:val="00431990"/>
    <w:rsid w:val="00443C7B"/>
    <w:rsid w:val="00457909"/>
    <w:rsid w:val="00472D0B"/>
    <w:rsid w:val="004A693A"/>
    <w:rsid w:val="004B0E0A"/>
    <w:rsid w:val="004C091E"/>
    <w:rsid w:val="004D0B7A"/>
    <w:rsid w:val="004E7978"/>
    <w:rsid w:val="004F5F3D"/>
    <w:rsid w:val="004F7B52"/>
    <w:rsid w:val="00501FE1"/>
    <w:rsid w:val="00503DC3"/>
    <w:rsid w:val="00510C9B"/>
    <w:rsid w:val="00512C84"/>
    <w:rsid w:val="00520C5E"/>
    <w:rsid w:val="00525232"/>
    <w:rsid w:val="00526731"/>
    <w:rsid w:val="005343A7"/>
    <w:rsid w:val="00550AF8"/>
    <w:rsid w:val="00555D0C"/>
    <w:rsid w:val="0056182F"/>
    <w:rsid w:val="0058072B"/>
    <w:rsid w:val="00587730"/>
    <w:rsid w:val="005919A6"/>
    <w:rsid w:val="005974ED"/>
    <w:rsid w:val="005B5A63"/>
    <w:rsid w:val="005C4C97"/>
    <w:rsid w:val="005C4D7E"/>
    <w:rsid w:val="005F34FB"/>
    <w:rsid w:val="00626570"/>
    <w:rsid w:val="00632432"/>
    <w:rsid w:val="00644D60"/>
    <w:rsid w:val="006602D4"/>
    <w:rsid w:val="00683FC7"/>
    <w:rsid w:val="006B1725"/>
    <w:rsid w:val="006B62F1"/>
    <w:rsid w:val="006B7017"/>
    <w:rsid w:val="006E27DA"/>
    <w:rsid w:val="006F038B"/>
    <w:rsid w:val="006F1DBB"/>
    <w:rsid w:val="006F5B79"/>
    <w:rsid w:val="00736B09"/>
    <w:rsid w:val="00736BB9"/>
    <w:rsid w:val="00752C5E"/>
    <w:rsid w:val="0077433A"/>
    <w:rsid w:val="00781CF2"/>
    <w:rsid w:val="00782537"/>
    <w:rsid w:val="007A0BC3"/>
    <w:rsid w:val="007B235B"/>
    <w:rsid w:val="007B4B3D"/>
    <w:rsid w:val="007B61B4"/>
    <w:rsid w:val="007C37DB"/>
    <w:rsid w:val="007D0407"/>
    <w:rsid w:val="007D490A"/>
    <w:rsid w:val="007D4F39"/>
    <w:rsid w:val="007E682B"/>
    <w:rsid w:val="007F3677"/>
    <w:rsid w:val="007F74D0"/>
    <w:rsid w:val="00807603"/>
    <w:rsid w:val="00821BA4"/>
    <w:rsid w:val="008315E7"/>
    <w:rsid w:val="00840C75"/>
    <w:rsid w:val="008448BC"/>
    <w:rsid w:val="00846121"/>
    <w:rsid w:val="008519E1"/>
    <w:rsid w:val="008733BD"/>
    <w:rsid w:val="0088079E"/>
    <w:rsid w:val="00881696"/>
    <w:rsid w:val="008971FD"/>
    <w:rsid w:val="008A34B7"/>
    <w:rsid w:val="008A3A9C"/>
    <w:rsid w:val="008C1B16"/>
    <w:rsid w:val="008C2D3E"/>
    <w:rsid w:val="008D6734"/>
    <w:rsid w:val="008E034C"/>
    <w:rsid w:val="008F5DC3"/>
    <w:rsid w:val="00920DC1"/>
    <w:rsid w:val="0093579F"/>
    <w:rsid w:val="00941500"/>
    <w:rsid w:val="0094318C"/>
    <w:rsid w:val="00943515"/>
    <w:rsid w:val="009446DB"/>
    <w:rsid w:val="00961A97"/>
    <w:rsid w:val="009815CE"/>
    <w:rsid w:val="00986190"/>
    <w:rsid w:val="00986653"/>
    <w:rsid w:val="009961FE"/>
    <w:rsid w:val="009B05AD"/>
    <w:rsid w:val="009B1A6A"/>
    <w:rsid w:val="009C4073"/>
    <w:rsid w:val="009C676A"/>
    <w:rsid w:val="009D4EF9"/>
    <w:rsid w:val="009E18B2"/>
    <w:rsid w:val="009E5753"/>
    <w:rsid w:val="00A03ECC"/>
    <w:rsid w:val="00A1734B"/>
    <w:rsid w:val="00A358A6"/>
    <w:rsid w:val="00A40408"/>
    <w:rsid w:val="00A52873"/>
    <w:rsid w:val="00A565E2"/>
    <w:rsid w:val="00A660BC"/>
    <w:rsid w:val="00A70741"/>
    <w:rsid w:val="00A7578B"/>
    <w:rsid w:val="00AC3842"/>
    <w:rsid w:val="00AC39A6"/>
    <w:rsid w:val="00AD06EE"/>
    <w:rsid w:val="00AD279D"/>
    <w:rsid w:val="00AF64B9"/>
    <w:rsid w:val="00B24F15"/>
    <w:rsid w:val="00B345C7"/>
    <w:rsid w:val="00B363C7"/>
    <w:rsid w:val="00B40C2F"/>
    <w:rsid w:val="00B52B1D"/>
    <w:rsid w:val="00B57361"/>
    <w:rsid w:val="00B82DEE"/>
    <w:rsid w:val="00B84BDF"/>
    <w:rsid w:val="00BA3CBE"/>
    <w:rsid w:val="00BA7BE9"/>
    <w:rsid w:val="00BB0B78"/>
    <w:rsid w:val="00BD1204"/>
    <w:rsid w:val="00BD621F"/>
    <w:rsid w:val="00BE14F3"/>
    <w:rsid w:val="00BE6F9A"/>
    <w:rsid w:val="00BF25BC"/>
    <w:rsid w:val="00BF3B52"/>
    <w:rsid w:val="00C04544"/>
    <w:rsid w:val="00C0672F"/>
    <w:rsid w:val="00C157D8"/>
    <w:rsid w:val="00C27E29"/>
    <w:rsid w:val="00C35E2A"/>
    <w:rsid w:val="00C44537"/>
    <w:rsid w:val="00C4728C"/>
    <w:rsid w:val="00C6455F"/>
    <w:rsid w:val="00C72B98"/>
    <w:rsid w:val="00C87D97"/>
    <w:rsid w:val="00C942EE"/>
    <w:rsid w:val="00C95B54"/>
    <w:rsid w:val="00C96470"/>
    <w:rsid w:val="00C96D39"/>
    <w:rsid w:val="00CA1BF5"/>
    <w:rsid w:val="00CA6395"/>
    <w:rsid w:val="00CB4A35"/>
    <w:rsid w:val="00CC31E2"/>
    <w:rsid w:val="00CE531D"/>
    <w:rsid w:val="00D01781"/>
    <w:rsid w:val="00D15025"/>
    <w:rsid w:val="00D15668"/>
    <w:rsid w:val="00D26A76"/>
    <w:rsid w:val="00D3260C"/>
    <w:rsid w:val="00D42F85"/>
    <w:rsid w:val="00D443D6"/>
    <w:rsid w:val="00D453E3"/>
    <w:rsid w:val="00D54C40"/>
    <w:rsid w:val="00D83817"/>
    <w:rsid w:val="00D867AE"/>
    <w:rsid w:val="00D9028F"/>
    <w:rsid w:val="00DA258A"/>
    <w:rsid w:val="00DA66FE"/>
    <w:rsid w:val="00DA6BD6"/>
    <w:rsid w:val="00DB1589"/>
    <w:rsid w:val="00DB1C63"/>
    <w:rsid w:val="00DE1CDA"/>
    <w:rsid w:val="00DE5920"/>
    <w:rsid w:val="00DF08AD"/>
    <w:rsid w:val="00DF14AA"/>
    <w:rsid w:val="00E039AE"/>
    <w:rsid w:val="00E04996"/>
    <w:rsid w:val="00E21182"/>
    <w:rsid w:val="00E22B75"/>
    <w:rsid w:val="00E4148C"/>
    <w:rsid w:val="00E611E2"/>
    <w:rsid w:val="00E62E53"/>
    <w:rsid w:val="00E67828"/>
    <w:rsid w:val="00E86AAD"/>
    <w:rsid w:val="00E86BDA"/>
    <w:rsid w:val="00E92CA8"/>
    <w:rsid w:val="00EB1569"/>
    <w:rsid w:val="00EB215B"/>
    <w:rsid w:val="00EB4393"/>
    <w:rsid w:val="00EC1603"/>
    <w:rsid w:val="00ED193C"/>
    <w:rsid w:val="00EE3823"/>
    <w:rsid w:val="00EF50ED"/>
    <w:rsid w:val="00F27581"/>
    <w:rsid w:val="00F328F7"/>
    <w:rsid w:val="00F42A8A"/>
    <w:rsid w:val="00F52C5C"/>
    <w:rsid w:val="00F645BD"/>
    <w:rsid w:val="00F65E1C"/>
    <w:rsid w:val="00F6766A"/>
    <w:rsid w:val="00F776A8"/>
    <w:rsid w:val="00F819AF"/>
    <w:rsid w:val="00F90B83"/>
    <w:rsid w:val="00FC4CB7"/>
    <w:rsid w:val="00FD665E"/>
    <w:rsid w:val="00FD6C6B"/>
    <w:rsid w:val="00FD72AF"/>
    <w:rsid w:val="00FF3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1FADDF"/>
  <w15:chartTrackingRefBased/>
  <w15:docId w15:val="{2B883C1C-E604-4173-A3EB-1A483B75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B5C"/>
    <w:pPr>
      <w:spacing w:after="0" w:line="240" w:lineRule="auto"/>
    </w:pPr>
    <w:rPr>
      <w:rFonts w:ascii="Calibri" w:hAnsi="Calibri" w:cs="Calibri"/>
    </w:rPr>
  </w:style>
  <w:style w:type="paragraph" w:styleId="Heading1">
    <w:name w:val="heading 1"/>
    <w:basedOn w:val="Normal"/>
    <w:next w:val="Normal"/>
    <w:link w:val="Heading1Char"/>
    <w:uiPriority w:val="9"/>
    <w:qFormat/>
    <w:rsid w:val="009C676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4B5C"/>
    <w:pPr>
      <w:ind w:left="720"/>
      <w:contextualSpacing/>
    </w:pPr>
  </w:style>
  <w:style w:type="character" w:styleId="Hyperlink">
    <w:name w:val="Hyperlink"/>
    <w:basedOn w:val="DefaultParagraphFont"/>
    <w:uiPriority w:val="99"/>
    <w:unhideWhenUsed/>
    <w:rsid w:val="002E4B5C"/>
    <w:rPr>
      <w:color w:val="0563C1" w:themeColor="hyperlink"/>
      <w:u w:val="single"/>
    </w:rPr>
  </w:style>
  <w:style w:type="character" w:customStyle="1" w:styleId="UnresolvedMention1">
    <w:name w:val="Unresolved Mention1"/>
    <w:basedOn w:val="DefaultParagraphFont"/>
    <w:uiPriority w:val="99"/>
    <w:semiHidden/>
    <w:unhideWhenUsed/>
    <w:rsid w:val="002E4B5C"/>
    <w:rPr>
      <w:color w:val="808080"/>
      <w:shd w:val="clear" w:color="auto" w:fill="E6E6E6"/>
    </w:rPr>
  </w:style>
  <w:style w:type="character" w:styleId="FollowedHyperlink">
    <w:name w:val="FollowedHyperlink"/>
    <w:basedOn w:val="DefaultParagraphFont"/>
    <w:uiPriority w:val="99"/>
    <w:semiHidden/>
    <w:unhideWhenUsed/>
    <w:rsid w:val="002E4B5C"/>
    <w:rPr>
      <w:color w:val="954F72" w:themeColor="followedHyperlink"/>
      <w:u w:val="single"/>
    </w:rPr>
  </w:style>
  <w:style w:type="paragraph" w:styleId="FootnoteText">
    <w:name w:val="footnote text"/>
    <w:basedOn w:val="Normal"/>
    <w:link w:val="FootnoteTextChar"/>
    <w:uiPriority w:val="99"/>
    <w:unhideWhenUsed/>
    <w:rsid w:val="00C04544"/>
    <w:rPr>
      <w:sz w:val="20"/>
      <w:szCs w:val="20"/>
    </w:rPr>
  </w:style>
  <w:style w:type="character" w:customStyle="1" w:styleId="FootnoteTextChar">
    <w:name w:val="Footnote Text Char"/>
    <w:basedOn w:val="DefaultParagraphFont"/>
    <w:link w:val="FootnoteText"/>
    <w:uiPriority w:val="99"/>
    <w:rsid w:val="00C04544"/>
    <w:rPr>
      <w:rFonts w:ascii="Calibri" w:hAnsi="Calibri" w:cs="Calibri"/>
      <w:sz w:val="20"/>
      <w:szCs w:val="20"/>
    </w:rPr>
  </w:style>
  <w:style w:type="character" w:styleId="FootnoteReference">
    <w:name w:val="footnote reference"/>
    <w:basedOn w:val="DefaultParagraphFont"/>
    <w:uiPriority w:val="99"/>
    <w:semiHidden/>
    <w:unhideWhenUsed/>
    <w:rsid w:val="00C04544"/>
    <w:rPr>
      <w:vertAlign w:val="superscript"/>
    </w:rPr>
  </w:style>
  <w:style w:type="character" w:customStyle="1" w:styleId="Heading1Char">
    <w:name w:val="Heading 1 Char"/>
    <w:basedOn w:val="DefaultParagraphFont"/>
    <w:link w:val="Heading1"/>
    <w:uiPriority w:val="9"/>
    <w:rsid w:val="009C676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A6395"/>
    <w:rPr>
      <w:sz w:val="16"/>
      <w:szCs w:val="16"/>
    </w:rPr>
  </w:style>
  <w:style w:type="paragraph" w:styleId="CommentText">
    <w:name w:val="annotation text"/>
    <w:basedOn w:val="Normal"/>
    <w:link w:val="CommentTextChar"/>
    <w:uiPriority w:val="99"/>
    <w:unhideWhenUsed/>
    <w:rsid w:val="00CA6395"/>
    <w:rPr>
      <w:sz w:val="20"/>
      <w:szCs w:val="20"/>
    </w:rPr>
  </w:style>
  <w:style w:type="character" w:customStyle="1" w:styleId="CommentTextChar">
    <w:name w:val="Comment Text Char"/>
    <w:basedOn w:val="DefaultParagraphFont"/>
    <w:link w:val="CommentText"/>
    <w:uiPriority w:val="99"/>
    <w:rsid w:val="00CA639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6395"/>
    <w:rPr>
      <w:b/>
      <w:bCs/>
    </w:rPr>
  </w:style>
  <w:style w:type="character" w:customStyle="1" w:styleId="CommentSubjectChar">
    <w:name w:val="Comment Subject Char"/>
    <w:basedOn w:val="CommentTextChar"/>
    <w:link w:val="CommentSubject"/>
    <w:uiPriority w:val="99"/>
    <w:semiHidden/>
    <w:rsid w:val="00CA6395"/>
    <w:rPr>
      <w:rFonts w:ascii="Calibri" w:hAnsi="Calibri" w:cs="Calibri"/>
      <w:b/>
      <w:bCs/>
      <w:sz w:val="20"/>
      <w:szCs w:val="20"/>
    </w:rPr>
  </w:style>
  <w:style w:type="paragraph" w:styleId="BalloonText">
    <w:name w:val="Balloon Text"/>
    <w:basedOn w:val="Normal"/>
    <w:link w:val="BalloonTextChar"/>
    <w:uiPriority w:val="99"/>
    <w:semiHidden/>
    <w:unhideWhenUsed/>
    <w:rsid w:val="00CA6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395"/>
    <w:rPr>
      <w:rFonts w:ascii="Segoe UI" w:hAnsi="Segoe UI" w:cs="Segoe UI"/>
      <w:sz w:val="18"/>
      <w:szCs w:val="18"/>
    </w:rPr>
  </w:style>
  <w:style w:type="character" w:customStyle="1" w:styleId="ListParagraphChar">
    <w:name w:val="List Paragraph Char"/>
    <w:link w:val="ListParagraph"/>
    <w:uiPriority w:val="34"/>
    <w:rsid w:val="004E7978"/>
    <w:rPr>
      <w:rFonts w:ascii="Calibri" w:hAnsi="Calibri" w:cs="Calibri"/>
    </w:rPr>
  </w:style>
  <w:style w:type="character" w:styleId="IntenseReference">
    <w:name w:val="Intense Reference"/>
    <w:basedOn w:val="DefaultParagraphFont"/>
    <w:uiPriority w:val="32"/>
    <w:qFormat/>
    <w:rsid w:val="00BB0B78"/>
    <w:rPr>
      <w:b/>
      <w:bCs/>
      <w:smallCaps/>
      <w:color w:val="4472C4" w:themeColor="accent1"/>
      <w:spacing w:val="5"/>
    </w:rPr>
  </w:style>
  <w:style w:type="paragraph" w:customStyle="1" w:styleId="Default">
    <w:name w:val="Default"/>
    <w:rsid w:val="00C35E2A"/>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AF64B9"/>
    <w:pPr>
      <w:tabs>
        <w:tab w:val="center" w:pos="4680"/>
        <w:tab w:val="right" w:pos="9360"/>
      </w:tabs>
    </w:pPr>
  </w:style>
  <w:style w:type="character" w:customStyle="1" w:styleId="HeaderChar">
    <w:name w:val="Header Char"/>
    <w:basedOn w:val="DefaultParagraphFont"/>
    <w:link w:val="Header"/>
    <w:uiPriority w:val="99"/>
    <w:rsid w:val="00AF64B9"/>
    <w:rPr>
      <w:rFonts w:ascii="Calibri" w:hAnsi="Calibri" w:cs="Calibri"/>
    </w:rPr>
  </w:style>
  <w:style w:type="paragraph" w:styleId="Footer">
    <w:name w:val="footer"/>
    <w:basedOn w:val="Normal"/>
    <w:link w:val="FooterChar"/>
    <w:uiPriority w:val="99"/>
    <w:unhideWhenUsed/>
    <w:rsid w:val="00AF64B9"/>
    <w:pPr>
      <w:tabs>
        <w:tab w:val="center" w:pos="4680"/>
        <w:tab w:val="right" w:pos="9360"/>
      </w:tabs>
    </w:pPr>
  </w:style>
  <w:style w:type="character" w:customStyle="1" w:styleId="FooterChar">
    <w:name w:val="Footer Char"/>
    <w:basedOn w:val="DefaultParagraphFont"/>
    <w:link w:val="Footer"/>
    <w:uiPriority w:val="99"/>
    <w:rsid w:val="00AF64B9"/>
    <w:rPr>
      <w:rFonts w:ascii="Calibri" w:hAnsi="Calibri" w:cs="Calibri"/>
    </w:rPr>
  </w:style>
  <w:style w:type="character" w:styleId="UnresolvedMention">
    <w:name w:val="Unresolved Mention"/>
    <w:basedOn w:val="DefaultParagraphFont"/>
    <w:uiPriority w:val="99"/>
    <w:semiHidden/>
    <w:unhideWhenUsed/>
    <w:rsid w:val="00E039AE"/>
    <w:rPr>
      <w:color w:val="808080"/>
      <w:shd w:val="clear" w:color="auto" w:fill="E6E6E6"/>
    </w:rPr>
  </w:style>
  <w:style w:type="table" w:styleId="TableGrid">
    <w:name w:val="Table Grid"/>
    <w:basedOn w:val="TableNormal"/>
    <w:uiPriority w:val="59"/>
    <w:rsid w:val="00BE1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0BC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4547">
      <w:bodyDiv w:val="1"/>
      <w:marLeft w:val="0"/>
      <w:marRight w:val="0"/>
      <w:marTop w:val="0"/>
      <w:marBottom w:val="0"/>
      <w:divBdr>
        <w:top w:val="none" w:sz="0" w:space="0" w:color="auto"/>
        <w:left w:val="none" w:sz="0" w:space="0" w:color="auto"/>
        <w:bottom w:val="none" w:sz="0" w:space="0" w:color="auto"/>
        <w:right w:val="none" w:sz="0" w:space="0" w:color="auto"/>
      </w:divBdr>
    </w:div>
    <w:div w:id="133761745">
      <w:bodyDiv w:val="1"/>
      <w:marLeft w:val="0"/>
      <w:marRight w:val="0"/>
      <w:marTop w:val="0"/>
      <w:marBottom w:val="0"/>
      <w:divBdr>
        <w:top w:val="none" w:sz="0" w:space="0" w:color="auto"/>
        <w:left w:val="none" w:sz="0" w:space="0" w:color="auto"/>
        <w:bottom w:val="none" w:sz="0" w:space="0" w:color="auto"/>
        <w:right w:val="none" w:sz="0" w:space="0" w:color="auto"/>
      </w:divBdr>
    </w:div>
    <w:div w:id="586809505">
      <w:bodyDiv w:val="1"/>
      <w:marLeft w:val="0"/>
      <w:marRight w:val="0"/>
      <w:marTop w:val="0"/>
      <w:marBottom w:val="0"/>
      <w:divBdr>
        <w:top w:val="none" w:sz="0" w:space="0" w:color="auto"/>
        <w:left w:val="none" w:sz="0" w:space="0" w:color="auto"/>
        <w:bottom w:val="none" w:sz="0" w:space="0" w:color="auto"/>
        <w:right w:val="none" w:sz="0" w:space="0" w:color="auto"/>
      </w:divBdr>
    </w:div>
    <w:div w:id="753739983">
      <w:bodyDiv w:val="1"/>
      <w:marLeft w:val="0"/>
      <w:marRight w:val="0"/>
      <w:marTop w:val="0"/>
      <w:marBottom w:val="0"/>
      <w:divBdr>
        <w:top w:val="none" w:sz="0" w:space="0" w:color="auto"/>
        <w:left w:val="none" w:sz="0" w:space="0" w:color="auto"/>
        <w:bottom w:val="none" w:sz="0" w:space="0" w:color="auto"/>
        <w:right w:val="none" w:sz="0" w:space="0" w:color="auto"/>
      </w:divBdr>
    </w:div>
    <w:div w:id="965813249">
      <w:bodyDiv w:val="1"/>
      <w:marLeft w:val="0"/>
      <w:marRight w:val="0"/>
      <w:marTop w:val="0"/>
      <w:marBottom w:val="0"/>
      <w:divBdr>
        <w:top w:val="none" w:sz="0" w:space="0" w:color="auto"/>
        <w:left w:val="none" w:sz="0" w:space="0" w:color="auto"/>
        <w:bottom w:val="none" w:sz="0" w:space="0" w:color="auto"/>
        <w:right w:val="none" w:sz="0" w:space="0" w:color="auto"/>
      </w:divBdr>
    </w:div>
    <w:div w:id="1027831187">
      <w:bodyDiv w:val="1"/>
      <w:marLeft w:val="0"/>
      <w:marRight w:val="0"/>
      <w:marTop w:val="0"/>
      <w:marBottom w:val="0"/>
      <w:divBdr>
        <w:top w:val="none" w:sz="0" w:space="0" w:color="auto"/>
        <w:left w:val="none" w:sz="0" w:space="0" w:color="auto"/>
        <w:bottom w:val="none" w:sz="0" w:space="0" w:color="auto"/>
        <w:right w:val="none" w:sz="0" w:space="0" w:color="auto"/>
      </w:divBdr>
    </w:div>
    <w:div w:id="1408914028">
      <w:bodyDiv w:val="1"/>
      <w:marLeft w:val="0"/>
      <w:marRight w:val="0"/>
      <w:marTop w:val="0"/>
      <w:marBottom w:val="0"/>
      <w:divBdr>
        <w:top w:val="none" w:sz="0" w:space="0" w:color="auto"/>
        <w:left w:val="none" w:sz="0" w:space="0" w:color="auto"/>
        <w:bottom w:val="none" w:sz="0" w:space="0" w:color="auto"/>
        <w:right w:val="none" w:sz="0" w:space="0" w:color="auto"/>
      </w:divBdr>
    </w:div>
    <w:div w:id="20096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sorg.sharepoint.com/sites/OGC/Site%20Assets/SitePages/General%20Guidelines%20for%20matters%20requiring%20Legal%20Review/POL-PUR-POS-001.pdf" TargetMode="External"/><Relationship Id="rId18" Type="http://schemas.openxmlformats.org/officeDocument/2006/relationships/hyperlink" Target="https://global.crs.org/communities/FinancialManagement/Community%20Documents/POL-FIN-TRE-005.05%20International%20Electronic%20Banking.doc" TargetMode="External"/><Relationship Id="rId26" Type="http://schemas.openxmlformats.org/officeDocument/2006/relationships/hyperlink" Target="https://global.crs.org/communities/ProcurementCommunity/Resources%20for%20New%20Procurement%20Manual/CRS%20neg%20memo%20template.docx" TargetMode="External"/><Relationship Id="rId3" Type="http://schemas.openxmlformats.org/officeDocument/2006/relationships/customXml" Target="../customXml/item3.xml"/><Relationship Id="rId21" Type="http://schemas.openxmlformats.org/officeDocument/2006/relationships/hyperlink" Target="https://global.crs.org/communities/ProcurementCommunity/Resources%20for%20New%20Procurement%20Manual/EOI%20-Request%20for%20Expression%20of%20Interest%20Template.docx" TargetMode="External"/><Relationship Id="rId7" Type="http://schemas.openxmlformats.org/officeDocument/2006/relationships/settings" Target="settings.xml"/><Relationship Id="rId12" Type="http://schemas.openxmlformats.org/officeDocument/2006/relationships/hyperlink" Target="https://crsorg.sharepoint.com/sites/OGC/SitePages/General-Guidelines-for-matters-requiring-Legal-Review.aspx" TargetMode="External"/><Relationship Id="rId17" Type="http://schemas.openxmlformats.org/officeDocument/2006/relationships/hyperlink" Target="https://global.crs.org/_auth/Logon.aspx?ru=aHR0cHM6Ly9nbG9iYWwuY3JzLm9yZy9jb21tdW5pdGllcy9maW5hbmNpYWxtYW5hZ2VtZW50L2NvbW11bml0eSUyMGRvY3VtZW50cy9wb2wtZmluLXRyZS0wMDUuMDQlMjAtJTIwYmFuayUyMGFuZCUyMGZpbmFuY2lhbCUyMGFjY291bnQlMjBjb250cm9sJTIwZG9jdW1lbnRhdGlvbiUyMC0lMjAwOC4wMS4xNy5kb2N4" TargetMode="External"/><Relationship Id="rId25" Type="http://schemas.openxmlformats.org/officeDocument/2006/relationships/hyperlink" Target="https://global.crs.org/communities/procurementcommunity/Procurement%20Manual/Forms/AllItems.aspx" TargetMode="External"/><Relationship Id="rId2" Type="http://schemas.openxmlformats.org/officeDocument/2006/relationships/customXml" Target="../customXml/item2.xml"/><Relationship Id="rId16" Type="http://schemas.openxmlformats.org/officeDocument/2006/relationships/hyperlink" Target="https://efom.crs.org/efpm/emergency-field-programming-manual/market-based/mbrrr-project-design/designing-cash-based-programs/" TargetMode="External"/><Relationship Id="rId20" Type="http://schemas.openxmlformats.org/officeDocument/2006/relationships/hyperlink" Target="https://global.crs.org/communities/FinancialManagement/Community%20Documents/International%20Bank%20Scorecard.xl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shlearning.org/resources/glossary" TargetMode="External"/><Relationship Id="rId24" Type="http://schemas.openxmlformats.org/officeDocument/2006/relationships/hyperlink" Target="https://global.crs.org/communities/ProcurementCommunity/Resources%20for%20New%20Procurement%20Manual/CRS%20Request%20for%20Proposal%20(RFP)%20Template.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fom.crs.org/efpm/emergency-field-programming-manual/market-based/mbrrr-project-design/response-analysis/" TargetMode="External"/><Relationship Id="rId23" Type="http://schemas.openxmlformats.org/officeDocument/2006/relationships/hyperlink" Target="https://global.crs.org/communities/procurementcommunity/Procurement%20Manual/Forms/AllItems.aspx" TargetMode="External"/><Relationship Id="rId28" Type="http://schemas.openxmlformats.org/officeDocument/2006/relationships/hyperlink" Target="https://crsorg.sharepoint.com/sites/OGC/Site%20Assets/SitePages/General%20Guidelines%20for%20matters%20requiring%20Legal%20Review/POL-PUR-POS-001.pdf" TargetMode="External"/><Relationship Id="rId10" Type="http://schemas.openxmlformats.org/officeDocument/2006/relationships/endnotes" Target="endnotes.xml"/><Relationship Id="rId19" Type="http://schemas.openxmlformats.org/officeDocument/2006/relationships/hyperlink" Target="https://global.crs.org/communities/FinancialManagement/Community%20Documents/POL-FIN-TRE-005.09%20-%20Mobile%20Money%20Payments%20Policy%20-%2008.01.17.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om.crs.org/efpm/emergency-field-programming-manual/market-based/mbrrr-project-design/response-analysis/" TargetMode="External"/><Relationship Id="rId22" Type="http://schemas.openxmlformats.org/officeDocument/2006/relationships/hyperlink" Target="https://global.crs.org/communities/procurementcommunity/Procurement%20Manual/Forms/AllItems.aspx" TargetMode="External"/><Relationship Id="rId27" Type="http://schemas.openxmlformats.org/officeDocument/2006/relationships/hyperlink" Target="https://crsorg.sharepoint.com/sites/OGC/SitePages/General-Guidelines-for-matters-requiring-Legal-Review.aspx"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global.crs.org/communities/procurementcommunity/Procurement%20Manual/Forms/AllItems.aspx" TargetMode="External"/><Relationship Id="rId3" Type="http://schemas.openxmlformats.org/officeDocument/2006/relationships/hyperlink" Target="https://procurementclassroom.com/the-bid-security-and-its-purpose/" TargetMode="External"/><Relationship Id="rId7" Type="http://schemas.openxmlformats.org/officeDocument/2006/relationships/hyperlink" Target="https://global.crs.org/communities/procurementcommunity/Procurement%20Manual/Forms/AllItems.aspx" TargetMode="External"/><Relationship Id="rId2" Type="http://schemas.openxmlformats.org/officeDocument/2006/relationships/hyperlink" Target="http://www.cashlearning.org/resources/glossary" TargetMode="External"/><Relationship Id="rId1" Type="http://schemas.openxmlformats.org/officeDocument/2006/relationships/hyperlink" Target="https://global.crs.org/communities/ProcurementCommunity/Procurement%20Manual/English%20Procure-2-Pay%20Procurement%20Manual.docx" TargetMode="External"/><Relationship Id="rId6" Type="http://schemas.openxmlformats.org/officeDocument/2006/relationships/hyperlink" Target="https://global.crs.org/communities/FinancialManagement/Community%20Documents/POL-FIN-TRE-005.03%20Bank%20Relationship%20Policy.doc" TargetMode="External"/><Relationship Id="rId11" Type="http://schemas.openxmlformats.org/officeDocument/2006/relationships/hyperlink" Target="https://global.crs.org/communities/procurementcommunity/Procurement%20Manual/Forms/AllItems.aspx" TargetMode="External"/><Relationship Id="rId5" Type="http://schemas.openxmlformats.org/officeDocument/2006/relationships/hyperlink" Target="https://global.crs.org/communities/procurementcommunity/Procurement%20Manual/Forms/AllItems.aspx" TargetMode="External"/><Relationship Id="rId10" Type="http://schemas.openxmlformats.org/officeDocument/2006/relationships/hyperlink" Target="https://global.crs.org/communities/procurementcommunity/Procurement%20Manual/Forms/AllItems.aspx" TargetMode="External"/><Relationship Id="rId4" Type="http://schemas.openxmlformats.org/officeDocument/2006/relationships/hyperlink" Target="https://global.crs.org/communities/procurementcommunity/Procurement%20Manual/Forms/AllItems.aspx" TargetMode="External"/><Relationship Id="rId9" Type="http://schemas.openxmlformats.org/officeDocument/2006/relationships/hyperlink" Target="https://global.crs.org/communities/procurementcommunity/Procurement%20Manual/Forms/All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A1C6033207594C8A0E0AD4CC7E010B" ma:contentTypeVersion="4" ma:contentTypeDescription="Create a new document." ma:contentTypeScope="" ma:versionID="358eb0aed8d9d00a9d6c38301cc8600f">
  <xsd:schema xmlns:xsd="http://www.w3.org/2001/XMLSchema" xmlns:xs="http://www.w3.org/2001/XMLSchema" xmlns:p="http://schemas.microsoft.com/office/2006/metadata/properties" xmlns:ns2="6cad569f-9ea0-4d0f-bde5-9c23c3fe83ae" xmlns:ns3="df7a84cd-31f9-4ef8-8346-8d7189ad4c7a" targetNamespace="http://schemas.microsoft.com/office/2006/metadata/properties" ma:root="true" ma:fieldsID="d82ad08a75e9c4ebd0e5700a4bf13761" ns2:_="" ns3:_="">
    <xsd:import namespace="6cad569f-9ea0-4d0f-bde5-9c23c3fe83ae"/>
    <xsd:import namespace="df7a84cd-31f9-4ef8-8346-8d7189ad4c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d569f-9ea0-4d0f-bde5-9c23c3fe8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7a84cd-31f9-4ef8-8346-8d7189ad4c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7AD47-0277-464B-B497-9DE5FB82C177}">
  <ds:schemaRefs>
    <ds:schemaRef ds:uri="http://schemas.microsoft.com/sharepoint/v3/contenttype/forms"/>
  </ds:schemaRefs>
</ds:datastoreItem>
</file>

<file path=customXml/itemProps2.xml><?xml version="1.0" encoding="utf-8"?>
<ds:datastoreItem xmlns:ds="http://schemas.openxmlformats.org/officeDocument/2006/customXml" ds:itemID="{3AF3DF84-2BFC-4E89-BC1F-52259A31C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d569f-9ea0-4d0f-bde5-9c23c3fe83ae"/>
    <ds:schemaRef ds:uri="df7a84cd-31f9-4ef8-8346-8d7189ad4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C7523-DEEF-4312-BA23-9211E04C1582}">
  <ds:schemaRefs>
    <ds:schemaRef ds:uri="http://purl.org/dc/terms/"/>
    <ds:schemaRef ds:uri="http://purl.org/dc/elements/1.1/"/>
    <ds:schemaRef ds:uri="http://schemas.openxmlformats.org/package/2006/metadata/core-properties"/>
    <ds:schemaRef ds:uri="http://schemas.microsoft.com/office/2006/documentManagement/types"/>
    <ds:schemaRef ds:uri="df7a84cd-31f9-4ef8-8346-8d7189ad4c7a"/>
    <ds:schemaRef ds:uri="http://schemas.microsoft.com/office/infopath/2007/PartnerControls"/>
    <ds:schemaRef ds:uri="http://schemas.microsoft.com/office/2006/metadata/properties"/>
    <ds:schemaRef ds:uri="6cad569f-9ea0-4d0f-bde5-9c23c3fe83ae"/>
    <ds:schemaRef ds:uri="http://www.w3.org/XML/1998/namespace"/>
    <ds:schemaRef ds:uri="http://purl.org/dc/dcmitype/"/>
  </ds:schemaRefs>
</ds:datastoreItem>
</file>

<file path=customXml/itemProps4.xml><?xml version="1.0" encoding="utf-8"?>
<ds:datastoreItem xmlns:ds="http://schemas.openxmlformats.org/officeDocument/2006/customXml" ds:itemID="{FAD264AF-D0EE-46E7-8BC7-ACA70D0A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5095</Words>
  <Characters>29043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 Michael</dc:creator>
  <cp:keywords/>
  <dc:description/>
  <cp:lastModifiedBy>Hatch, Michael</cp:lastModifiedBy>
  <cp:revision>3</cp:revision>
  <dcterms:created xsi:type="dcterms:W3CDTF">2019-08-01T19:09:00Z</dcterms:created>
  <dcterms:modified xsi:type="dcterms:W3CDTF">2019-08-01T19:10:00Z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0x010100E5A1C6033207594C8A0E0AD4CC7E010B</vt:lpwstr>
  </property>
</Properties>
</file>