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CF36" w14:textId="77777777" w:rsidR="00D41FB4" w:rsidRPr="00E011B9" w:rsidRDefault="00D41FB4" w:rsidP="00D41FB4">
      <w:pPr>
        <w:pStyle w:val="Heading1"/>
        <w:rPr>
          <w:rFonts w:asciiTheme="minorHAnsi" w:hAnsiTheme="minorHAnsi" w:cstheme="minorHAnsi"/>
          <w:b/>
          <w:lang w:val="es-ES"/>
        </w:rPr>
      </w:pPr>
      <w:bookmarkStart w:id="0" w:name="_Toc500255465"/>
      <w:r w:rsidRPr="00E011B9">
        <w:rPr>
          <w:rFonts w:asciiTheme="minorHAnsi" w:hAnsiTheme="minorHAnsi" w:cstheme="minorHAnsi"/>
          <w:b/>
          <w:lang w:val="es-ES"/>
        </w:rPr>
        <w:t xml:space="preserve">Anexo 6: Vínculos entre </w:t>
      </w:r>
      <w:r>
        <w:rPr>
          <w:rFonts w:asciiTheme="minorHAnsi" w:hAnsiTheme="minorHAnsi" w:cstheme="minorHAnsi"/>
          <w:b/>
          <w:lang w:val="es-ES"/>
        </w:rPr>
        <w:t xml:space="preserve">los </w:t>
      </w:r>
      <w:r w:rsidRPr="00E011B9">
        <w:rPr>
          <w:rFonts w:asciiTheme="minorHAnsi" w:hAnsiTheme="minorHAnsi" w:cstheme="minorHAnsi"/>
          <w:b/>
          <w:lang w:val="es-ES"/>
        </w:rPr>
        <w:t xml:space="preserve">componentes </w:t>
      </w:r>
      <w:r w:rsidRPr="00B37D49">
        <w:rPr>
          <w:rFonts w:asciiTheme="minorHAnsi" w:hAnsiTheme="minorHAnsi" w:cstheme="minorHAnsi"/>
          <w:b/>
          <w:lang w:val="es-ES"/>
        </w:rPr>
        <w:t>centrales</w:t>
      </w:r>
      <w:r w:rsidRPr="00E011B9">
        <w:rPr>
          <w:rFonts w:asciiTheme="minorHAnsi" w:hAnsiTheme="minorHAnsi" w:cstheme="minorHAnsi"/>
          <w:b/>
          <w:lang w:val="es-ES"/>
        </w:rPr>
        <w:t xml:space="preserve"> y seguridad, dignidad y acceso</w:t>
      </w:r>
      <w:bookmarkEnd w:id="0"/>
    </w:p>
    <w:p w14:paraId="1D372E33" w14:textId="77777777" w:rsidR="00D41FB4" w:rsidRDefault="00D41FB4" w:rsidP="00D41FB4">
      <w:pPr>
        <w:spacing w:after="0"/>
        <w:rPr>
          <w:b/>
          <w:lang w:val="es-ES"/>
        </w:rPr>
      </w:pPr>
    </w:p>
    <w:p w14:paraId="68F41D5C" w14:textId="77777777" w:rsidR="00D41FB4" w:rsidRDefault="00D41FB4" w:rsidP="00D41FB4">
      <w:pPr>
        <w:spacing w:after="0"/>
        <w:rPr>
          <w:b/>
          <w:lang w:val="es-ES"/>
        </w:rPr>
      </w:pPr>
      <w:r w:rsidRPr="00E011B9">
        <w:rPr>
          <w:lang w:val="es-ES"/>
        </w:rPr>
        <w:t xml:space="preserve">Los ocho componentes clave han sido incluidos en el marco por su rol directo en mejorar la seguridad, </w:t>
      </w:r>
      <w:r>
        <w:rPr>
          <w:lang w:val="es-ES"/>
        </w:rPr>
        <w:t xml:space="preserve">dignidad y acceso significativo de </w:t>
      </w:r>
      <w:r w:rsidRPr="00E011B9">
        <w:rPr>
          <w:lang w:val="es-ES"/>
        </w:rPr>
        <w:t>los beneficiarios. La siguiente información detalla algunos de</w:t>
      </w:r>
      <w:r>
        <w:rPr>
          <w:lang w:val="es-ES"/>
        </w:rPr>
        <w:t xml:space="preserve"> </w:t>
      </w:r>
      <w:r w:rsidRPr="00E011B9">
        <w:rPr>
          <w:lang w:val="es-ES"/>
        </w:rPr>
        <w:t>estos vínculos.</w:t>
      </w:r>
    </w:p>
    <w:p w14:paraId="78175385" w14:textId="77777777" w:rsidR="00D41FB4" w:rsidRDefault="00D41FB4" w:rsidP="00D41FB4">
      <w:pPr>
        <w:spacing w:after="0"/>
        <w:rPr>
          <w:b/>
          <w:lang w:val="es-ES"/>
        </w:rPr>
      </w:pPr>
      <w:bookmarkStart w:id="1" w:name="_GoBack"/>
      <w:bookmarkEnd w:id="1"/>
    </w:p>
    <w:p w14:paraId="31EC143F" w14:textId="77777777" w:rsidR="00D41FB4" w:rsidRPr="00E011B9" w:rsidRDefault="00D41FB4" w:rsidP="00D41FB4">
      <w:pPr>
        <w:spacing w:after="0"/>
        <w:rPr>
          <w:b/>
          <w:lang w:val="es-ES"/>
        </w:rPr>
      </w:pPr>
      <w:r w:rsidRPr="00E011B9">
        <w:rPr>
          <w:b/>
          <w:lang w:val="es-ES"/>
        </w:rPr>
        <w:t xml:space="preserve">ANÁLISIS: </w:t>
      </w:r>
    </w:p>
    <w:p w14:paraId="48D18356" w14:textId="77777777" w:rsidR="00D41FB4" w:rsidRPr="00E011B9" w:rsidRDefault="00D41FB4" w:rsidP="00D41FB4">
      <w:pPr>
        <w:pStyle w:val="ListParagraph"/>
        <w:numPr>
          <w:ilvl w:val="0"/>
          <w:numId w:val="1"/>
        </w:numPr>
        <w:spacing w:after="0" w:line="259" w:lineRule="auto"/>
        <w:jc w:val="both"/>
        <w:rPr>
          <w:lang w:val="es-ES"/>
        </w:rPr>
      </w:pPr>
      <w:r w:rsidRPr="00E011B9">
        <w:rPr>
          <w:b/>
          <w:lang w:val="es-ES"/>
        </w:rPr>
        <w:t xml:space="preserve">Seguridad y dignidad: </w:t>
      </w:r>
      <w:r w:rsidRPr="00E011B9">
        <w:rPr>
          <w:lang w:val="es-ES"/>
        </w:rPr>
        <w:t xml:space="preserve">Las organizaciones deben tener una comprensión del contexto en el que están trabajando y las formas en que </w:t>
      </w:r>
      <w:r>
        <w:rPr>
          <w:lang w:val="es-ES"/>
        </w:rPr>
        <w:t xml:space="preserve">su </w:t>
      </w:r>
      <w:r w:rsidRPr="00E011B9">
        <w:rPr>
          <w:lang w:val="es-ES"/>
        </w:rPr>
        <w:t>programación impactará y será afectada (tant</w:t>
      </w:r>
      <w:r>
        <w:rPr>
          <w:lang w:val="es-ES"/>
        </w:rPr>
        <w:t xml:space="preserve">o positiva como negativamente) por </w:t>
      </w:r>
      <w:r w:rsidRPr="00E011B9">
        <w:rPr>
          <w:lang w:val="es-ES"/>
        </w:rPr>
        <w:t>la situación más amplia.</w:t>
      </w:r>
    </w:p>
    <w:p w14:paraId="28A85AE7" w14:textId="77777777" w:rsidR="00D41FB4" w:rsidRPr="00E011B9" w:rsidRDefault="00D41FB4" w:rsidP="00D41FB4">
      <w:pPr>
        <w:pStyle w:val="ListParagraph"/>
        <w:numPr>
          <w:ilvl w:val="0"/>
          <w:numId w:val="1"/>
        </w:numPr>
        <w:spacing w:after="0" w:line="259" w:lineRule="auto"/>
        <w:jc w:val="both"/>
        <w:rPr>
          <w:lang w:val="es-ES"/>
        </w:rPr>
      </w:pPr>
      <w:r>
        <w:rPr>
          <w:lang w:val="es-ES"/>
        </w:rPr>
        <w:t xml:space="preserve">La evaluación de </w:t>
      </w:r>
      <w:r w:rsidRPr="00E011B9">
        <w:rPr>
          <w:lang w:val="es-ES"/>
        </w:rPr>
        <w:t>los riesgos y las necesidades que enfrentan las poblaciones afectadas variará según los diferentes grupos</w:t>
      </w:r>
      <w:r>
        <w:rPr>
          <w:lang w:val="es-ES"/>
        </w:rPr>
        <w:t>;</w:t>
      </w:r>
      <w:r w:rsidRPr="00E011B9">
        <w:rPr>
          <w:lang w:val="es-ES"/>
        </w:rPr>
        <w:t xml:space="preserve"> los datos desagregad</w:t>
      </w:r>
      <w:r>
        <w:rPr>
          <w:lang w:val="es-ES"/>
        </w:rPr>
        <w:t>os por edad, sexo y capacidad constituye</w:t>
      </w:r>
      <w:r w:rsidRPr="00E011B9">
        <w:rPr>
          <w:lang w:val="es-ES"/>
        </w:rPr>
        <w:t xml:space="preserve">n una </w:t>
      </w:r>
      <w:r>
        <w:rPr>
          <w:lang w:val="es-ES"/>
        </w:rPr>
        <w:t xml:space="preserve">manera esencial </w:t>
      </w:r>
      <w:r w:rsidRPr="00E011B9">
        <w:rPr>
          <w:lang w:val="es-ES"/>
        </w:rPr>
        <w:t>para identificar las diferentes necesidades de mujeres, hombres, niñas y niños.</w:t>
      </w:r>
    </w:p>
    <w:p w14:paraId="5DB40F88" w14:textId="77777777" w:rsidR="00D41FB4" w:rsidRPr="00E011B9" w:rsidRDefault="00D41FB4" w:rsidP="00D41FB4">
      <w:pPr>
        <w:pStyle w:val="ListParagraph"/>
        <w:numPr>
          <w:ilvl w:val="0"/>
          <w:numId w:val="1"/>
        </w:numPr>
        <w:spacing w:after="0" w:line="259" w:lineRule="auto"/>
        <w:jc w:val="both"/>
        <w:rPr>
          <w:lang w:val="es-ES"/>
        </w:rPr>
      </w:pPr>
      <w:r w:rsidRPr="00E011B9">
        <w:rPr>
          <w:lang w:val="es-ES"/>
        </w:rPr>
        <w:t xml:space="preserve">El análisis debe ir más allá de las personas para considerar </w:t>
      </w:r>
      <w:r>
        <w:rPr>
          <w:lang w:val="es-ES"/>
        </w:rPr>
        <w:t xml:space="preserve">temas más amplios tales como </w:t>
      </w:r>
      <w:r w:rsidRPr="00E011B9">
        <w:rPr>
          <w:lang w:val="es-ES"/>
        </w:rPr>
        <w:t xml:space="preserve">problemas sociales, políticos, económicos y del conflicto. </w:t>
      </w:r>
    </w:p>
    <w:p w14:paraId="5FC4B669" w14:textId="77777777" w:rsidR="00D41FB4" w:rsidRPr="00E011B9" w:rsidRDefault="00D41FB4" w:rsidP="00D41FB4">
      <w:pPr>
        <w:pStyle w:val="ListParagraph"/>
        <w:numPr>
          <w:ilvl w:val="0"/>
          <w:numId w:val="1"/>
        </w:numPr>
        <w:spacing w:after="0" w:line="259" w:lineRule="auto"/>
        <w:jc w:val="both"/>
        <w:rPr>
          <w:lang w:val="es-ES"/>
        </w:rPr>
      </w:pPr>
      <w:r w:rsidRPr="00E011B9">
        <w:rPr>
          <w:b/>
          <w:bCs/>
          <w:lang w:val="es-ES"/>
        </w:rPr>
        <w:t xml:space="preserve">Acceso: </w:t>
      </w:r>
      <w:r w:rsidRPr="00E011B9">
        <w:rPr>
          <w:lang w:val="es-ES"/>
        </w:rPr>
        <w:t>El análisis también debe incluir información sobre barreras preexistentes que impiden que las personas accedan a los servicios, como grupos particulares  que podrían enfrentar discriminación.</w:t>
      </w:r>
    </w:p>
    <w:p w14:paraId="1896CA77" w14:textId="77777777" w:rsidR="00D41FB4" w:rsidRPr="00D41FB4" w:rsidRDefault="00D41FB4" w:rsidP="00D41FB4">
      <w:pPr>
        <w:spacing w:after="0"/>
        <w:jc w:val="both"/>
        <w:rPr>
          <w:lang w:val="es-ES"/>
        </w:rPr>
      </w:pPr>
    </w:p>
    <w:p w14:paraId="6BE1F56B" w14:textId="77777777" w:rsidR="00D41FB4" w:rsidRPr="00E011B9" w:rsidRDefault="00D41FB4" w:rsidP="00D41FB4">
      <w:pPr>
        <w:spacing w:after="0"/>
        <w:rPr>
          <w:b/>
          <w:lang w:val="es-ES"/>
        </w:rPr>
      </w:pPr>
      <w:r w:rsidRPr="00E011B9">
        <w:rPr>
          <w:b/>
          <w:lang w:val="es-ES"/>
        </w:rPr>
        <w:t>PRIORIZACIÓN Y NECESIDADES</w:t>
      </w:r>
      <w:r>
        <w:rPr>
          <w:b/>
          <w:lang w:val="es-ES"/>
        </w:rPr>
        <w:t xml:space="preserve"> DIFERENCIADAS</w:t>
      </w:r>
      <w:r w:rsidRPr="00E011B9">
        <w:rPr>
          <w:b/>
          <w:lang w:val="es-ES"/>
        </w:rPr>
        <w:t xml:space="preserve">: </w:t>
      </w:r>
    </w:p>
    <w:p w14:paraId="569100EE" w14:textId="77777777" w:rsidR="00D41FB4" w:rsidRPr="00E011B9" w:rsidRDefault="00D41FB4" w:rsidP="00D41FB4">
      <w:pPr>
        <w:pStyle w:val="ListParagraph"/>
        <w:numPr>
          <w:ilvl w:val="0"/>
          <w:numId w:val="1"/>
        </w:numPr>
        <w:spacing w:after="0" w:line="259" w:lineRule="auto"/>
        <w:jc w:val="both"/>
        <w:rPr>
          <w:lang w:val="es-ES"/>
        </w:rPr>
      </w:pPr>
      <w:r w:rsidRPr="00E011B9">
        <w:rPr>
          <w:lang w:val="es-ES"/>
        </w:rPr>
        <w:t xml:space="preserve">Las agencias con frecuencia </w:t>
      </w:r>
      <w:r>
        <w:rPr>
          <w:lang w:val="es-ES"/>
        </w:rPr>
        <w:t xml:space="preserve">tienen que responder </w:t>
      </w:r>
      <w:r w:rsidRPr="00E011B9">
        <w:rPr>
          <w:lang w:val="es-ES"/>
        </w:rPr>
        <w:t xml:space="preserve">a emergencias con escasos recursos pero la decisión </w:t>
      </w:r>
      <w:r>
        <w:rPr>
          <w:lang w:val="es-ES"/>
        </w:rPr>
        <w:t>sobre a quié</w:t>
      </w:r>
      <w:r w:rsidRPr="00E011B9">
        <w:rPr>
          <w:lang w:val="es-ES"/>
        </w:rPr>
        <w:t xml:space="preserve">nes ayudar debe ser imparcial, basada en la necesidad y en proporción a la necesidad. </w:t>
      </w:r>
    </w:p>
    <w:p w14:paraId="13DD9C6E" w14:textId="77777777" w:rsidR="00D41FB4" w:rsidRPr="00E011B9" w:rsidRDefault="00D41FB4" w:rsidP="00D41FB4">
      <w:pPr>
        <w:pStyle w:val="ListParagraph"/>
        <w:numPr>
          <w:ilvl w:val="0"/>
          <w:numId w:val="1"/>
        </w:numPr>
        <w:spacing w:after="0" w:line="259" w:lineRule="auto"/>
        <w:jc w:val="both"/>
        <w:rPr>
          <w:lang w:val="es-ES"/>
        </w:rPr>
      </w:pPr>
      <w:r w:rsidRPr="00E011B9">
        <w:rPr>
          <w:b/>
          <w:bCs/>
          <w:lang w:val="es-ES"/>
        </w:rPr>
        <w:t xml:space="preserve">Seguridad: </w:t>
      </w:r>
      <w:r w:rsidRPr="00E011B9">
        <w:rPr>
          <w:bCs/>
          <w:lang w:val="es-ES"/>
        </w:rPr>
        <w:t xml:space="preserve">La ayuda debe ser priorizada hacia quienes se encuentran en mayor riesgo y afectados por el desastre, incluyendo grupos marginados. También significa minimizar la tensión entre grupos al tener procedimientos de priorización claros, transparentes y </w:t>
      </w:r>
      <w:r w:rsidRPr="00813C65">
        <w:rPr>
          <w:bCs/>
          <w:lang w:val="es-ES"/>
        </w:rPr>
        <w:t>responsables.</w:t>
      </w:r>
    </w:p>
    <w:p w14:paraId="37C6E601" w14:textId="77777777" w:rsidR="00D41FB4" w:rsidRPr="00E011B9" w:rsidRDefault="00D41FB4" w:rsidP="00D41FB4">
      <w:pPr>
        <w:pStyle w:val="ListParagraph"/>
        <w:numPr>
          <w:ilvl w:val="0"/>
          <w:numId w:val="1"/>
        </w:numPr>
        <w:spacing w:after="0" w:line="259" w:lineRule="auto"/>
        <w:jc w:val="both"/>
        <w:rPr>
          <w:lang w:val="es-ES"/>
        </w:rPr>
      </w:pPr>
      <w:r w:rsidRPr="00E011B9">
        <w:rPr>
          <w:b/>
          <w:bCs/>
          <w:lang w:val="es-ES"/>
        </w:rPr>
        <w:t xml:space="preserve">Dignidad: </w:t>
      </w:r>
      <w:r>
        <w:rPr>
          <w:bCs/>
          <w:lang w:val="es-ES"/>
        </w:rPr>
        <w:t>El derecho a la asistencia</w:t>
      </w:r>
      <w:r w:rsidRPr="00E011B9">
        <w:rPr>
          <w:bCs/>
          <w:lang w:val="es-ES"/>
        </w:rPr>
        <w:t xml:space="preserve"> es un elemento necesario del derecho a una vida digna; la forma en que la ayuda es proporcionada puede marginar aún más a personas con necesidades específicas o empoderarlas a medida que se reconozcan y utilicen sus capacidades y recursos. Adaptar la</w:t>
      </w:r>
      <w:r>
        <w:rPr>
          <w:bCs/>
          <w:lang w:val="es-ES"/>
        </w:rPr>
        <w:t>s respuestas para tener en cuent</w:t>
      </w:r>
      <w:r w:rsidRPr="00E011B9">
        <w:rPr>
          <w:bCs/>
          <w:lang w:val="es-ES"/>
        </w:rPr>
        <w:t xml:space="preserve">a </w:t>
      </w:r>
      <w:r w:rsidRPr="00D70C42">
        <w:rPr>
          <w:bCs/>
          <w:lang w:val="es-ES"/>
        </w:rPr>
        <w:t xml:space="preserve">tradiciones </w:t>
      </w:r>
      <w:r>
        <w:rPr>
          <w:bCs/>
          <w:lang w:val="es-ES"/>
        </w:rPr>
        <w:t>culturales o rituales</w:t>
      </w:r>
      <w:r w:rsidRPr="00E011B9">
        <w:rPr>
          <w:bCs/>
          <w:lang w:val="es-ES"/>
        </w:rPr>
        <w:t xml:space="preserve"> (como la </w:t>
      </w:r>
      <w:r>
        <w:rPr>
          <w:bCs/>
          <w:lang w:val="es-ES"/>
        </w:rPr>
        <w:t xml:space="preserve">sanación </w:t>
      </w:r>
      <w:r w:rsidRPr="00E011B9">
        <w:rPr>
          <w:bCs/>
          <w:lang w:val="es-ES"/>
        </w:rPr>
        <w:t>y el entierro) también puede ayud</w:t>
      </w:r>
      <w:r>
        <w:rPr>
          <w:bCs/>
          <w:lang w:val="es-ES"/>
        </w:rPr>
        <w:t xml:space="preserve">ar al proceso de recuperación y restaurar </w:t>
      </w:r>
      <w:r w:rsidRPr="00E011B9">
        <w:rPr>
          <w:bCs/>
          <w:lang w:val="es-ES"/>
        </w:rPr>
        <w:t>la sensación de normalidad.</w:t>
      </w:r>
    </w:p>
    <w:p w14:paraId="6472771F" w14:textId="77777777" w:rsidR="00D41FB4" w:rsidRPr="00E011B9" w:rsidRDefault="00D41FB4" w:rsidP="00D41FB4">
      <w:pPr>
        <w:pStyle w:val="ListParagraph"/>
        <w:numPr>
          <w:ilvl w:val="0"/>
          <w:numId w:val="1"/>
        </w:numPr>
        <w:spacing w:after="0" w:line="259" w:lineRule="auto"/>
        <w:jc w:val="both"/>
        <w:rPr>
          <w:lang w:val="es-ES"/>
        </w:rPr>
      </w:pPr>
      <w:r w:rsidRPr="00E011B9">
        <w:rPr>
          <w:b/>
          <w:bCs/>
          <w:lang w:val="es-ES"/>
        </w:rPr>
        <w:t xml:space="preserve">Acceso: </w:t>
      </w:r>
      <w:r w:rsidRPr="00E011B9">
        <w:rPr>
          <w:bCs/>
          <w:lang w:val="es-ES"/>
        </w:rPr>
        <w:t>Los programas deben encontrar formas prácticas par</w:t>
      </w:r>
      <w:r>
        <w:rPr>
          <w:bCs/>
          <w:lang w:val="es-ES"/>
        </w:rPr>
        <w:t>a reducir las barreras que impiden que las personas, incluidas</w:t>
      </w:r>
      <w:r w:rsidRPr="00E011B9">
        <w:rPr>
          <w:bCs/>
          <w:lang w:val="es-ES"/>
        </w:rPr>
        <w:t xml:space="preserve"> las </w:t>
      </w:r>
      <w:r>
        <w:rPr>
          <w:bCs/>
          <w:lang w:val="es-ES"/>
        </w:rPr>
        <w:t xml:space="preserve">más </w:t>
      </w:r>
      <w:r w:rsidRPr="00E011B9">
        <w:rPr>
          <w:bCs/>
          <w:lang w:val="es-ES"/>
        </w:rPr>
        <w:t>mar</w:t>
      </w:r>
      <w:r>
        <w:rPr>
          <w:bCs/>
          <w:lang w:val="es-ES"/>
        </w:rPr>
        <w:t>ginadas, tengan acceso a la asistenci</w:t>
      </w:r>
      <w:r w:rsidRPr="00E011B9">
        <w:rPr>
          <w:bCs/>
          <w:lang w:val="es-ES"/>
        </w:rPr>
        <w:t>a.</w:t>
      </w:r>
      <w:r w:rsidRPr="00E011B9">
        <w:rPr>
          <w:lang w:val="es-ES"/>
        </w:rPr>
        <w:t xml:space="preserve"> Las barreras pueden ser logísticas o financieras (falta de transporte o dinero para pagar pasajes) o sociales</w:t>
      </w:r>
      <w:r>
        <w:rPr>
          <w:lang w:val="es-ES"/>
        </w:rPr>
        <w:t>/culturales</w:t>
      </w:r>
      <w:r w:rsidRPr="00E011B9">
        <w:rPr>
          <w:lang w:val="es-ES"/>
        </w:rPr>
        <w:t xml:space="preserve"> (como mujeres que no pueden dejar sus hogares solos para acudir a las distribuciones). Inseguridad y falta de información también </w:t>
      </w:r>
      <w:r>
        <w:rPr>
          <w:lang w:val="es-ES"/>
        </w:rPr>
        <w:t>pueden impedir que las personas accedan a la asistencia</w:t>
      </w:r>
      <w:r w:rsidRPr="00E011B9">
        <w:rPr>
          <w:lang w:val="es-ES"/>
        </w:rPr>
        <w:t>.</w:t>
      </w:r>
    </w:p>
    <w:p w14:paraId="1650DA66" w14:textId="77777777" w:rsidR="00D41FB4" w:rsidRPr="00E011B9" w:rsidRDefault="00D41FB4" w:rsidP="00D41FB4">
      <w:pPr>
        <w:pStyle w:val="ListParagraph"/>
        <w:spacing w:after="0" w:line="259" w:lineRule="auto"/>
        <w:jc w:val="both"/>
        <w:rPr>
          <w:lang w:val="es-ES"/>
        </w:rPr>
      </w:pPr>
    </w:p>
    <w:p w14:paraId="36D73161" w14:textId="77777777" w:rsidR="00D41FB4" w:rsidRPr="00E011B9" w:rsidRDefault="00D41FB4" w:rsidP="00D41FB4">
      <w:pPr>
        <w:spacing w:after="0"/>
        <w:rPr>
          <w:b/>
          <w:lang w:val="es-ES"/>
        </w:rPr>
      </w:pPr>
      <w:r>
        <w:rPr>
          <w:b/>
          <w:lang w:val="es-ES"/>
        </w:rPr>
        <w:lastRenderedPageBreak/>
        <w:t>COMPARTIR INFORMACIÓ</w:t>
      </w:r>
      <w:r w:rsidRPr="00E011B9">
        <w:rPr>
          <w:b/>
          <w:lang w:val="es-ES"/>
        </w:rPr>
        <w:t>N</w:t>
      </w:r>
    </w:p>
    <w:p w14:paraId="788E2429"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Seguridad: </w:t>
      </w:r>
      <w:r w:rsidRPr="00E011B9">
        <w:rPr>
          <w:sz w:val="22"/>
          <w:szCs w:val="22"/>
          <w:lang w:val="es-ES"/>
        </w:rPr>
        <w:t xml:space="preserve">La información </w:t>
      </w:r>
      <w:r w:rsidRPr="00E85BF7">
        <w:rPr>
          <w:sz w:val="22"/>
          <w:szCs w:val="22"/>
          <w:lang w:val="es-ES"/>
        </w:rPr>
        <w:t>precisa</w:t>
      </w:r>
      <w:r w:rsidRPr="00E011B9">
        <w:rPr>
          <w:sz w:val="22"/>
          <w:szCs w:val="22"/>
          <w:lang w:val="es-ES"/>
        </w:rPr>
        <w:t xml:space="preserve"> en el momento </w:t>
      </w:r>
      <w:r>
        <w:rPr>
          <w:sz w:val="22"/>
          <w:szCs w:val="22"/>
          <w:lang w:val="es-ES"/>
        </w:rPr>
        <w:t>apropiado</w:t>
      </w:r>
      <w:r w:rsidRPr="00E011B9">
        <w:rPr>
          <w:sz w:val="22"/>
          <w:szCs w:val="22"/>
          <w:lang w:val="es-ES"/>
        </w:rPr>
        <w:t xml:space="preserve">, a las personas </w:t>
      </w:r>
      <w:r>
        <w:rPr>
          <w:sz w:val="22"/>
          <w:szCs w:val="22"/>
          <w:lang w:val="es-ES"/>
        </w:rPr>
        <w:t>adecuadas</w:t>
      </w:r>
      <w:r w:rsidRPr="00E011B9">
        <w:rPr>
          <w:sz w:val="22"/>
          <w:szCs w:val="22"/>
          <w:lang w:val="es-ES"/>
        </w:rPr>
        <w:t xml:space="preserve">, en la forma </w:t>
      </w:r>
      <w:r>
        <w:rPr>
          <w:sz w:val="22"/>
          <w:szCs w:val="22"/>
          <w:lang w:val="es-ES"/>
        </w:rPr>
        <w:t>correcta</w:t>
      </w:r>
      <w:r w:rsidRPr="00E011B9">
        <w:rPr>
          <w:sz w:val="22"/>
          <w:szCs w:val="22"/>
          <w:lang w:val="es-ES"/>
        </w:rPr>
        <w:t>, puede salvar vidas, permitiendo a las poblaciones afectadas tomar decisiones bien informadas sobr</w:t>
      </w:r>
      <w:r>
        <w:rPr>
          <w:sz w:val="22"/>
          <w:szCs w:val="22"/>
          <w:lang w:val="es-ES"/>
        </w:rPr>
        <w:t>e dónde y cómo acceder a la asistenci</w:t>
      </w:r>
      <w:r w:rsidRPr="00E011B9">
        <w:rPr>
          <w:sz w:val="22"/>
          <w:szCs w:val="22"/>
          <w:lang w:val="es-ES"/>
        </w:rPr>
        <w:t xml:space="preserve">a.  </w:t>
      </w:r>
    </w:p>
    <w:p w14:paraId="000E3581"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Dignidad: </w:t>
      </w:r>
      <w:r w:rsidRPr="00E011B9">
        <w:rPr>
          <w:sz w:val="22"/>
          <w:szCs w:val="22"/>
          <w:lang w:val="es-ES"/>
        </w:rPr>
        <w:t xml:space="preserve">Recibir información oportuna y precisa sobre la disponibilidad de servicios puede reducir la ansiedad y </w:t>
      </w:r>
      <w:r>
        <w:rPr>
          <w:sz w:val="22"/>
          <w:szCs w:val="22"/>
          <w:lang w:val="es-ES"/>
        </w:rPr>
        <w:t xml:space="preserve">el estrés en </w:t>
      </w:r>
      <w:r w:rsidRPr="00E011B9">
        <w:rPr>
          <w:sz w:val="22"/>
          <w:szCs w:val="22"/>
          <w:lang w:val="es-ES"/>
        </w:rPr>
        <w:t>las poblaciones afectadas. También puede emp</w:t>
      </w:r>
      <w:r>
        <w:rPr>
          <w:sz w:val="22"/>
          <w:szCs w:val="22"/>
          <w:lang w:val="es-ES"/>
        </w:rPr>
        <w:t xml:space="preserve">oderar a comunidades y personas, </w:t>
      </w:r>
      <w:r w:rsidRPr="00E011B9">
        <w:rPr>
          <w:sz w:val="22"/>
          <w:szCs w:val="22"/>
          <w:lang w:val="es-ES"/>
        </w:rPr>
        <w:t xml:space="preserve">y es base </w:t>
      </w:r>
      <w:r>
        <w:rPr>
          <w:sz w:val="22"/>
          <w:szCs w:val="22"/>
          <w:lang w:val="es-ES"/>
        </w:rPr>
        <w:t xml:space="preserve">fundamental de la propiedad comunitaria </w:t>
      </w:r>
      <w:r w:rsidRPr="00E011B9">
        <w:rPr>
          <w:sz w:val="22"/>
          <w:szCs w:val="22"/>
          <w:lang w:val="es-ES"/>
        </w:rPr>
        <w:t xml:space="preserve">y reduce los potenciales conflictos entre comunidades debido a la claridad </w:t>
      </w:r>
      <w:r>
        <w:rPr>
          <w:sz w:val="22"/>
          <w:szCs w:val="22"/>
          <w:lang w:val="es-ES"/>
        </w:rPr>
        <w:t xml:space="preserve">en los criterios de selección. </w:t>
      </w:r>
    </w:p>
    <w:p w14:paraId="3C274C09"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Acceso</w:t>
      </w:r>
      <w:r w:rsidRPr="00E011B9">
        <w:rPr>
          <w:sz w:val="22"/>
          <w:szCs w:val="22"/>
          <w:lang w:val="es-ES"/>
        </w:rPr>
        <w:t xml:space="preserve">: La información debe ser compartida de forma apropiada para asegurar que todos los </w:t>
      </w:r>
      <w:r>
        <w:rPr>
          <w:sz w:val="22"/>
          <w:szCs w:val="22"/>
          <w:lang w:val="es-ES"/>
        </w:rPr>
        <w:t>miembros</w:t>
      </w:r>
      <w:r w:rsidRPr="00E011B9">
        <w:rPr>
          <w:sz w:val="22"/>
          <w:szCs w:val="22"/>
          <w:lang w:val="es-ES"/>
        </w:rPr>
        <w:t xml:space="preserve"> de una comunidad (</w:t>
      </w:r>
      <w:r>
        <w:rPr>
          <w:sz w:val="22"/>
          <w:szCs w:val="22"/>
          <w:lang w:val="es-ES"/>
        </w:rPr>
        <w:t>incluidos aquella</w:t>
      </w:r>
      <w:r w:rsidRPr="00E011B9">
        <w:rPr>
          <w:sz w:val="22"/>
          <w:szCs w:val="22"/>
          <w:lang w:val="es-ES"/>
        </w:rPr>
        <w:t xml:space="preserve">s </w:t>
      </w:r>
      <w:r>
        <w:rPr>
          <w:sz w:val="22"/>
          <w:szCs w:val="22"/>
          <w:lang w:val="es-ES"/>
        </w:rPr>
        <w:t>personas potencialmente marginada</w:t>
      </w:r>
      <w:r w:rsidRPr="00E011B9">
        <w:rPr>
          <w:sz w:val="22"/>
          <w:szCs w:val="22"/>
          <w:lang w:val="es-ES"/>
        </w:rPr>
        <w:t xml:space="preserve">s) </w:t>
      </w:r>
      <w:r>
        <w:rPr>
          <w:sz w:val="22"/>
          <w:szCs w:val="22"/>
          <w:lang w:val="es-ES"/>
        </w:rPr>
        <w:t xml:space="preserve">tengan un </w:t>
      </w:r>
      <w:r w:rsidRPr="00E011B9">
        <w:rPr>
          <w:sz w:val="22"/>
          <w:szCs w:val="22"/>
          <w:lang w:val="es-ES"/>
        </w:rPr>
        <w:t>acceso equitativo. La falta de información puede ser una barrera significativa para que ciertos grupos accedan a servicios.</w:t>
      </w:r>
    </w:p>
    <w:p w14:paraId="4A9CDB9F" w14:textId="77777777" w:rsidR="00D41FB4" w:rsidRPr="00E011B9" w:rsidRDefault="00D41FB4" w:rsidP="00D41FB4">
      <w:pPr>
        <w:spacing w:after="0"/>
        <w:rPr>
          <w:b/>
          <w:lang w:val="es-ES"/>
        </w:rPr>
      </w:pPr>
    </w:p>
    <w:p w14:paraId="7EA24EE1" w14:textId="77777777" w:rsidR="00D41FB4" w:rsidRPr="00E011B9" w:rsidRDefault="00D41FB4" w:rsidP="00D41FB4">
      <w:pPr>
        <w:spacing w:after="0"/>
        <w:rPr>
          <w:b/>
          <w:lang w:val="es-ES"/>
        </w:rPr>
      </w:pPr>
      <w:r w:rsidRPr="00E011B9">
        <w:rPr>
          <w:b/>
          <w:lang w:val="es-ES"/>
        </w:rPr>
        <w:t>PARTICIPACIÓN DE LA COMUNIDAD</w:t>
      </w:r>
    </w:p>
    <w:p w14:paraId="33B91210"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Seguridad: </w:t>
      </w:r>
      <w:r w:rsidRPr="00E011B9">
        <w:rPr>
          <w:sz w:val="22"/>
          <w:szCs w:val="22"/>
          <w:lang w:val="es-ES"/>
        </w:rPr>
        <w:t>Las poblaciones afectadas saben y comprenden los riesgos que enfrentan y las mejores formas de minimizar esos riesgos. Los mecanismos de protección basados en la comunidad son vitales para asegurar medidas de protección culturalmente apropiadas, viables y aceptadas.</w:t>
      </w:r>
    </w:p>
    <w:p w14:paraId="5DF6C142"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Dignidad: </w:t>
      </w:r>
      <w:r w:rsidRPr="00E011B9">
        <w:rPr>
          <w:sz w:val="22"/>
          <w:szCs w:val="22"/>
          <w:lang w:val="es-ES"/>
        </w:rPr>
        <w:t>Las poblaciones afectadas deben ser incluidas en cualquier procedimiento de toma de decisiones que afecten sus propias vidas. El compromiso significativo devuelve el sentido de control que es vital para el empoderamiento y recuperación del sentido de bienestar.</w:t>
      </w:r>
    </w:p>
    <w:p w14:paraId="5E60EBD3"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Acceso</w:t>
      </w:r>
      <w:r>
        <w:rPr>
          <w:sz w:val="22"/>
          <w:szCs w:val="22"/>
          <w:lang w:val="es-ES"/>
        </w:rPr>
        <w:t xml:space="preserve">: La comunidad está </w:t>
      </w:r>
      <w:r w:rsidRPr="00E011B9">
        <w:rPr>
          <w:sz w:val="22"/>
          <w:szCs w:val="22"/>
          <w:lang w:val="es-ES"/>
        </w:rPr>
        <w:t>en mejor posici</w:t>
      </w:r>
      <w:r>
        <w:rPr>
          <w:sz w:val="22"/>
          <w:szCs w:val="22"/>
          <w:lang w:val="es-ES"/>
        </w:rPr>
        <w:t xml:space="preserve">ón para identificar a sus </w:t>
      </w:r>
      <w:r w:rsidRPr="00EF5B1B">
        <w:rPr>
          <w:sz w:val="22"/>
          <w:szCs w:val="22"/>
          <w:lang w:val="es-ES"/>
        </w:rPr>
        <w:t>miembros en situación de vulnerabilidad,</w:t>
      </w:r>
      <w:r>
        <w:rPr>
          <w:sz w:val="22"/>
          <w:szCs w:val="22"/>
          <w:lang w:val="es-ES"/>
        </w:rPr>
        <w:t xml:space="preserve"> cualquier barrera que esté impidiendo </w:t>
      </w:r>
      <w:r w:rsidRPr="00E011B9">
        <w:rPr>
          <w:sz w:val="22"/>
          <w:szCs w:val="22"/>
          <w:lang w:val="es-ES"/>
        </w:rPr>
        <w:t>la parti</w:t>
      </w:r>
      <w:r>
        <w:rPr>
          <w:sz w:val="22"/>
          <w:szCs w:val="22"/>
          <w:lang w:val="es-ES"/>
        </w:rPr>
        <w:t>cipación y cómo estos miembro</w:t>
      </w:r>
      <w:r w:rsidRPr="00E011B9">
        <w:rPr>
          <w:sz w:val="22"/>
          <w:szCs w:val="22"/>
          <w:lang w:val="es-ES"/>
        </w:rPr>
        <w:t xml:space="preserve">s pueden </w:t>
      </w:r>
      <w:r>
        <w:rPr>
          <w:sz w:val="22"/>
          <w:szCs w:val="22"/>
          <w:lang w:val="es-ES"/>
        </w:rPr>
        <w:t xml:space="preserve">ser apoyados </w:t>
      </w:r>
      <w:r w:rsidRPr="00E011B9">
        <w:rPr>
          <w:sz w:val="22"/>
          <w:szCs w:val="22"/>
          <w:lang w:val="es-ES"/>
        </w:rPr>
        <w:t>para tener acceso a la asistencia/servicios.</w:t>
      </w:r>
    </w:p>
    <w:p w14:paraId="4743D83E" w14:textId="77777777" w:rsidR="00D41FB4" w:rsidRPr="00E011B9" w:rsidRDefault="00D41FB4" w:rsidP="00D41FB4">
      <w:pPr>
        <w:spacing w:after="0"/>
        <w:rPr>
          <w:b/>
          <w:lang w:val="es-ES"/>
        </w:rPr>
      </w:pPr>
    </w:p>
    <w:p w14:paraId="10CB8D28" w14:textId="77777777" w:rsidR="00D41FB4" w:rsidRPr="00E011B9" w:rsidRDefault="00D41FB4" w:rsidP="00D41FB4">
      <w:pPr>
        <w:spacing w:after="0"/>
        <w:rPr>
          <w:b/>
          <w:lang w:val="es-ES"/>
        </w:rPr>
      </w:pPr>
      <w:r w:rsidRPr="00E011B9">
        <w:rPr>
          <w:b/>
          <w:lang w:val="es-ES"/>
        </w:rPr>
        <w:t xml:space="preserve">RETROALIMENTACIÓN Y </w:t>
      </w:r>
      <w:r w:rsidRPr="00EF5B1B">
        <w:rPr>
          <w:b/>
          <w:lang w:val="es-ES"/>
        </w:rPr>
        <w:t>M</w:t>
      </w:r>
      <w:r>
        <w:rPr>
          <w:b/>
          <w:lang w:val="es-ES"/>
        </w:rPr>
        <w:t>ANEJO DE QUEJAS</w:t>
      </w:r>
    </w:p>
    <w:p w14:paraId="6BF2E7B5"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Seguridad: </w:t>
      </w:r>
      <w:r w:rsidRPr="00E011B9">
        <w:rPr>
          <w:sz w:val="22"/>
          <w:szCs w:val="22"/>
          <w:lang w:val="es-ES"/>
        </w:rPr>
        <w:t xml:space="preserve">Se necesitan </w:t>
      </w:r>
      <w:r w:rsidRPr="00EF5B1B">
        <w:rPr>
          <w:sz w:val="22"/>
          <w:szCs w:val="22"/>
          <w:lang w:val="es-ES"/>
        </w:rPr>
        <w:t>buenos sistemas</w:t>
      </w:r>
      <w:r w:rsidRPr="00E011B9">
        <w:rPr>
          <w:sz w:val="22"/>
          <w:szCs w:val="22"/>
          <w:lang w:val="es-ES"/>
        </w:rPr>
        <w:t xml:space="preserve"> de retroalimentación para recibir información sobr</w:t>
      </w:r>
      <w:r>
        <w:rPr>
          <w:sz w:val="22"/>
          <w:szCs w:val="22"/>
          <w:lang w:val="es-ES"/>
        </w:rPr>
        <w:t>e si la programación es adecuada</w:t>
      </w:r>
      <w:r w:rsidRPr="00E011B9">
        <w:rPr>
          <w:sz w:val="22"/>
          <w:szCs w:val="22"/>
          <w:lang w:val="es-ES"/>
        </w:rPr>
        <w:t xml:space="preserve"> y llega a las personas correctas de forma correcta (es decir, a las más necesitadas). Recibir retroalimentación durante to</w:t>
      </w:r>
      <w:r>
        <w:rPr>
          <w:sz w:val="22"/>
          <w:szCs w:val="22"/>
          <w:lang w:val="es-ES"/>
        </w:rPr>
        <w:t>do el ciclo del proyecto y no so</w:t>
      </w:r>
      <w:r w:rsidRPr="00E011B9">
        <w:rPr>
          <w:sz w:val="22"/>
          <w:szCs w:val="22"/>
          <w:lang w:val="es-ES"/>
        </w:rPr>
        <w:t xml:space="preserve">lo en las revisiones </w:t>
      </w:r>
      <w:r>
        <w:rPr>
          <w:sz w:val="22"/>
          <w:szCs w:val="22"/>
          <w:lang w:val="es-ES"/>
        </w:rPr>
        <w:t>de medio término o finales</w:t>
      </w:r>
      <w:r w:rsidRPr="00E011B9">
        <w:rPr>
          <w:sz w:val="22"/>
          <w:szCs w:val="22"/>
          <w:lang w:val="es-ES"/>
        </w:rPr>
        <w:t xml:space="preserve">, significa que las agencias pueden resolver rápidamente cualquier </w:t>
      </w:r>
      <w:r w:rsidRPr="00EF5B1B">
        <w:rPr>
          <w:sz w:val="22"/>
          <w:szCs w:val="22"/>
          <w:lang w:val="es-ES"/>
        </w:rPr>
        <w:t>problema</w:t>
      </w:r>
      <w:r w:rsidRPr="00E011B9">
        <w:rPr>
          <w:sz w:val="22"/>
          <w:szCs w:val="22"/>
          <w:lang w:val="es-ES"/>
        </w:rPr>
        <w:t xml:space="preserve"> que surja antes de que se agudice. Los sistemas de retroalim</w:t>
      </w:r>
      <w:r>
        <w:rPr>
          <w:sz w:val="22"/>
          <w:szCs w:val="22"/>
          <w:lang w:val="es-ES"/>
        </w:rPr>
        <w:t>entación también pueden recoger</w:t>
      </w:r>
      <w:r w:rsidRPr="00E011B9">
        <w:rPr>
          <w:sz w:val="22"/>
          <w:szCs w:val="22"/>
          <w:lang w:val="es-ES"/>
        </w:rPr>
        <w:t xml:space="preserve"> información sobre cualquier situación de explotación o abuso que esté ocurriendo y que pueda involucrar al personal o los programas.</w:t>
      </w:r>
    </w:p>
    <w:p w14:paraId="60B00316"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Dignidad: </w:t>
      </w:r>
      <w:r w:rsidRPr="00E011B9">
        <w:rPr>
          <w:sz w:val="22"/>
          <w:szCs w:val="22"/>
          <w:lang w:val="es-ES"/>
        </w:rPr>
        <w:t xml:space="preserve">Los procesos de retroalimentación pueden ayudar a promover la comunicación bidireccional entre organizaciones y poblaciones afectadas, y fortalecer su influencia en los programas. </w:t>
      </w:r>
    </w:p>
    <w:p w14:paraId="5B735867"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Acceso: </w:t>
      </w:r>
      <w:r w:rsidRPr="00E011B9">
        <w:rPr>
          <w:sz w:val="22"/>
          <w:szCs w:val="22"/>
          <w:lang w:val="es-ES"/>
        </w:rPr>
        <w:t>Los procesos de retroalimentación pueden ayudar a garantiz</w:t>
      </w:r>
      <w:r>
        <w:rPr>
          <w:sz w:val="22"/>
          <w:szCs w:val="22"/>
          <w:lang w:val="es-ES"/>
        </w:rPr>
        <w:t>ar que todas las personas tengan acceso equitativo a la asistenci</w:t>
      </w:r>
      <w:r w:rsidRPr="00E011B9">
        <w:rPr>
          <w:sz w:val="22"/>
          <w:szCs w:val="22"/>
          <w:lang w:val="es-ES"/>
        </w:rPr>
        <w:t>a y los servicios al tomar en cuenta las perspectivas de diversos grupos.</w:t>
      </w:r>
    </w:p>
    <w:p w14:paraId="73135975" w14:textId="77777777" w:rsidR="00D41FB4" w:rsidRPr="00E011B9" w:rsidRDefault="00D41FB4" w:rsidP="00D41FB4">
      <w:pPr>
        <w:spacing w:after="0"/>
        <w:rPr>
          <w:b/>
          <w:lang w:val="es-ES"/>
        </w:rPr>
      </w:pPr>
    </w:p>
    <w:p w14:paraId="485BC8E0" w14:textId="77777777" w:rsidR="00D41FB4" w:rsidRPr="00E011B9" w:rsidRDefault="00D41FB4" w:rsidP="00D41FB4">
      <w:pPr>
        <w:spacing w:after="0"/>
        <w:rPr>
          <w:b/>
          <w:lang w:val="es-ES"/>
        </w:rPr>
      </w:pPr>
      <w:r w:rsidRPr="00E011B9">
        <w:rPr>
          <w:b/>
          <w:lang w:val="es-ES"/>
        </w:rPr>
        <w:t>MAPEO/DERIVACIÓN</w:t>
      </w:r>
    </w:p>
    <w:p w14:paraId="04361E75" w14:textId="77777777" w:rsidR="00D41FB4" w:rsidRPr="002716D5" w:rsidRDefault="00D41FB4" w:rsidP="00D41FB4">
      <w:pPr>
        <w:pStyle w:val="FootnoteText"/>
        <w:numPr>
          <w:ilvl w:val="0"/>
          <w:numId w:val="1"/>
        </w:numPr>
        <w:jc w:val="both"/>
        <w:rPr>
          <w:sz w:val="22"/>
          <w:szCs w:val="22"/>
          <w:lang w:val="es-ES"/>
        </w:rPr>
      </w:pPr>
      <w:r w:rsidRPr="00E011B9">
        <w:rPr>
          <w:b/>
          <w:sz w:val="22"/>
          <w:szCs w:val="22"/>
          <w:lang w:val="es-ES"/>
        </w:rPr>
        <w:t xml:space="preserve">Seguridad: </w:t>
      </w:r>
      <w:r w:rsidRPr="00E011B9">
        <w:rPr>
          <w:sz w:val="22"/>
          <w:szCs w:val="22"/>
          <w:lang w:val="es-ES"/>
        </w:rPr>
        <w:t xml:space="preserve">En los lugares donde las organizaciones no pueden proporcionar servicios directamente es crucial que el personal conozca dónde y cómo derivar a las personas que han sido expuestas </w:t>
      </w:r>
      <w:r>
        <w:rPr>
          <w:sz w:val="22"/>
          <w:szCs w:val="22"/>
          <w:lang w:val="es-ES"/>
        </w:rPr>
        <w:t xml:space="preserve">a daños </w:t>
      </w:r>
      <w:r w:rsidRPr="00E011B9">
        <w:rPr>
          <w:sz w:val="22"/>
          <w:szCs w:val="22"/>
          <w:lang w:val="es-ES"/>
        </w:rPr>
        <w:t xml:space="preserve">para que puedan recibir apoyo médico, legal y psicológico </w:t>
      </w:r>
      <w:r w:rsidRPr="002716D5">
        <w:rPr>
          <w:sz w:val="22"/>
          <w:szCs w:val="22"/>
          <w:lang w:val="es-ES"/>
        </w:rPr>
        <w:t>apropiado de proveedores especialistas.</w:t>
      </w:r>
    </w:p>
    <w:p w14:paraId="2B3B2341" w14:textId="77777777" w:rsidR="00D41FB4" w:rsidRDefault="00D41FB4" w:rsidP="00D41FB4">
      <w:pPr>
        <w:pStyle w:val="FootnoteText"/>
        <w:numPr>
          <w:ilvl w:val="0"/>
          <w:numId w:val="1"/>
        </w:numPr>
        <w:jc w:val="both"/>
        <w:rPr>
          <w:sz w:val="22"/>
          <w:szCs w:val="22"/>
          <w:lang w:val="es-ES"/>
        </w:rPr>
      </w:pPr>
      <w:r w:rsidRPr="002716D5">
        <w:rPr>
          <w:b/>
          <w:sz w:val="22"/>
          <w:szCs w:val="22"/>
          <w:lang w:val="es-ES"/>
        </w:rPr>
        <w:lastRenderedPageBreak/>
        <w:t xml:space="preserve">Dignidad: </w:t>
      </w:r>
      <w:r w:rsidRPr="002716D5">
        <w:rPr>
          <w:sz w:val="22"/>
          <w:szCs w:val="22"/>
          <w:lang w:val="es-ES"/>
        </w:rPr>
        <w:t>El proceso de derivación de personas debe ser realizado en forma que respete la dignidad de esas personas, sin exponerlas a mayores daños y estigmas.</w:t>
      </w:r>
    </w:p>
    <w:p w14:paraId="16C449A9" w14:textId="77777777" w:rsidR="00D41FB4" w:rsidRPr="002716D5" w:rsidRDefault="00D41FB4" w:rsidP="00D41FB4">
      <w:pPr>
        <w:pStyle w:val="FootnoteText"/>
        <w:numPr>
          <w:ilvl w:val="0"/>
          <w:numId w:val="1"/>
        </w:numPr>
        <w:jc w:val="both"/>
        <w:rPr>
          <w:sz w:val="22"/>
          <w:szCs w:val="22"/>
          <w:lang w:val="es-ES"/>
        </w:rPr>
      </w:pPr>
      <w:r w:rsidRPr="002716D5">
        <w:rPr>
          <w:b/>
          <w:sz w:val="22"/>
          <w:szCs w:val="22"/>
          <w:lang w:val="es-ES"/>
        </w:rPr>
        <w:t xml:space="preserve">Acceso: </w:t>
      </w:r>
      <w:r w:rsidRPr="002716D5">
        <w:rPr>
          <w:sz w:val="22"/>
          <w:szCs w:val="22"/>
          <w:lang w:val="es-ES"/>
        </w:rPr>
        <w:t>La falta de conocimiento sobre los servicios existentes o el tipo de ayuda que se requiere son algunas de las razones por las que pocas personas acceden a la ayuda necesaria. La capacitación en mecanismos  de derivación y servicios existentes incrementará por lo tanto la velocidad y facilidad del acceso. Esto es particularmente importante en  casos de VSG.</w:t>
      </w:r>
    </w:p>
    <w:p w14:paraId="034A9218" w14:textId="77777777" w:rsidR="00D41FB4" w:rsidRPr="00E011B9" w:rsidRDefault="00D41FB4" w:rsidP="00D41FB4">
      <w:pPr>
        <w:spacing w:after="0"/>
        <w:rPr>
          <w:b/>
          <w:lang w:val="es-ES"/>
        </w:rPr>
      </w:pPr>
    </w:p>
    <w:p w14:paraId="5ED350F3" w14:textId="77777777" w:rsidR="00D41FB4" w:rsidRPr="00E011B9" w:rsidRDefault="00D41FB4" w:rsidP="00D41FB4">
      <w:pPr>
        <w:spacing w:after="0"/>
        <w:rPr>
          <w:b/>
          <w:lang w:val="es-ES"/>
        </w:rPr>
      </w:pPr>
      <w:r w:rsidRPr="00E011B9">
        <w:rPr>
          <w:b/>
          <w:lang w:val="es-ES"/>
        </w:rPr>
        <w:t xml:space="preserve">COORDINACIÓN/INCIDENCIA </w:t>
      </w:r>
    </w:p>
    <w:p w14:paraId="6BD556E4" w14:textId="77777777" w:rsidR="00D41FB4" w:rsidRPr="00E011B9" w:rsidRDefault="00D41FB4" w:rsidP="00D41FB4">
      <w:pPr>
        <w:pStyle w:val="FootnoteText"/>
        <w:numPr>
          <w:ilvl w:val="0"/>
          <w:numId w:val="1"/>
        </w:numPr>
        <w:jc w:val="both"/>
        <w:rPr>
          <w:sz w:val="22"/>
          <w:szCs w:val="22"/>
          <w:lang w:val="es-ES"/>
        </w:rPr>
      </w:pPr>
      <w:r w:rsidRPr="00E011B9">
        <w:rPr>
          <w:sz w:val="22"/>
          <w:szCs w:val="22"/>
          <w:lang w:val="es-ES"/>
        </w:rPr>
        <w:t>La protección es una responsabilidad colectiva que es compartida por personas, comunidades, el Estado y actores locales e internacionales.</w:t>
      </w:r>
    </w:p>
    <w:p w14:paraId="727346C9"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Seguridad</w:t>
      </w:r>
      <w:r w:rsidRPr="00E011B9">
        <w:rPr>
          <w:sz w:val="22"/>
          <w:szCs w:val="22"/>
          <w:lang w:val="es-ES"/>
        </w:rPr>
        <w:t xml:space="preserve">: </w:t>
      </w:r>
      <w:r w:rsidRPr="002F5E3B">
        <w:rPr>
          <w:sz w:val="22"/>
          <w:szCs w:val="22"/>
          <w:lang w:val="es-ES"/>
        </w:rPr>
        <w:t>El personal</w:t>
      </w:r>
      <w:r>
        <w:rPr>
          <w:sz w:val="22"/>
          <w:szCs w:val="22"/>
          <w:lang w:val="es-ES"/>
        </w:rPr>
        <w:t xml:space="preserve"> </w:t>
      </w:r>
      <w:r w:rsidRPr="00E011B9">
        <w:rPr>
          <w:sz w:val="22"/>
          <w:szCs w:val="22"/>
          <w:lang w:val="es-ES"/>
        </w:rPr>
        <w:t xml:space="preserve">tiene la responsabilidad de </w:t>
      </w:r>
      <w:r>
        <w:rPr>
          <w:sz w:val="22"/>
          <w:szCs w:val="22"/>
          <w:lang w:val="es-ES"/>
        </w:rPr>
        <w:t xml:space="preserve">estar </w:t>
      </w:r>
      <w:r w:rsidRPr="00E011B9">
        <w:rPr>
          <w:sz w:val="22"/>
          <w:szCs w:val="22"/>
          <w:lang w:val="es-ES"/>
        </w:rPr>
        <w:t>con</w:t>
      </w:r>
      <w:r>
        <w:rPr>
          <w:sz w:val="22"/>
          <w:szCs w:val="22"/>
          <w:lang w:val="es-ES"/>
        </w:rPr>
        <w:t xml:space="preserve">sciente </w:t>
      </w:r>
      <w:r w:rsidRPr="00ED5F95">
        <w:rPr>
          <w:sz w:val="22"/>
          <w:szCs w:val="22"/>
          <w:lang w:val="es-ES"/>
        </w:rPr>
        <w:t>sobre</w:t>
      </w:r>
      <w:r>
        <w:rPr>
          <w:sz w:val="22"/>
          <w:szCs w:val="22"/>
          <w:lang w:val="es-ES"/>
        </w:rPr>
        <w:t xml:space="preserve"> </w:t>
      </w:r>
      <w:r w:rsidRPr="00534BD4">
        <w:rPr>
          <w:sz w:val="22"/>
          <w:szCs w:val="22"/>
          <w:lang w:val="es-ES"/>
        </w:rPr>
        <w:t>los problemas</w:t>
      </w:r>
      <w:r>
        <w:rPr>
          <w:sz w:val="22"/>
          <w:szCs w:val="22"/>
          <w:lang w:val="es-ES"/>
        </w:rPr>
        <w:t xml:space="preserve"> </w:t>
      </w:r>
      <w:r w:rsidRPr="00E011B9">
        <w:rPr>
          <w:sz w:val="22"/>
          <w:szCs w:val="22"/>
          <w:lang w:val="es-ES"/>
        </w:rPr>
        <w:t xml:space="preserve">de protección </w:t>
      </w:r>
      <w:r>
        <w:rPr>
          <w:sz w:val="22"/>
          <w:szCs w:val="22"/>
          <w:lang w:val="es-ES"/>
        </w:rPr>
        <w:t xml:space="preserve">que </w:t>
      </w:r>
      <w:r w:rsidRPr="00E011B9">
        <w:rPr>
          <w:sz w:val="22"/>
          <w:szCs w:val="22"/>
          <w:lang w:val="es-ES"/>
        </w:rPr>
        <w:t>surgen. La coordinación interna entre equipos dentro de las organizaciones es importante para asegurar q</w:t>
      </w:r>
      <w:r>
        <w:rPr>
          <w:sz w:val="22"/>
          <w:szCs w:val="22"/>
          <w:lang w:val="es-ES"/>
        </w:rPr>
        <w:t>ue haya una comprensión común sobre</w:t>
      </w:r>
      <w:r w:rsidRPr="00E011B9">
        <w:rPr>
          <w:sz w:val="22"/>
          <w:szCs w:val="22"/>
          <w:lang w:val="es-ES"/>
        </w:rPr>
        <w:t xml:space="preserve"> los riesgos presentes en el contexto y se aplique un enfoque consisten</w:t>
      </w:r>
      <w:r>
        <w:rPr>
          <w:sz w:val="22"/>
          <w:szCs w:val="22"/>
          <w:lang w:val="es-ES"/>
        </w:rPr>
        <w:t xml:space="preserve">te a lo largo de los programas. Esto también se </w:t>
      </w:r>
      <w:r w:rsidRPr="00E011B9">
        <w:rPr>
          <w:sz w:val="22"/>
          <w:szCs w:val="22"/>
          <w:lang w:val="es-ES"/>
        </w:rPr>
        <w:t>aplica a la coordinación externa, pero además la acción colectiva entre agencias puede llevar a una programación más efectiva,</w:t>
      </w:r>
      <w:r>
        <w:rPr>
          <w:sz w:val="22"/>
          <w:szCs w:val="22"/>
          <w:lang w:val="es-ES"/>
        </w:rPr>
        <w:t xml:space="preserve"> oportuna y de calidad. Igualmente </w:t>
      </w:r>
      <w:r w:rsidRPr="00E011B9">
        <w:rPr>
          <w:sz w:val="22"/>
          <w:szCs w:val="22"/>
          <w:lang w:val="es-ES"/>
        </w:rPr>
        <w:t>puede ayudar a prevenir conflictos causados por la com</w:t>
      </w:r>
      <w:r>
        <w:rPr>
          <w:sz w:val="22"/>
          <w:szCs w:val="22"/>
          <w:lang w:val="es-ES"/>
        </w:rPr>
        <w:t>petencia entre agencias y evita</w:t>
      </w:r>
      <w:r w:rsidRPr="00E011B9">
        <w:rPr>
          <w:sz w:val="22"/>
          <w:szCs w:val="22"/>
          <w:lang w:val="es-ES"/>
        </w:rPr>
        <w:t xml:space="preserve"> agobiar a las personas con </w:t>
      </w:r>
      <w:r>
        <w:rPr>
          <w:sz w:val="22"/>
          <w:szCs w:val="22"/>
          <w:lang w:val="es-ES"/>
        </w:rPr>
        <w:t xml:space="preserve">prácticas </w:t>
      </w:r>
      <w:r w:rsidRPr="00E011B9">
        <w:rPr>
          <w:sz w:val="22"/>
          <w:szCs w:val="22"/>
          <w:lang w:val="es-ES"/>
        </w:rPr>
        <w:t>similares que p</w:t>
      </w:r>
      <w:r>
        <w:rPr>
          <w:sz w:val="22"/>
          <w:szCs w:val="22"/>
          <w:lang w:val="es-ES"/>
        </w:rPr>
        <w:t>ueden ser frustrantes o dolorosa</w:t>
      </w:r>
      <w:r w:rsidRPr="00E011B9">
        <w:rPr>
          <w:sz w:val="22"/>
          <w:szCs w:val="22"/>
          <w:lang w:val="es-ES"/>
        </w:rPr>
        <w:t xml:space="preserve">s.  </w:t>
      </w:r>
    </w:p>
    <w:p w14:paraId="4B6F84D4"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Dignidad: </w:t>
      </w:r>
      <w:r w:rsidRPr="00E011B9">
        <w:rPr>
          <w:sz w:val="22"/>
          <w:szCs w:val="22"/>
          <w:lang w:val="es-ES"/>
        </w:rPr>
        <w:t>En los lugares</w:t>
      </w:r>
      <w:r>
        <w:rPr>
          <w:sz w:val="22"/>
          <w:szCs w:val="22"/>
          <w:lang w:val="es-ES"/>
        </w:rPr>
        <w:t xml:space="preserve"> donde los servicios son deficientes</w:t>
      </w:r>
      <w:r w:rsidRPr="00E011B9">
        <w:rPr>
          <w:sz w:val="22"/>
          <w:szCs w:val="22"/>
          <w:lang w:val="es-ES"/>
        </w:rPr>
        <w:t xml:space="preserve"> o no</w:t>
      </w:r>
      <w:r>
        <w:rPr>
          <w:sz w:val="22"/>
          <w:szCs w:val="22"/>
          <w:lang w:val="es-ES"/>
        </w:rPr>
        <w:t xml:space="preserve"> están</w:t>
      </w:r>
      <w:r w:rsidRPr="00E011B9">
        <w:rPr>
          <w:sz w:val="22"/>
          <w:szCs w:val="22"/>
          <w:lang w:val="es-ES"/>
        </w:rPr>
        <w:t xml:space="preserve"> disponibles, la agencia debe ser capaz de incidir con garantes de derechos en favor de las poblaciones afectadas para asegurar servicios esenciales y accesibles a todos.</w:t>
      </w:r>
    </w:p>
    <w:p w14:paraId="1047A3F1" w14:textId="77777777" w:rsidR="00D41FB4" w:rsidRPr="00E011B9" w:rsidRDefault="00D41FB4" w:rsidP="00D41FB4">
      <w:pPr>
        <w:pStyle w:val="FootnoteText"/>
        <w:numPr>
          <w:ilvl w:val="0"/>
          <w:numId w:val="1"/>
        </w:numPr>
        <w:jc w:val="both"/>
        <w:rPr>
          <w:sz w:val="22"/>
          <w:szCs w:val="22"/>
          <w:lang w:val="es-ES"/>
        </w:rPr>
      </w:pPr>
      <w:r w:rsidRPr="00E011B9">
        <w:rPr>
          <w:b/>
          <w:sz w:val="22"/>
          <w:szCs w:val="22"/>
          <w:lang w:val="es-ES"/>
        </w:rPr>
        <w:t xml:space="preserve">Acceso: </w:t>
      </w:r>
      <w:r w:rsidRPr="00E011B9">
        <w:rPr>
          <w:sz w:val="22"/>
          <w:szCs w:val="22"/>
          <w:lang w:val="es-ES"/>
        </w:rPr>
        <w:t xml:space="preserve">La incidencia puede ser usada para resaltar </w:t>
      </w:r>
      <w:r>
        <w:rPr>
          <w:sz w:val="22"/>
          <w:szCs w:val="22"/>
          <w:lang w:val="es-ES"/>
        </w:rPr>
        <w:t xml:space="preserve">casos de acceso inequitativo (o </w:t>
      </w:r>
      <w:r w:rsidRPr="00E011B9">
        <w:rPr>
          <w:sz w:val="22"/>
          <w:szCs w:val="22"/>
          <w:lang w:val="es-ES"/>
        </w:rPr>
        <w:t>discriminación en el acceso) a los servicios</w:t>
      </w:r>
      <w:r w:rsidRPr="00E011B9">
        <w:rPr>
          <w:b/>
          <w:sz w:val="22"/>
          <w:szCs w:val="22"/>
          <w:lang w:val="es-ES"/>
        </w:rPr>
        <w:t>.</w:t>
      </w:r>
    </w:p>
    <w:p w14:paraId="27690FBF" w14:textId="77777777" w:rsidR="00D41FB4" w:rsidRPr="00521AB7" w:rsidRDefault="00D41FB4" w:rsidP="00D41FB4">
      <w:pPr>
        <w:rPr>
          <w:lang w:val="es-ES"/>
        </w:rPr>
      </w:pPr>
    </w:p>
    <w:p w14:paraId="048DD8E6" w14:textId="77777777" w:rsidR="002F020A" w:rsidRDefault="00D41FB4"/>
    <w:sectPr w:rsidR="002F020A" w:rsidSect="00ED63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1E54"/>
    <w:multiLevelType w:val="hybridMultilevel"/>
    <w:tmpl w:val="36409DBE"/>
    <w:lvl w:ilvl="0" w:tplc="D706A846">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B4"/>
    <w:rsid w:val="005A15F0"/>
    <w:rsid w:val="007348AE"/>
    <w:rsid w:val="00D4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3793"/>
  <w15:chartTrackingRefBased/>
  <w15:docId w15:val="{19672C24-22D3-4299-A061-DB69FCFC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FB4"/>
    <w:rPr>
      <w:lang w:val="en-IE"/>
    </w:rPr>
  </w:style>
  <w:style w:type="paragraph" w:styleId="Heading1">
    <w:name w:val="heading 1"/>
    <w:basedOn w:val="Normal"/>
    <w:next w:val="Normal"/>
    <w:link w:val="Heading1Char"/>
    <w:uiPriority w:val="9"/>
    <w:qFormat/>
    <w:rsid w:val="00D41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FB4"/>
    <w:rPr>
      <w:rFonts w:asciiTheme="majorHAnsi" w:eastAsiaTheme="majorEastAsia" w:hAnsiTheme="majorHAnsi" w:cstheme="majorBidi"/>
      <w:color w:val="2F5496" w:themeColor="accent1" w:themeShade="BF"/>
      <w:sz w:val="32"/>
      <w:szCs w:val="32"/>
      <w:lang w:val="en-IE"/>
    </w:rPr>
  </w:style>
  <w:style w:type="paragraph" w:styleId="FootnoteText">
    <w:name w:val="footnote text"/>
    <w:basedOn w:val="Normal"/>
    <w:link w:val="FootnoteTextChar"/>
    <w:uiPriority w:val="99"/>
    <w:unhideWhenUsed/>
    <w:rsid w:val="00D41FB4"/>
    <w:pPr>
      <w:spacing w:after="0" w:line="240" w:lineRule="auto"/>
    </w:pPr>
    <w:rPr>
      <w:rFonts w:eastAsiaTheme="minorEastAsia"/>
      <w:sz w:val="20"/>
      <w:szCs w:val="20"/>
      <w:lang w:val="en-GB"/>
    </w:rPr>
  </w:style>
  <w:style w:type="character" w:customStyle="1" w:styleId="FootnoteTextChar">
    <w:name w:val="Footnote Text Char"/>
    <w:basedOn w:val="DefaultParagraphFont"/>
    <w:link w:val="FootnoteText"/>
    <w:uiPriority w:val="99"/>
    <w:rsid w:val="00D41FB4"/>
    <w:rPr>
      <w:rFonts w:eastAsiaTheme="minorEastAsia"/>
      <w:sz w:val="20"/>
      <w:szCs w:val="20"/>
      <w:lang w:val="en-GB"/>
    </w:rPr>
  </w:style>
  <w:style w:type="paragraph" w:styleId="ListParagraph">
    <w:name w:val="List Paragraph"/>
    <w:basedOn w:val="Normal"/>
    <w:uiPriority w:val="34"/>
    <w:qFormat/>
    <w:rsid w:val="00D41FB4"/>
    <w:pPr>
      <w:spacing w:after="200" w:line="276" w:lineRule="auto"/>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Markey</dc:creator>
  <cp:keywords/>
  <dc:description/>
  <cp:lastModifiedBy>Michelle Markey</cp:lastModifiedBy>
  <cp:revision>1</cp:revision>
  <dcterms:created xsi:type="dcterms:W3CDTF">2019-02-14T14:06:00Z</dcterms:created>
  <dcterms:modified xsi:type="dcterms:W3CDTF">2019-02-14T14:06:00Z</dcterms:modified>
</cp:coreProperties>
</file>