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540" w:rsidRPr="00B90A72" w:rsidRDefault="00047540" w:rsidP="00047540">
      <w:pPr>
        <w:rPr>
          <w:b/>
          <w:sz w:val="32"/>
          <w:szCs w:val="32"/>
        </w:rPr>
      </w:pPr>
      <w:r w:rsidRPr="00212F53">
        <w:rPr>
          <w:rStyle w:val="Heading2Char"/>
        </w:rPr>
        <w:t>Finance and Resource Management</w:t>
      </w:r>
      <w:r>
        <w:rPr>
          <w:b/>
          <w:sz w:val="32"/>
          <w:szCs w:val="32"/>
        </w:rPr>
        <w:tab/>
      </w:r>
      <w:r>
        <w:rPr>
          <w:b/>
          <w:sz w:val="32"/>
          <w:szCs w:val="32"/>
        </w:rPr>
        <w:tab/>
      </w:r>
    </w:p>
    <w:p w:rsidR="00047540" w:rsidRPr="00B90A72" w:rsidRDefault="00047540" w:rsidP="00047540">
      <w:pPr>
        <w:ind w:firstLine="720"/>
        <w:rPr>
          <w:b/>
        </w:rPr>
      </w:pPr>
    </w:p>
    <w:p w:rsidR="00047540" w:rsidRDefault="00047540" w:rsidP="00047540">
      <w:pPr>
        <w:rPr>
          <w:b/>
        </w:rPr>
      </w:pPr>
    </w:p>
    <w:p w:rsidR="00047540" w:rsidRDefault="00047540" w:rsidP="00047540">
      <w:pPr>
        <w:pBdr>
          <w:top w:val="single" w:sz="4" w:space="1" w:color="auto"/>
          <w:left w:val="single" w:sz="4" w:space="4" w:color="auto"/>
          <w:bottom w:val="single" w:sz="4" w:space="1" w:color="auto"/>
          <w:right w:val="single" w:sz="4" w:space="4" w:color="auto"/>
        </w:pBdr>
        <w:shd w:val="clear" w:color="auto" w:fill="E0E0E0"/>
        <w:jc w:val="both"/>
      </w:pPr>
    </w:p>
    <w:p w:rsidR="00047540" w:rsidRDefault="00047540" w:rsidP="00047540">
      <w:pPr>
        <w:pBdr>
          <w:top w:val="single" w:sz="4" w:space="1" w:color="auto"/>
          <w:left w:val="single" w:sz="4" w:space="4" w:color="auto"/>
          <w:bottom w:val="single" w:sz="4" w:space="1" w:color="auto"/>
          <w:right w:val="single" w:sz="4" w:space="4" w:color="auto"/>
        </w:pBdr>
        <w:shd w:val="clear" w:color="auto" w:fill="E0E0E0"/>
        <w:jc w:val="both"/>
      </w:pPr>
      <w:r w:rsidRPr="00A14438">
        <w:t xml:space="preserve">The session on </w:t>
      </w:r>
      <w:r>
        <w:t xml:space="preserve">finance and resource management starts by identifying lesson learned, either based on recent emergency experience or based on a case study.  Then participants identify actions that need to be taken in order to ensure robust finance and resource management in future emergencies.  </w:t>
      </w:r>
    </w:p>
    <w:p w:rsidR="00047540" w:rsidRDefault="00047540" w:rsidP="00047540">
      <w:pPr>
        <w:pBdr>
          <w:top w:val="single" w:sz="4" w:space="1" w:color="auto"/>
          <w:left w:val="single" w:sz="4" w:space="4" w:color="auto"/>
          <w:bottom w:val="single" w:sz="4" w:space="1" w:color="auto"/>
          <w:right w:val="single" w:sz="4" w:space="4" w:color="auto"/>
        </w:pBdr>
        <w:shd w:val="clear" w:color="auto" w:fill="E0E0E0"/>
        <w:jc w:val="both"/>
      </w:pPr>
    </w:p>
    <w:p w:rsidR="00047540" w:rsidRDefault="00047540" w:rsidP="00047540">
      <w:pPr>
        <w:rPr>
          <w:b/>
        </w:rPr>
      </w:pPr>
      <w:bookmarkStart w:id="0" w:name="_GoBack"/>
      <w:bookmarkEnd w:id="0"/>
    </w:p>
    <w:p w:rsidR="00047540" w:rsidRPr="00B90A72" w:rsidRDefault="00047540" w:rsidP="00047540">
      <w:pPr>
        <w:rPr>
          <w:b/>
        </w:rPr>
      </w:pPr>
      <w:r w:rsidRPr="00B90A72">
        <w:rPr>
          <w:b/>
        </w:rPr>
        <w:t xml:space="preserve"> </w:t>
      </w:r>
    </w:p>
    <w:p w:rsidR="00047540" w:rsidRPr="00B16E0A" w:rsidRDefault="00047540" w:rsidP="00047540">
      <w:pPr>
        <w:rPr>
          <w:b/>
        </w:rPr>
      </w:pPr>
      <w:r w:rsidRPr="00B16E0A">
        <w:rPr>
          <w:b/>
        </w:rPr>
        <w:t>Objective:</w:t>
      </w:r>
    </w:p>
    <w:p w:rsidR="00047540" w:rsidRDefault="00047540" w:rsidP="00047540">
      <w:pPr>
        <w:numPr>
          <w:ilvl w:val="0"/>
          <w:numId w:val="2"/>
        </w:numPr>
      </w:pPr>
      <w:r w:rsidRPr="00B90A72">
        <w:t xml:space="preserve">To identify lessons learned and best practice for </w:t>
      </w:r>
      <w:r>
        <w:t>finance and resource management</w:t>
      </w:r>
      <w:r w:rsidRPr="00B90A72">
        <w:t xml:space="preserve"> in emergencies, based either on recent experience or on the </w:t>
      </w:r>
      <w:r>
        <w:t>Sri Lanka Tsunami</w:t>
      </w:r>
      <w:r w:rsidRPr="00B90A72">
        <w:t xml:space="preserve"> Case Study.</w:t>
      </w:r>
    </w:p>
    <w:p w:rsidR="00047540" w:rsidRDefault="00047540" w:rsidP="00047540"/>
    <w:p w:rsidR="00047540" w:rsidRPr="00707E45" w:rsidRDefault="00047540" w:rsidP="00047540">
      <w:pPr>
        <w:rPr>
          <w:b/>
        </w:rPr>
      </w:pPr>
      <w:bookmarkStart w:id="1" w:name="_Toc249171745"/>
      <w:r w:rsidRPr="00707E45">
        <w:rPr>
          <w:b/>
        </w:rPr>
        <w:t>Key Messages:</w:t>
      </w:r>
      <w:bookmarkEnd w:id="1"/>
    </w:p>
    <w:p w:rsidR="00047540" w:rsidRDefault="00047540" w:rsidP="00047540">
      <w:pPr>
        <w:numPr>
          <w:ilvl w:val="0"/>
          <w:numId w:val="1"/>
        </w:numPr>
      </w:pPr>
      <w:r w:rsidRPr="00AC7343">
        <w:t xml:space="preserve">Set up fin-admin systems from day </w:t>
      </w:r>
      <w:r>
        <w:t>one</w:t>
      </w:r>
    </w:p>
    <w:p w:rsidR="00047540" w:rsidRPr="00AC7343" w:rsidRDefault="00047540" w:rsidP="00047540">
      <w:pPr>
        <w:numPr>
          <w:ilvl w:val="0"/>
          <w:numId w:val="1"/>
        </w:numPr>
      </w:pPr>
      <w:r>
        <w:t>T</w:t>
      </w:r>
      <w:r w:rsidRPr="00AC7343">
        <w:t xml:space="preserve">rain staff and partners in using them. </w:t>
      </w:r>
    </w:p>
    <w:p w:rsidR="00047540" w:rsidRPr="004A5676" w:rsidRDefault="00047540" w:rsidP="00047540">
      <w:pPr>
        <w:numPr>
          <w:ilvl w:val="0"/>
          <w:numId w:val="1"/>
        </w:numPr>
        <w:rPr>
          <w:b/>
        </w:rPr>
      </w:pPr>
      <w:r>
        <w:t>Have tools and procedures ready</w:t>
      </w:r>
    </w:p>
    <w:p w:rsidR="00047540" w:rsidRPr="00056DDE" w:rsidRDefault="00047540" w:rsidP="00047540">
      <w:pPr>
        <w:numPr>
          <w:ilvl w:val="0"/>
          <w:numId w:val="1"/>
        </w:numPr>
        <w:rPr>
          <w:b/>
        </w:rPr>
      </w:pPr>
      <w:r>
        <w:t xml:space="preserve">Have a uniform system across the CP and agency. </w:t>
      </w:r>
    </w:p>
    <w:p w:rsidR="00047540" w:rsidRPr="00B90A72" w:rsidRDefault="00047540" w:rsidP="00047540"/>
    <w:p w:rsidR="00047540" w:rsidRPr="008A4082" w:rsidRDefault="00047540" w:rsidP="00047540">
      <w:pPr>
        <w:rPr>
          <w:b/>
        </w:rPr>
      </w:pPr>
      <w:r w:rsidRPr="008A4082">
        <w:rPr>
          <w:b/>
        </w:rPr>
        <w:t>Materials:</w:t>
      </w:r>
    </w:p>
    <w:p w:rsidR="00047540" w:rsidRPr="00B90A72" w:rsidRDefault="00047540" w:rsidP="00047540">
      <w:pPr>
        <w:numPr>
          <w:ilvl w:val="0"/>
          <w:numId w:val="2"/>
        </w:numPr>
      </w:pPr>
      <w:r w:rsidRPr="00B90A72">
        <w:t xml:space="preserve">Handout </w:t>
      </w:r>
      <w:r>
        <w:t>Sri Lanka Tsunami</w:t>
      </w:r>
      <w:r w:rsidRPr="00B90A72">
        <w:t xml:space="preserve"> Case Study on </w:t>
      </w:r>
      <w:r>
        <w:t xml:space="preserve">Finance </w:t>
      </w:r>
      <w:r w:rsidRPr="00B90A72">
        <w:t>(For CPs without recent emergency experience.)</w:t>
      </w:r>
    </w:p>
    <w:p w:rsidR="00047540" w:rsidRPr="00B90A72" w:rsidRDefault="00047540" w:rsidP="00047540">
      <w:pPr>
        <w:ind w:left="360"/>
      </w:pPr>
    </w:p>
    <w:p w:rsidR="00047540" w:rsidRPr="00B90A72" w:rsidRDefault="00047540" w:rsidP="00047540">
      <w:pPr>
        <w:rPr>
          <w:b/>
        </w:rPr>
      </w:pPr>
    </w:p>
    <w:tbl>
      <w:tblPr>
        <w:tblStyle w:val="TableGrid"/>
        <w:tblW w:w="9360" w:type="dxa"/>
        <w:tblInd w:w="-252" w:type="dxa"/>
        <w:tblLook w:val="01E0" w:firstRow="1" w:lastRow="1" w:firstColumn="1" w:lastColumn="1" w:noHBand="0" w:noVBand="0"/>
      </w:tblPr>
      <w:tblGrid>
        <w:gridCol w:w="1092"/>
        <w:gridCol w:w="1432"/>
        <w:gridCol w:w="6836"/>
      </w:tblGrid>
      <w:tr w:rsidR="00047540" w:rsidRPr="00B90A72" w:rsidTr="00FA4714">
        <w:tc>
          <w:tcPr>
            <w:tcW w:w="1092" w:type="dxa"/>
            <w:tcBorders>
              <w:bottom w:val="single" w:sz="4" w:space="0" w:color="auto"/>
            </w:tcBorders>
          </w:tcPr>
          <w:p w:rsidR="00047540" w:rsidRPr="00B90A72" w:rsidRDefault="00047540" w:rsidP="00FA4714">
            <w:pPr>
              <w:spacing w:before="120"/>
              <w:jc w:val="center"/>
              <w:rPr>
                <w:rFonts w:cs="Courier New"/>
                <w:b/>
              </w:rPr>
            </w:pPr>
            <w:r w:rsidRPr="00B90A72">
              <w:rPr>
                <w:rFonts w:cs="Courier New"/>
                <w:b/>
              </w:rPr>
              <w:t>Time</w:t>
            </w:r>
          </w:p>
        </w:tc>
        <w:tc>
          <w:tcPr>
            <w:tcW w:w="1432" w:type="dxa"/>
            <w:tcBorders>
              <w:bottom w:val="single" w:sz="4" w:space="0" w:color="auto"/>
            </w:tcBorders>
          </w:tcPr>
          <w:p w:rsidR="00047540" w:rsidRPr="00B90A72" w:rsidRDefault="00047540" w:rsidP="00FA4714">
            <w:pPr>
              <w:spacing w:before="120"/>
              <w:jc w:val="center"/>
              <w:rPr>
                <w:rFonts w:cs="Courier New"/>
                <w:b/>
              </w:rPr>
            </w:pPr>
            <w:r w:rsidRPr="00B90A72">
              <w:rPr>
                <w:b/>
              </w:rPr>
              <w:t>Method</w:t>
            </w:r>
          </w:p>
        </w:tc>
        <w:tc>
          <w:tcPr>
            <w:tcW w:w="6836" w:type="dxa"/>
            <w:tcBorders>
              <w:bottom w:val="single" w:sz="4" w:space="0" w:color="auto"/>
            </w:tcBorders>
          </w:tcPr>
          <w:p w:rsidR="00047540" w:rsidRPr="00B90A72" w:rsidRDefault="00047540" w:rsidP="00FA4714">
            <w:pPr>
              <w:spacing w:before="120"/>
              <w:jc w:val="center"/>
              <w:rPr>
                <w:rFonts w:cs="Courier New"/>
                <w:b/>
              </w:rPr>
            </w:pPr>
            <w:r w:rsidRPr="00B90A72">
              <w:rPr>
                <w:b/>
              </w:rPr>
              <w:t>Contents</w:t>
            </w:r>
          </w:p>
        </w:tc>
      </w:tr>
      <w:tr w:rsidR="00047540" w:rsidRPr="00B90A72" w:rsidTr="00FA4714">
        <w:tc>
          <w:tcPr>
            <w:tcW w:w="1092" w:type="dxa"/>
            <w:tcBorders>
              <w:bottom w:val="single" w:sz="4" w:space="0" w:color="auto"/>
            </w:tcBorders>
            <w:shd w:val="clear" w:color="auto" w:fill="CCFFFF"/>
          </w:tcPr>
          <w:p w:rsidR="00047540" w:rsidRPr="00B90A72" w:rsidRDefault="00047540" w:rsidP="00FA4714"/>
          <w:p w:rsidR="00047540" w:rsidRPr="00B90A72" w:rsidRDefault="00047540" w:rsidP="00FA4714"/>
          <w:p w:rsidR="00047540" w:rsidRPr="00B90A72" w:rsidRDefault="00047540" w:rsidP="00FA4714">
            <w:r w:rsidRPr="00B90A72">
              <w:t xml:space="preserve">30 </w:t>
            </w:r>
            <w:proofErr w:type="spellStart"/>
            <w:r w:rsidRPr="00B90A72">
              <w:t>mins</w:t>
            </w:r>
            <w:proofErr w:type="spellEnd"/>
          </w:p>
          <w:p w:rsidR="00047540" w:rsidRPr="00B90A72" w:rsidRDefault="00047540" w:rsidP="00FA4714"/>
          <w:p w:rsidR="00047540" w:rsidRPr="00B90A72" w:rsidRDefault="00047540" w:rsidP="00FA4714"/>
          <w:p w:rsidR="00047540" w:rsidRPr="00B90A72" w:rsidRDefault="00047540" w:rsidP="00FA4714"/>
          <w:p w:rsidR="00047540" w:rsidRPr="00B90A72" w:rsidRDefault="00047540" w:rsidP="00FA4714"/>
          <w:p w:rsidR="00047540" w:rsidRPr="00B90A72" w:rsidRDefault="00047540" w:rsidP="00FA4714">
            <w:r w:rsidRPr="00B90A72">
              <w:t xml:space="preserve">30 </w:t>
            </w:r>
            <w:proofErr w:type="spellStart"/>
            <w:r w:rsidRPr="00B90A72">
              <w:t>mins</w:t>
            </w:r>
            <w:proofErr w:type="spellEnd"/>
          </w:p>
          <w:p w:rsidR="00047540" w:rsidRDefault="00047540" w:rsidP="00FA4714"/>
          <w:p w:rsidR="00047540" w:rsidRPr="00B90A72" w:rsidRDefault="00047540" w:rsidP="00FA4714"/>
          <w:p w:rsidR="00047540" w:rsidRPr="00B90A72" w:rsidRDefault="00047540" w:rsidP="00FA4714"/>
          <w:p w:rsidR="00047540" w:rsidRPr="00B90A72" w:rsidRDefault="00047540" w:rsidP="00FA4714">
            <w:r w:rsidRPr="00B90A72">
              <w:t xml:space="preserve">15 </w:t>
            </w:r>
            <w:proofErr w:type="spellStart"/>
            <w:r w:rsidRPr="00B90A72">
              <w:t>mins</w:t>
            </w:r>
            <w:proofErr w:type="spellEnd"/>
          </w:p>
          <w:p w:rsidR="00047540" w:rsidRPr="00B90A72" w:rsidRDefault="00047540" w:rsidP="00FA4714"/>
          <w:p w:rsidR="00047540" w:rsidRPr="00692F9C" w:rsidRDefault="00047540" w:rsidP="00FA4714">
            <w:r w:rsidRPr="00B90A72">
              <w:t xml:space="preserve">15 </w:t>
            </w:r>
            <w:proofErr w:type="spellStart"/>
            <w:r w:rsidRPr="00B90A72">
              <w:t>mins</w:t>
            </w:r>
            <w:proofErr w:type="spellEnd"/>
          </w:p>
        </w:tc>
        <w:tc>
          <w:tcPr>
            <w:tcW w:w="1432" w:type="dxa"/>
            <w:tcBorders>
              <w:bottom w:val="single" w:sz="4" w:space="0" w:color="auto"/>
            </w:tcBorders>
            <w:shd w:val="clear" w:color="auto" w:fill="CCFFFF"/>
          </w:tcPr>
          <w:p w:rsidR="00047540" w:rsidRPr="00B90A72" w:rsidRDefault="00047540" w:rsidP="00FA4714"/>
          <w:p w:rsidR="00047540" w:rsidRPr="00B90A72" w:rsidRDefault="00047540" w:rsidP="00FA4714"/>
          <w:p w:rsidR="00047540" w:rsidRPr="00B90A72" w:rsidRDefault="00047540" w:rsidP="00FA4714">
            <w:r w:rsidRPr="00B90A72">
              <w:t>Plenary</w:t>
            </w:r>
            <w:r>
              <w:t xml:space="preserve"> discussion + note taking</w:t>
            </w:r>
          </w:p>
          <w:p w:rsidR="00047540" w:rsidRPr="00B90A72" w:rsidRDefault="00047540" w:rsidP="00FA4714"/>
          <w:p w:rsidR="00047540" w:rsidRPr="00B90A72" w:rsidRDefault="00047540" w:rsidP="00FA4714"/>
          <w:p w:rsidR="00047540" w:rsidRPr="00B90A72" w:rsidRDefault="00047540" w:rsidP="00FA4714">
            <w:r w:rsidRPr="00B90A72">
              <w:t>Group work</w:t>
            </w:r>
          </w:p>
          <w:p w:rsidR="00047540" w:rsidRDefault="00047540" w:rsidP="00FA4714"/>
          <w:p w:rsidR="00047540" w:rsidRPr="00B90A72" w:rsidRDefault="00047540" w:rsidP="00FA4714"/>
          <w:p w:rsidR="00047540" w:rsidRPr="00B90A72" w:rsidRDefault="00047540" w:rsidP="00FA4714"/>
          <w:p w:rsidR="00047540" w:rsidRPr="00B90A72" w:rsidRDefault="00047540" w:rsidP="00FA4714">
            <w:r w:rsidRPr="00B90A72">
              <w:t>Plenary</w:t>
            </w:r>
          </w:p>
          <w:p w:rsidR="00047540" w:rsidRPr="00B90A72" w:rsidRDefault="00047540" w:rsidP="00FA4714"/>
          <w:p w:rsidR="00047540" w:rsidRPr="00B90A72" w:rsidRDefault="00047540" w:rsidP="00FA4714">
            <w:pPr>
              <w:rPr>
                <w:rFonts w:cs="Courier New"/>
              </w:rPr>
            </w:pPr>
            <w:r w:rsidRPr="00B90A72">
              <w:t>Plenary</w:t>
            </w:r>
          </w:p>
        </w:tc>
        <w:tc>
          <w:tcPr>
            <w:tcW w:w="6836" w:type="dxa"/>
            <w:tcBorders>
              <w:bottom w:val="single" w:sz="4" w:space="0" w:color="auto"/>
            </w:tcBorders>
            <w:shd w:val="clear" w:color="auto" w:fill="CCFFFF"/>
          </w:tcPr>
          <w:p w:rsidR="00047540" w:rsidRPr="00B90A72" w:rsidRDefault="00047540" w:rsidP="00FA4714">
            <w:r w:rsidRPr="00692F9C">
              <w:rPr>
                <w:b/>
              </w:rPr>
              <w:t>FOR CPS WITH RECENT EMERGENCY EXPERIENCE</w:t>
            </w:r>
            <w:r w:rsidRPr="00B90A72">
              <w:t>:</w:t>
            </w:r>
          </w:p>
          <w:p w:rsidR="00047540" w:rsidRPr="00B90A72" w:rsidRDefault="00047540" w:rsidP="00FA4714"/>
          <w:p w:rsidR="00047540" w:rsidRPr="00B90A72" w:rsidRDefault="00047540" w:rsidP="00FA4714">
            <w:r w:rsidRPr="00B90A72">
              <w:t>Return to the timeline of events</w:t>
            </w:r>
            <w:r>
              <w:t xml:space="preserve"> (from the Setting the Scene session)</w:t>
            </w:r>
            <w:r w:rsidRPr="00B90A72">
              <w:t xml:space="preserve">: 48 </w:t>
            </w:r>
            <w:proofErr w:type="spellStart"/>
            <w:r w:rsidRPr="00B90A72">
              <w:t>hrs</w:t>
            </w:r>
            <w:proofErr w:type="spellEnd"/>
            <w:r w:rsidRPr="00B90A72">
              <w:t xml:space="preserve">, 1 week, 2 weeks, 1 month, 3 months.   </w:t>
            </w:r>
            <w:r>
              <w:t>Using one flipchart for each time period, write down</w:t>
            </w:r>
            <w:r w:rsidRPr="00B90A72">
              <w:t xml:space="preserve"> when </w:t>
            </w:r>
            <w:r>
              <w:t xml:space="preserve">key finance and resource management decisions were taken. </w:t>
            </w:r>
          </w:p>
          <w:p w:rsidR="00047540" w:rsidRPr="00B90A72" w:rsidRDefault="00047540" w:rsidP="00FA4714"/>
          <w:p w:rsidR="00047540" w:rsidRPr="00B90A72" w:rsidRDefault="00047540" w:rsidP="00FA4714">
            <w:r w:rsidRPr="00B90A72">
              <w:t xml:space="preserve">Form groups </w:t>
            </w:r>
            <w:r>
              <w:t>and discuss:</w:t>
            </w:r>
            <w:r w:rsidRPr="00B90A72">
              <w:t xml:space="preserve">  What worked well?  What should have been done differently?</w:t>
            </w:r>
            <w:r>
              <w:t xml:space="preserve"> Write down 5+ lessons learned on finance and resource management.</w:t>
            </w:r>
          </w:p>
          <w:p w:rsidR="00047540" w:rsidRPr="00B90A72" w:rsidRDefault="00047540" w:rsidP="00FA4714"/>
          <w:p w:rsidR="00047540" w:rsidRPr="00B90A72" w:rsidRDefault="00047540" w:rsidP="00FA4714">
            <w:r w:rsidRPr="00B90A72">
              <w:t xml:space="preserve">Each group presents their work.  </w:t>
            </w:r>
          </w:p>
          <w:p w:rsidR="00047540" w:rsidRPr="00B90A72" w:rsidRDefault="00047540" w:rsidP="00FA4714"/>
          <w:p w:rsidR="00047540" w:rsidRPr="00B90A72" w:rsidRDefault="00047540" w:rsidP="00FA4714">
            <w:pPr>
              <w:rPr>
                <w:rFonts w:cs="Courier New"/>
              </w:rPr>
            </w:pPr>
            <w:r w:rsidRPr="00B90A72">
              <w:t xml:space="preserve">Agree on key lessons learned.  </w:t>
            </w:r>
          </w:p>
        </w:tc>
      </w:tr>
      <w:tr w:rsidR="00047540" w:rsidRPr="00B90A72" w:rsidTr="00FA4714">
        <w:tc>
          <w:tcPr>
            <w:tcW w:w="1092" w:type="dxa"/>
            <w:shd w:val="clear" w:color="auto" w:fill="FFFF99"/>
          </w:tcPr>
          <w:p w:rsidR="00047540" w:rsidRDefault="00047540" w:rsidP="00FA4714"/>
          <w:p w:rsidR="00047540" w:rsidRDefault="00047540" w:rsidP="00FA4714"/>
          <w:p w:rsidR="00047540" w:rsidRPr="004C466D" w:rsidRDefault="00047540" w:rsidP="00FA4714"/>
          <w:p w:rsidR="00047540" w:rsidRPr="004C466D" w:rsidRDefault="00047540" w:rsidP="00FA4714">
            <w:r w:rsidRPr="004C466D">
              <w:t xml:space="preserve">15 </w:t>
            </w:r>
            <w:proofErr w:type="spellStart"/>
            <w:r w:rsidRPr="004C466D">
              <w:t>mins</w:t>
            </w:r>
            <w:proofErr w:type="spellEnd"/>
          </w:p>
          <w:p w:rsidR="00047540" w:rsidRPr="004C466D" w:rsidRDefault="00047540" w:rsidP="00FA4714"/>
          <w:p w:rsidR="00047540" w:rsidRDefault="00047540" w:rsidP="00FA4714"/>
          <w:p w:rsidR="00047540" w:rsidRPr="004C466D" w:rsidRDefault="00047540" w:rsidP="00FA4714"/>
          <w:p w:rsidR="00047540" w:rsidRDefault="00047540" w:rsidP="00FA4714"/>
          <w:p w:rsidR="00047540" w:rsidRPr="004C466D" w:rsidRDefault="00047540" w:rsidP="00FA4714">
            <w:r>
              <w:t>3</w:t>
            </w:r>
            <w:r w:rsidRPr="004C466D">
              <w:t xml:space="preserve">0 </w:t>
            </w:r>
            <w:proofErr w:type="spellStart"/>
            <w:r w:rsidRPr="004C466D">
              <w:t>mins</w:t>
            </w:r>
            <w:proofErr w:type="spellEnd"/>
          </w:p>
          <w:p w:rsidR="00047540" w:rsidRDefault="00047540" w:rsidP="00FA4714"/>
          <w:p w:rsidR="00047540" w:rsidRDefault="00047540" w:rsidP="00FA4714"/>
          <w:p w:rsidR="00047540" w:rsidRDefault="00047540" w:rsidP="00FA4714"/>
          <w:p w:rsidR="00047540" w:rsidRPr="004C466D" w:rsidRDefault="00047540" w:rsidP="00FA4714"/>
          <w:p w:rsidR="00047540" w:rsidRPr="004C466D" w:rsidRDefault="00047540" w:rsidP="00FA4714">
            <w:r>
              <w:t>30</w:t>
            </w:r>
            <w:r w:rsidRPr="004C466D">
              <w:t xml:space="preserve"> </w:t>
            </w:r>
            <w:proofErr w:type="spellStart"/>
            <w:r w:rsidRPr="004C466D">
              <w:t>mins</w:t>
            </w:r>
            <w:proofErr w:type="spellEnd"/>
          </w:p>
          <w:p w:rsidR="00047540" w:rsidRPr="00B90A72" w:rsidRDefault="00047540" w:rsidP="00FA4714">
            <w:pPr>
              <w:spacing w:before="120"/>
              <w:jc w:val="both"/>
              <w:rPr>
                <w:rFonts w:cs="Courier New"/>
              </w:rPr>
            </w:pPr>
          </w:p>
        </w:tc>
        <w:tc>
          <w:tcPr>
            <w:tcW w:w="1432" w:type="dxa"/>
            <w:shd w:val="clear" w:color="auto" w:fill="FFFF99"/>
          </w:tcPr>
          <w:p w:rsidR="00047540" w:rsidRPr="00B90A72" w:rsidRDefault="00047540" w:rsidP="00FA4714"/>
          <w:p w:rsidR="00047540" w:rsidRDefault="00047540" w:rsidP="00FA4714"/>
          <w:p w:rsidR="00047540" w:rsidRPr="00B90A72" w:rsidRDefault="00047540" w:rsidP="00FA4714"/>
          <w:p w:rsidR="00047540" w:rsidRPr="00B90A72" w:rsidRDefault="00047540" w:rsidP="00FA4714">
            <w:r w:rsidRPr="00B90A72">
              <w:t>Plenary</w:t>
            </w:r>
          </w:p>
          <w:p w:rsidR="00047540" w:rsidRPr="00B90A72" w:rsidRDefault="00047540" w:rsidP="00FA4714"/>
          <w:p w:rsidR="00047540" w:rsidRPr="00B90A72" w:rsidRDefault="00047540" w:rsidP="00FA4714"/>
          <w:p w:rsidR="00047540" w:rsidRPr="00B90A72" w:rsidRDefault="00047540" w:rsidP="00FA4714"/>
          <w:p w:rsidR="00047540" w:rsidRDefault="00047540" w:rsidP="00FA4714"/>
          <w:p w:rsidR="00047540" w:rsidRPr="00B90A72" w:rsidRDefault="00047540" w:rsidP="00FA4714">
            <w:r w:rsidRPr="00B90A72">
              <w:t>Group work</w:t>
            </w:r>
          </w:p>
          <w:p w:rsidR="00047540" w:rsidRPr="00B90A72" w:rsidRDefault="00047540" w:rsidP="00FA4714"/>
          <w:p w:rsidR="00047540" w:rsidRDefault="00047540" w:rsidP="00FA4714"/>
          <w:p w:rsidR="00047540" w:rsidRDefault="00047540" w:rsidP="00FA4714"/>
          <w:p w:rsidR="00047540" w:rsidRPr="00B90A72" w:rsidRDefault="00047540" w:rsidP="00FA4714"/>
          <w:p w:rsidR="00047540" w:rsidRPr="00B90A72" w:rsidRDefault="00047540" w:rsidP="00FA4714">
            <w:r w:rsidRPr="00B90A72">
              <w:t>Plenary</w:t>
            </w:r>
          </w:p>
          <w:p w:rsidR="00047540" w:rsidRPr="00B90A72" w:rsidRDefault="00047540" w:rsidP="00FA4714">
            <w:pPr>
              <w:spacing w:before="120"/>
              <w:rPr>
                <w:rFonts w:cs="Courier New"/>
              </w:rPr>
            </w:pPr>
          </w:p>
        </w:tc>
        <w:tc>
          <w:tcPr>
            <w:tcW w:w="6836" w:type="dxa"/>
            <w:shd w:val="clear" w:color="auto" w:fill="FFFF99"/>
          </w:tcPr>
          <w:p w:rsidR="00047540" w:rsidRPr="00692F9C" w:rsidRDefault="00047540" w:rsidP="00FA4714">
            <w:pPr>
              <w:rPr>
                <w:b/>
              </w:rPr>
            </w:pPr>
            <w:r w:rsidRPr="00692F9C">
              <w:rPr>
                <w:b/>
              </w:rPr>
              <w:lastRenderedPageBreak/>
              <w:t>FOR CPS WITHOUT RECENT EMERGENCY EXPERIENCE:</w:t>
            </w:r>
          </w:p>
          <w:p w:rsidR="00047540" w:rsidRPr="00B90A72" w:rsidRDefault="00047540" w:rsidP="00FA4714"/>
          <w:p w:rsidR="00047540" w:rsidRPr="00B90A72" w:rsidRDefault="00047540" w:rsidP="00FA4714">
            <w:r w:rsidRPr="00B90A72">
              <w:t xml:space="preserve">Read the </w:t>
            </w:r>
            <w:r>
              <w:t>Sri Lanka Tsunami</w:t>
            </w:r>
            <w:r w:rsidRPr="00B90A72">
              <w:t xml:space="preserve"> Case Study on </w:t>
            </w:r>
            <w:r>
              <w:t>Finance</w:t>
            </w:r>
            <w:r w:rsidRPr="00B90A72">
              <w:t xml:space="preserve">.  Discuss the </w:t>
            </w:r>
            <w:r w:rsidRPr="00B90A72">
              <w:lastRenderedPageBreak/>
              <w:t xml:space="preserve">lessons learned.  Based on the emergency scenario developed in </w:t>
            </w:r>
            <w:r>
              <w:t>Setting the Scene</w:t>
            </w:r>
            <w:r w:rsidRPr="00B90A72">
              <w:t>, discuss whether these lessons learned might apply</w:t>
            </w:r>
            <w:r>
              <w:t xml:space="preserve"> to your country context</w:t>
            </w:r>
            <w:r w:rsidRPr="00B90A72">
              <w:t xml:space="preserve">.  </w:t>
            </w:r>
          </w:p>
          <w:p w:rsidR="00047540" w:rsidRPr="00B90A72" w:rsidRDefault="00047540" w:rsidP="00FA4714"/>
          <w:p w:rsidR="00047540" w:rsidRPr="00B90A72" w:rsidRDefault="00047540" w:rsidP="00FA4714">
            <w:r w:rsidRPr="00B90A72">
              <w:t xml:space="preserve">Related to the scenario, what </w:t>
            </w:r>
            <w:r>
              <w:t>finance and resource management</w:t>
            </w:r>
            <w:r w:rsidRPr="00B90A72">
              <w:t xml:space="preserve"> challenges can be anticipated? How could they be overcome?</w:t>
            </w:r>
            <w:r>
              <w:t xml:space="preserve">  Write down at least 5 best practices for finance and resource management in future emergencies.</w:t>
            </w:r>
          </w:p>
          <w:p w:rsidR="00047540" w:rsidRPr="00B90A72" w:rsidRDefault="00047540" w:rsidP="00FA4714"/>
          <w:p w:rsidR="00047540" w:rsidRPr="00B90A72" w:rsidRDefault="00047540" w:rsidP="00FA4714">
            <w:r w:rsidRPr="00B90A72">
              <w:t xml:space="preserve">Each group presents their work.  Agree on common themes and lessons learned.  </w:t>
            </w:r>
          </w:p>
        </w:tc>
      </w:tr>
      <w:tr w:rsidR="00047540" w:rsidRPr="00B90A72" w:rsidTr="00FA4714">
        <w:tc>
          <w:tcPr>
            <w:tcW w:w="1092" w:type="dxa"/>
          </w:tcPr>
          <w:p w:rsidR="00047540" w:rsidRPr="00B90A72" w:rsidRDefault="00047540" w:rsidP="00FA4714">
            <w:r w:rsidRPr="00B90A72">
              <w:lastRenderedPageBreak/>
              <w:t xml:space="preserve">5 </w:t>
            </w:r>
            <w:proofErr w:type="spellStart"/>
            <w:r w:rsidRPr="00B90A72">
              <w:t>mins</w:t>
            </w:r>
            <w:proofErr w:type="spellEnd"/>
          </w:p>
          <w:p w:rsidR="00047540" w:rsidRPr="00B90A72" w:rsidRDefault="00047540" w:rsidP="00FA4714"/>
          <w:p w:rsidR="00047540" w:rsidRPr="00B90A72" w:rsidRDefault="00047540" w:rsidP="00FA4714"/>
          <w:p w:rsidR="00047540" w:rsidRPr="00B90A72" w:rsidRDefault="00047540" w:rsidP="00FA4714"/>
          <w:p w:rsidR="00047540" w:rsidRPr="00B90A72" w:rsidRDefault="00047540" w:rsidP="00FA4714">
            <w:r w:rsidRPr="00B90A72">
              <w:t xml:space="preserve">15 </w:t>
            </w:r>
            <w:proofErr w:type="spellStart"/>
            <w:r w:rsidRPr="00B90A72">
              <w:t>mins</w:t>
            </w:r>
            <w:proofErr w:type="spellEnd"/>
          </w:p>
          <w:p w:rsidR="00047540" w:rsidRPr="00B90A72" w:rsidRDefault="00047540" w:rsidP="00FA4714"/>
          <w:p w:rsidR="00047540" w:rsidRPr="00B90A72" w:rsidRDefault="00047540" w:rsidP="00FA4714"/>
          <w:p w:rsidR="00047540" w:rsidRPr="00B90A72" w:rsidRDefault="00047540" w:rsidP="00FA4714">
            <w:r w:rsidRPr="00B90A72">
              <w:t xml:space="preserve">10 </w:t>
            </w:r>
            <w:proofErr w:type="spellStart"/>
            <w:r w:rsidRPr="00B90A72">
              <w:t>mins</w:t>
            </w:r>
            <w:proofErr w:type="spellEnd"/>
          </w:p>
          <w:p w:rsidR="00047540" w:rsidRPr="00B90A72" w:rsidRDefault="00047540" w:rsidP="00FA4714"/>
        </w:tc>
        <w:tc>
          <w:tcPr>
            <w:tcW w:w="1432" w:type="dxa"/>
          </w:tcPr>
          <w:p w:rsidR="00047540" w:rsidRPr="00B90A72" w:rsidRDefault="00047540" w:rsidP="00FA4714">
            <w:r>
              <w:t>I</w:t>
            </w:r>
            <w:r w:rsidRPr="00B90A72">
              <w:t>nstructions</w:t>
            </w:r>
          </w:p>
          <w:p w:rsidR="00047540" w:rsidRPr="00B90A72" w:rsidRDefault="00047540" w:rsidP="00FA4714"/>
          <w:p w:rsidR="00047540" w:rsidRPr="00B90A72" w:rsidRDefault="00047540" w:rsidP="00FA4714"/>
          <w:p w:rsidR="00047540" w:rsidRPr="00B90A72" w:rsidRDefault="00047540" w:rsidP="00FA4714"/>
          <w:p w:rsidR="00047540" w:rsidRPr="00B90A72" w:rsidRDefault="00047540" w:rsidP="00FA4714">
            <w:r w:rsidRPr="00B90A72">
              <w:t>Groups of 3</w:t>
            </w:r>
          </w:p>
          <w:p w:rsidR="00047540" w:rsidRPr="00B90A72" w:rsidRDefault="00047540" w:rsidP="00FA4714"/>
          <w:p w:rsidR="00047540" w:rsidRPr="00B90A72" w:rsidRDefault="00047540" w:rsidP="00FA4714"/>
          <w:p w:rsidR="00047540" w:rsidRPr="00B90A72" w:rsidRDefault="00047540" w:rsidP="00FA4714">
            <w:r w:rsidRPr="00B90A72">
              <w:t>Plenary</w:t>
            </w:r>
          </w:p>
        </w:tc>
        <w:tc>
          <w:tcPr>
            <w:tcW w:w="6836" w:type="dxa"/>
          </w:tcPr>
          <w:p w:rsidR="00047540" w:rsidRDefault="00047540" w:rsidP="00FA4714">
            <w:r>
              <w:t>Based on these lessons learned or best practice, in small groups, identify what actions need to be taken now in order to ensure best practice in finance and resource management in future emergencies?</w:t>
            </w:r>
          </w:p>
          <w:p w:rsidR="00047540" w:rsidRDefault="00047540" w:rsidP="00FA4714"/>
          <w:p w:rsidR="00047540" w:rsidRPr="00B90A72" w:rsidRDefault="00047540" w:rsidP="00FA4714">
            <w:r w:rsidRPr="00B90A72">
              <w:t>Group work.  Teams are instructed to write one idea / action point per card.</w:t>
            </w:r>
          </w:p>
          <w:p w:rsidR="00047540" w:rsidRPr="00B90A72" w:rsidRDefault="00047540" w:rsidP="00FA4714"/>
          <w:p w:rsidR="00047540" w:rsidRPr="00B90A72" w:rsidRDefault="00047540" w:rsidP="00FA4714">
            <w:r w:rsidRPr="00B90A72">
              <w:t xml:space="preserve">Each group shares one idea, till all ideas have been shared.   Facilitator posts the action points on the wall as groups present.  </w:t>
            </w:r>
          </w:p>
          <w:p w:rsidR="00047540" w:rsidRDefault="00047540" w:rsidP="00FA4714"/>
          <w:p w:rsidR="00047540" w:rsidRPr="00B90A72" w:rsidRDefault="00047540" w:rsidP="00FA4714"/>
        </w:tc>
      </w:tr>
    </w:tbl>
    <w:p w:rsidR="001714EC" w:rsidRDefault="001714EC"/>
    <w:sectPr w:rsidR="00171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91675"/>
    <w:multiLevelType w:val="hybridMultilevel"/>
    <w:tmpl w:val="0C0A38A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4AA226F"/>
    <w:multiLevelType w:val="hybridMultilevel"/>
    <w:tmpl w:val="4C06F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40"/>
    <w:rsid w:val="00047540"/>
    <w:rsid w:val="00171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54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4754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7540"/>
    <w:rPr>
      <w:rFonts w:ascii="Arial" w:eastAsia="Times New Roman" w:hAnsi="Arial" w:cs="Arial"/>
      <w:b/>
      <w:bCs/>
      <w:i/>
      <w:iCs/>
      <w:sz w:val="28"/>
      <w:szCs w:val="28"/>
    </w:rPr>
  </w:style>
  <w:style w:type="table" w:styleId="TableGrid">
    <w:name w:val="Table Grid"/>
    <w:basedOn w:val="TableNormal"/>
    <w:rsid w:val="000475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54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4754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7540"/>
    <w:rPr>
      <w:rFonts w:ascii="Arial" w:eastAsia="Times New Roman" w:hAnsi="Arial" w:cs="Arial"/>
      <w:b/>
      <w:bCs/>
      <w:i/>
      <w:iCs/>
      <w:sz w:val="28"/>
      <w:szCs w:val="28"/>
    </w:rPr>
  </w:style>
  <w:style w:type="table" w:styleId="TableGrid">
    <w:name w:val="Table Grid"/>
    <w:basedOn w:val="TableNormal"/>
    <w:rsid w:val="000475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ted.henning</dc:creator>
  <cp:lastModifiedBy>ted.henning</cp:lastModifiedBy>
  <cp:revision>1</cp:revision>
  <dcterms:created xsi:type="dcterms:W3CDTF">2014-10-26T08:40:00Z</dcterms:created>
  <dcterms:modified xsi:type="dcterms:W3CDTF">2014-10-26T08:40:00Z</dcterms:modified>
</cp:coreProperties>
</file>