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9FD3" w14:textId="312CA8B1" w:rsidR="003A1DE6" w:rsidRDefault="0079103B" w:rsidP="005C4BB7">
      <w:pPr>
        <w:pStyle w:val="H1"/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bookmarkStart w:id="6" w:name="_GoBack"/>
      <w:bookmarkEnd w:id="6"/>
      <w:r>
        <w:t xml:space="preserve">RAM </w:t>
      </w:r>
      <w:r w:rsidR="003A1DE6" w:rsidRPr="003A1DE6">
        <w:t>Tool 8: Discussion with market representatives or key informants</w:t>
      </w:r>
      <w:bookmarkEnd w:id="0"/>
      <w:bookmarkEnd w:id="1"/>
      <w:bookmarkEnd w:id="2"/>
      <w:bookmarkEnd w:id="3"/>
      <w:bookmarkEnd w:id="4"/>
      <w:bookmarkEnd w:id="5"/>
      <w:r w:rsidR="00F0403F">
        <w:t xml:space="preserve"> template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59"/>
        <w:gridCol w:w="38"/>
        <w:gridCol w:w="385"/>
        <w:gridCol w:w="223"/>
        <w:gridCol w:w="10"/>
        <w:gridCol w:w="653"/>
        <w:gridCol w:w="39"/>
        <w:gridCol w:w="616"/>
        <w:gridCol w:w="399"/>
        <w:gridCol w:w="146"/>
        <w:gridCol w:w="100"/>
        <w:gridCol w:w="37"/>
        <w:gridCol w:w="401"/>
        <w:gridCol w:w="218"/>
        <w:gridCol w:w="248"/>
        <w:gridCol w:w="406"/>
        <w:gridCol w:w="31"/>
        <w:gridCol w:w="464"/>
        <w:gridCol w:w="160"/>
        <w:gridCol w:w="33"/>
        <w:gridCol w:w="622"/>
        <w:gridCol w:w="37"/>
        <w:gridCol w:w="427"/>
        <w:gridCol w:w="194"/>
        <w:gridCol w:w="655"/>
        <w:gridCol w:w="27"/>
        <w:gridCol w:w="632"/>
        <w:gridCol w:w="668"/>
      </w:tblGrid>
      <w:tr w:rsidR="003569E0" w:rsidRPr="003569E0" w14:paraId="51250E97" w14:textId="77777777" w:rsidTr="006619D3">
        <w:tc>
          <w:tcPr>
            <w:tcW w:w="5000" w:type="pct"/>
            <w:gridSpan w:val="28"/>
            <w:shd w:val="clear" w:color="auto" w:fill="DC281E"/>
            <w:vAlign w:val="center"/>
          </w:tcPr>
          <w:p w14:paraId="6A86D1A1" w14:textId="6075B163" w:rsidR="003A1DE6" w:rsidRPr="003569E0" w:rsidRDefault="003A1DE6" w:rsidP="006619D3">
            <w:pPr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A.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Assessment details</w:t>
            </w:r>
          </w:p>
        </w:tc>
      </w:tr>
      <w:tr w:rsidR="003A1DE6" w:rsidRPr="005D2AED" w14:paraId="1B0F8A7E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15AD8F6C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Name of interviewer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E63F089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17F3063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3E40CBA1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Date of interview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D0C0BE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FFFB1CF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7700701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Name of market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FC97E51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07502CB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4F551782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GPS coordinates of the marketplace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E73B0BE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3BE8CAE7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07AEC5C3" w14:textId="0D6ACC36" w:rsidR="003A1DE6" w:rsidRPr="003C635D" w:rsidRDefault="003A1DE6" w:rsidP="008E533F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Type of marketplace</w:t>
            </w:r>
            <w:r w:rsidR="008E533F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</w:t>
            </w:r>
            <w:r w:rsidR="00BA666B">
              <w:rPr>
                <w:rFonts w:cs="Arial"/>
                <w:i/>
                <w:sz w:val="16"/>
                <w:szCs w:val="16"/>
                <w:lang w:val="en-GB"/>
              </w:rPr>
              <w:t>e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.g. local/district/regional/urban centre)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E575E6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 xml:space="preserve"> </w:t>
            </w:r>
          </w:p>
        </w:tc>
      </w:tr>
      <w:tr w:rsidR="003A1DE6" w:rsidRPr="005D2AED" w14:paraId="165D7521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1CFF21C" w14:textId="1FE5567C" w:rsidR="003A1DE6" w:rsidRPr="005D2AED" w:rsidRDefault="003A1DE6" w:rsidP="008E533F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Frequency of market days</w:t>
            </w:r>
            <w:r w:rsidR="008E533F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lang w:val="en-GB"/>
              </w:rPr>
              <w:t>(</w:t>
            </w:r>
            <w:r w:rsidR="00BA666B" w:rsidRPr="00BA666B">
              <w:rPr>
                <w:rFonts w:cs="Arial"/>
                <w:i/>
                <w:sz w:val="16"/>
                <w:lang w:val="en-GB"/>
              </w:rPr>
              <w:t>e</w:t>
            </w:r>
            <w:r w:rsidRPr="00BA666B">
              <w:rPr>
                <w:rFonts w:cs="Arial"/>
                <w:i/>
                <w:sz w:val="16"/>
                <w:lang w:val="en-GB"/>
              </w:rPr>
              <w:t>.g. daily/weekly/monthly)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4187EB5F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7808E89A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E6E6E6"/>
          </w:tcPr>
          <w:p w14:paraId="6A2BE4DD" w14:textId="218B5F88" w:rsidR="003A1DE6" w:rsidRPr="003C635D" w:rsidRDefault="003A1DE6" w:rsidP="008E533F">
            <w:pPr>
              <w:spacing w:before="40" w:after="4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Key commodities of interest in the assessment</w:t>
            </w:r>
            <w:r w:rsidR="008E533F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key commodities to be assessed)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135CD12" w14:textId="07F84969" w:rsidR="003A1DE6" w:rsidRPr="00BA666B" w:rsidRDefault="003A1DE6" w:rsidP="007F6F27">
            <w:pPr>
              <w:spacing w:before="40" w:after="40"/>
              <w:jc w:val="center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Quantities of the commodity needed in the area</w:t>
            </w:r>
            <w:r w:rsidR="007F6F27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(Note the respective quantities you determined in Step1)</w:t>
            </w:r>
          </w:p>
        </w:tc>
      </w:tr>
      <w:tr w:rsidR="003A1DE6" w:rsidRPr="005D2AED" w14:paraId="430E906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08D05D9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CA28D2B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E99D225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0C57FFA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3CB702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4F0F3054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E1FB0B5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10CACC60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1FF111E3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14BDDBD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4.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52A85C7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2C9CEF1" w14:textId="77777777" w:rsidTr="00664FE9">
        <w:trPr>
          <w:trHeight w:val="199"/>
        </w:trPr>
        <w:tc>
          <w:tcPr>
            <w:tcW w:w="5000" w:type="pct"/>
            <w:gridSpan w:val="28"/>
            <w:shd w:val="clear" w:color="auto" w:fill="E6E6E6"/>
          </w:tcPr>
          <w:p w14:paraId="27CA9BDA" w14:textId="66E305A8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Observations from travel to the marketplace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(Time needed, obstructions, trade flows observed etc.)</w:t>
            </w:r>
          </w:p>
        </w:tc>
      </w:tr>
      <w:tr w:rsidR="003A1DE6" w:rsidRPr="005D2AED" w14:paraId="30FA0E16" w14:textId="77777777" w:rsidTr="00664FE9">
        <w:trPr>
          <w:trHeight w:val="199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314B7BD" w14:textId="77777777" w:rsidR="003A1DE6" w:rsidRPr="008D25D3" w:rsidRDefault="003A1DE6" w:rsidP="005D2AED">
            <w:pPr>
              <w:spacing w:before="40" w:after="40"/>
              <w:rPr>
                <w:rFonts w:cs="Arial"/>
              </w:rPr>
            </w:pPr>
          </w:p>
          <w:p w14:paraId="3CD98C6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0EB19F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285EB61" w14:textId="77777777" w:rsidR="008D25D3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6A3C1EE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50D3F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E017B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576FB4D8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3FB36BD" w14:textId="77777777" w:rsidR="003A1DE6" w:rsidRPr="005D2AED" w:rsidRDefault="003A1DE6" w:rsidP="00AC6EB3">
            <w:pPr>
              <w:spacing w:before="120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Contact details of interviewee(s)/ informant(s)</w:t>
            </w:r>
          </w:p>
        </w:tc>
      </w:tr>
      <w:tr w:rsidR="009B55F8" w:rsidRPr="00AD02A1" w14:paraId="117EFF90" w14:textId="77777777" w:rsidTr="008C03D0">
        <w:tc>
          <w:tcPr>
            <w:tcW w:w="3206" w:type="pct"/>
            <w:gridSpan w:val="1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1D1D80FA" w14:textId="408F3599" w:rsidR="003A1DE6" w:rsidRPr="00AD02A1" w:rsidRDefault="003A1DE6" w:rsidP="00077181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Name and position</w:t>
            </w:r>
            <w:r w:rsidR="008D25D3" w:rsidRPr="00AD02A1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(</w:t>
            </w:r>
            <w:r w:rsidR="00BA666B"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E</w:t>
            </w:r>
            <w:r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xplain role if not clear from position</w:t>
            </w:r>
            <w:r w:rsidRPr="00AD02A1">
              <w:rPr>
                <w:rFonts w:cs="Arial"/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0FE9A58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Telephone</w:t>
            </w:r>
          </w:p>
        </w:tc>
      </w:tr>
      <w:tr w:rsidR="003A1DE6" w:rsidRPr="005D2AED" w14:paraId="68E18B28" w14:textId="77777777" w:rsidTr="008C03D0">
        <w:tc>
          <w:tcPr>
            <w:tcW w:w="3206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01EE58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C58E21B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3538B31" w14:textId="77777777" w:rsidR="008D25D3" w:rsidRDefault="008D25D3" w:rsidP="005D2AED">
            <w:pPr>
              <w:spacing w:before="40" w:after="40"/>
              <w:rPr>
                <w:rFonts w:cs="Arial"/>
              </w:rPr>
            </w:pPr>
          </w:p>
          <w:p w14:paraId="31707502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4245980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8E7132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3D5B35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84E5FC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794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1BD5E9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46A079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FA47D5C" w14:textId="431A908A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lastRenderedPageBreak/>
              <w:t>B.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Physical impact of the shock on the market</w:t>
            </w:r>
          </w:p>
        </w:tc>
      </w:tr>
      <w:tr w:rsidR="003A1DE6" w:rsidRPr="005D2AED" w14:paraId="4891645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14FF43" w14:textId="6A3F0BEE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Q1: How significantly has the market infrastructure been affected?</w:t>
            </w:r>
            <w:r w:rsidR="00531B28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sz w:val="16"/>
                <w:szCs w:val="16"/>
                <w:lang w:val="en-GB"/>
              </w:rPr>
              <w:t>(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Infrastructure includes buildings (stands or stalls, shops, store rooms, etc), and roads or pathways (to, from or through the market)</w:t>
            </w:r>
            <w:r w:rsidRPr="003C635D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(Tick the respective box)</w:t>
            </w:r>
          </w:p>
        </w:tc>
      </w:tr>
      <w:tr w:rsidR="009B55F8" w:rsidRPr="00AD02A1" w14:paraId="6BC2A160" w14:textId="77777777" w:rsidTr="008C03D0">
        <w:tc>
          <w:tcPr>
            <w:tcW w:w="1250" w:type="pct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CC33487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Completely damaged</w:t>
            </w:r>
          </w:p>
        </w:tc>
        <w:tc>
          <w:tcPr>
            <w:tcW w:w="1246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7C2C721" w14:textId="321D8703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Severely damaged</w:t>
            </w:r>
          </w:p>
        </w:tc>
        <w:tc>
          <w:tcPr>
            <w:tcW w:w="115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65E1DA5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Slightly damaged</w:t>
            </w:r>
          </w:p>
        </w:tc>
        <w:tc>
          <w:tcPr>
            <w:tcW w:w="135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23A428EC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Not damaged (</w:t>
            </w:r>
            <w:r w:rsidRPr="00AD02A1">
              <w:rPr>
                <w:rFonts w:cs="Arial"/>
                <w:b/>
                <w:i/>
                <w:color w:val="FFFFFF" w:themeColor="background1"/>
                <w:lang w:val="en-GB"/>
              </w:rPr>
              <w:t>go to Q3</w:t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)</w:t>
            </w:r>
          </w:p>
        </w:tc>
      </w:tr>
      <w:tr w:rsidR="00C52DF8" w:rsidRPr="005D2AED" w14:paraId="389800BE" w14:textId="77777777" w:rsidTr="008C03D0">
        <w:tc>
          <w:tcPr>
            <w:tcW w:w="1250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4B5D032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246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6E00CC6D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152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FAF6FA1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785A3B0B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</w:tr>
      <w:tr w:rsidR="003A1DE6" w:rsidRPr="005D2AED" w14:paraId="76E9CA05" w14:textId="77777777" w:rsidTr="00664FE9">
        <w:tc>
          <w:tcPr>
            <w:tcW w:w="5000" w:type="pct"/>
            <w:gridSpan w:val="28"/>
            <w:shd w:val="clear" w:color="auto" w:fill="E6E6E6"/>
            <w:vAlign w:val="center"/>
          </w:tcPr>
          <w:p w14:paraId="43DFAC82" w14:textId="5F564B07" w:rsidR="003A1DE6" w:rsidRPr="005D2AED" w:rsidRDefault="003A1DE6" w:rsidP="007F6F27">
            <w:pPr>
              <w:spacing w:before="120"/>
              <w:jc w:val="left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Q2: Can you describe the type of damage and the effects this is having on the marketplace?</w:t>
            </w:r>
            <w:r w:rsidR="007F6F27">
              <w:rPr>
                <w:rFonts w:cs="Arial"/>
                <w:lang w:val="en-GB"/>
              </w:rPr>
              <w:br/>
            </w:r>
            <w:r w:rsidRPr="007F6F27">
              <w:rPr>
                <w:rFonts w:cs="Arial"/>
                <w:i/>
                <w:sz w:val="16"/>
                <w:lang w:val="en-GB"/>
              </w:rPr>
              <w:t>(Note the answers and explanations)</w:t>
            </w:r>
          </w:p>
        </w:tc>
      </w:tr>
      <w:tr w:rsidR="003A1DE6" w:rsidRPr="005D2AED" w14:paraId="4F4621D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01F8170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5975E8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B1125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BE6D6E6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1CEE4D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872C70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2DB0D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42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E2C946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2D4735A7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F806FA0" w14:textId="16078A91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Q3: Are the traders able to continue their business as usual?</w:t>
            </w:r>
            <w:r w:rsidR="006A3BBB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and if it is ‘no’ ask why traders are not able to operate as usual)</w:t>
            </w:r>
          </w:p>
        </w:tc>
      </w:tr>
      <w:tr w:rsidR="003A1DE6" w:rsidRPr="005D2AED" w14:paraId="7A845621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FE20A2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DAB724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4AC80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0E9B3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0A67CB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C0B4B5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E0AE78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361BDC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7B94B23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6194585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41E916B7" w14:textId="2981A091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C.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Market demand</w:t>
            </w:r>
          </w:p>
        </w:tc>
      </w:tr>
      <w:tr w:rsidR="003A1DE6" w:rsidRPr="005D2AED" w14:paraId="2E66A473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EB05981" w14:textId="23E0B1DA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Q4: Where do the people who come to the marketplace come from?</w:t>
            </w:r>
            <w:r w:rsidR="00BA666B">
              <w:rPr>
                <w:rFonts w:cs="Arial"/>
                <w:lang w:val="en-GB"/>
              </w:rPr>
              <w:br/>
            </w:r>
            <w:r w:rsidR="00BA666B" w:rsidRPr="00BA666B">
              <w:rPr>
                <w:rFonts w:cs="Arial"/>
                <w:i/>
                <w:sz w:val="16"/>
                <w:lang w:val="en-GB"/>
              </w:rPr>
              <w:t>(i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.e. from which communities, villages, towns, etc.)</w:t>
            </w:r>
          </w:p>
        </w:tc>
      </w:tr>
      <w:tr w:rsidR="009B55F8" w:rsidRPr="00AD02A1" w14:paraId="73B356B9" w14:textId="77777777" w:rsidTr="008C03D0">
        <w:tc>
          <w:tcPr>
            <w:tcW w:w="2496" w:type="pct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2BF898C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Before the shock</w:t>
            </w:r>
          </w:p>
        </w:tc>
        <w:tc>
          <w:tcPr>
            <w:tcW w:w="2504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90C9B6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Since the shock</w:t>
            </w:r>
          </w:p>
        </w:tc>
      </w:tr>
      <w:tr w:rsidR="003A1DE6" w:rsidRPr="005D2AED" w14:paraId="40B51E69" w14:textId="77777777" w:rsidTr="008C03D0">
        <w:tc>
          <w:tcPr>
            <w:tcW w:w="2496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4212E4FA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9E728B4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4117215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0C5270AA" w14:textId="77777777" w:rsidR="003A1DE6" w:rsidRDefault="003A1DE6" w:rsidP="00AC6EB3">
            <w:pPr>
              <w:spacing w:before="120"/>
              <w:rPr>
                <w:rFonts w:cs="Arial"/>
              </w:rPr>
            </w:pPr>
          </w:p>
          <w:p w14:paraId="02E7321F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7A7A8B5A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4A40EF76" w14:textId="77777777" w:rsidR="006B41F2" w:rsidRPr="005D2AED" w:rsidRDefault="006B41F2" w:rsidP="00AC6EB3">
            <w:pPr>
              <w:spacing w:before="120"/>
              <w:rPr>
                <w:rFonts w:cs="Arial"/>
              </w:rPr>
            </w:pPr>
          </w:p>
          <w:p w14:paraId="51B8E5D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  <w:tc>
          <w:tcPr>
            <w:tcW w:w="2504" w:type="pct"/>
            <w:gridSpan w:val="15"/>
            <w:tcBorders>
              <w:bottom w:val="single" w:sz="4" w:space="0" w:color="000000" w:themeColor="text1"/>
            </w:tcBorders>
            <w:shd w:val="clear" w:color="auto" w:fill="F3F3F3"/>
          </w:tcPr>
          <w:p w14:paraId="3D56A99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</w:tr>
      <w:tr w:rsidR="00C52DF8" w:rsidRPr="005D2AED" w14:paraId="4C508462" w14:textId="77777777" w:rsidTr="008C03D0">
        <w:trPr>
          <w:trHeight w:val="269"/>
        </w:trPr>
        <w:tc>
          <w:tcPr>
            <w:tcW w:w="1614" w:type="pct"/>
            <w:gridSpan w:val="7"/>
            <w:vMerge w:val="restart"/>
            <w:tcBorders>
              <w:right w:val="single" w:sz="4" w:space="0" w:color="000000" w:themeColor="text1"/>
            </w:tcBorders>
            <w:shd w:val="clear" w:color="auto" w:fill="E6E6E6"/>
          </w:tcPr>
          <w:p w14:paraId="68B0E3F1" w14:textId="17D6AF69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Q5: How has the number of people coming to the marketplace changed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(If number has changed, try to estimate the percentage change)</w:t>
            </w:r>
          </w:p>
        </w:tc>
        <w:tc>
          <w:tcPr>
            <w:tcW w:w="1124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525749B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Decreased by</w:t>
            </w:r>
          </w:p>
        </w:tc>
        <w:tc>
          <w:tcPr>
            <w:tcW w:w="1132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8F75944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 change</w:t>
            </w:r>
          </w:p>
        </w:tc>
        <w:tc>
          <w:tcPr>
            <w:tcW w:w="113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</w:tcPr>
          <w:p w14:paraId="74286250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Increased by</w:t>
            </w:r>
          </w:p>
        </w:tc>
      </w:tr>
      <w:tr w:rsidR="003A1DE6" w:rsidRPr="005D2AED" w14:paraId="093CE9E8" w14:textId="77777777" w:rsidTr="008C03D0">
        <w:trPr>
          <w:trHeight w:val="269"/>
        </w:trPr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7F37E0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2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633728B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5620C6B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0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4274786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E9CBE11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E11985" w14:textId="784A562D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Q6: Can you explain why more / fewer people are accessing the market place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explanation.  Possible prompts: physical access, other markets destroyed, security, etc.)</w:t>
            </w:r>
          </w:p>
        </w:tc>
      </w:tr>
      <w:tr w:rsidR="003A1DE6" w:rsidRPr="005D2AED" w14:paraId="7781442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24B04CC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B91F75" w14:textId="77777777" w:rsidR="006B41F2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9F89D07" w14:textId="77777777" w:rsidR="006B41F2" w:rsidRPr="005D2AED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7F477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FE4E959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BD8C00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4ABF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F958E5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1EADDDB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CB4C9C8" w14:textId="5BC27163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Q7: Has the demand for the key commodities changed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for each of the key commodities selected in section (A),  and – if applicable – ask why demand has changed)</w:t>
            </w:r>
          </w:p>
        </w:tc>
      </w:tr>
      <w:tr w:rsidR="009B55F8" w:rsidRPr="00AD02A1" w14:paraId="5B7B2A0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F1F8A1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962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800D7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Change in demand? (yes/no)</w:t>
            </w:r>
          </w:p>
        </w:tc>
        <w:tc>
          <w:tcPr>
            <w:tcW w:w="2784" w:type="pct"/>
            <w:gridSpan w:val="1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6358A9E9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Explanation</w:t>
            </w:r>
          </w:p>
        </w:tc>
      </w:tr>
      <w:tr w:rsidR="003A1DE6" w:rsidRPr="005D2AED" w14:paraId="0613EB9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1F076AD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A999077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68F4BE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62822458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70481C7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977F49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9EF211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96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5D5603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784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</w:tcPr>
          <w:p w14:paraId="75D84D2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660A74CC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540E7D3" w14:textId="3F3C23E8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D.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Market Supply</w:t>
            </w:r>
          </w:p>
        </w:tc>
      </w:tr>
      <w:tr w:rsidR="003A1DE6" w:rsidRPr="005D2AED" w14:paraId="54D1FBE6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1FC3D8C" w14:textId="1FC37C34" w:rsidR="003A1DE6" w:rsidRPr="005D2AED" w:rsidRDefault="003A1DE6" w:rsidP="00BA7B7C">
            <w:pPr>
              <w:keepNext/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Q8: How has the number of wholesalers supplying the key commodities in the marketplace changed since the shock?</w:t>
            </w:r>
            <w:r w:rsidR="008D25D3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lang w:val="en-GB"/>
              </w:rPr>
              <w:t>(Note how the number has changed for each of the key commodities selected in section (A))</w:t>
            </w:r>
          </w:p>
        </w:tc>
      </w:tr>
      <w:tr w:rsidR="009B55F8" w:rsidRPr="00AD02A1" w14:paraId="15A341FB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16B990C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67F4F80A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before shock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BDC833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after shock</w:t>
            </w:r>
          </w:p>
        </w:tc>
      </w:tr>
      <w:tr w:rsidR="003A1DE6" w:rsidRPr="005D2AED" w14:paraId="6A93C14C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32701F7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7C03F0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382F64B3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D36F0E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BAFCED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29F51A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650CEA1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B7DF7AF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3C864030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4397D3C" w14:textId="46C421BB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Q9: Has the number of retailers supplying the key commodities in the marketplace changed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how the number has changed for each of the key commodities selected in section (A)))</w:t>
            </w:r>
          </w:p>
        </w:tc>
      </w:tr>
      <w:tr w:rsidR="009B55F8" w:rsidRPr="00AD02A1" w14:paraId="140B9C9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05593FA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4BEC28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before shock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DDAF59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after shock</w:t>
            </w:r>
          </w:p>
        </w:tc>
      </w:tr>
      <w:tr w:rsidR="003A1DE6" w:rsidRPr="005D2AED" w14:paraId="387B8D7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FA6473D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0FC4D1DF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CB4067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6907BA3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6880902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726E16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19A270A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07C8AC0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121FFE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F0B5754" w14:textId="03AC7E4C" w:rsidR="003A1DE6" w:rsidRPr="00BA666B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Q10: Is the market supplying the same amount, more, or less of the key commodities since before the shock?</w:t>
            </w:r>
            <w:r w:rsidR="008D25D3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(Note the commodity names and determine the change for each of the commodities assessed and tick the respective box)</w:t>
            </w:r>
          </w:p>
        </w:tc>
      </w:tr>
      <w:tr w:rsidR="009B55F8" w:rsidRPr="00AD02A1" w14:paraId="4A707989" w14:textId="77777777" w:rsidTr="008C03D0">
        <w:tc>
          <w:tcPr>
            <w:tcW w:w="1614" w:type="pct"/>
            <w:gridSpan w:val="7"/>
            <w:vMerge w:val="restart"/>
            <w:shd w:val="clear" w:color="auto" w:fill="DC281E"/>
            <w:vAlign w:val="center"/>
          </w:tcPr>
          <w:p w14:paraId="13C15D0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DC281E"/>
          </w:tcPr>
          <w:p w14:paraId="7C1B9D5A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Current supply compared to pre-shock supply</w:t>
            </w:r>
          </w:p>
        </w:tc>
      </w:tr>
      <w:tr w:rsidR="009B55F8" w:rsidRPr="00AD02A1" w14:paraId="0C8C2F46" w14:textId="77777777" w:rsidTr="008C03D0"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DC281E"/>
          </w:tcPr>
          <w:p w14:paraId="57F34FB7" w14:textId="77777777" w:rsidR="003A1DE6" w:rsidRPr="00AD02A1" w:rsidRDefault="003A1DE6" w:rsidP="008D25D3">
            <w:pPr>
              <w:keepNext/>
              <w:spacing w:before="120"/>
              <w:rPr>
                <w:rFonts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45FC3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Same as pre-shock supply</w:t>
            </w: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EAAB6C" w14:textId="17CA5F8C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 xml:space="preserve">More than half of </w:t>
            </w:r>
            <w:r w:rsidR="00A632B2" w:rsidRPr="00AD02A1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pre-shock supply</w:t>
            </w: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BEF9F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Half the pre-shock supply</w:t>
            </w: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589621C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Less than half of pre-shock supply</w:t>
            </w: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285A808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 more supply</w:t>
            </w:r>
          </w:p>
        </w:tc>
      </w:tr>
      <w:tr w:rsidR="00A632B2" w:rsidRPr="005D2AED" w14:paraId="0C5C5B47" w14:textId="77777777" w:rsidTr="008C03D0">
        <w:trPr>
          <w:trHeight w:val="1261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78FE47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E0427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0592D01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ACE0F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4820387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22CA1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2CAF387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916B1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69169E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239884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2D0DFAD4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5224439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ECD4D7B" w14:textId="56BD4FF3" w:rsidR="003A1DE6" w:rsidRPr="005D2AED" w:rsidRDefault="003A1DE6" w:rsidP="008D25D3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Q11: Where did the key commodities come from before the shock, and where do they come from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where each of the key commodities selected in section (A) came from before the shock, and after if it has changed)</w:t>
            </w:r>
          </w:p>
        </w:tc>
      </w:tr>
      <w:tr w:rsidR="009B55F8" w:rsidRPr="00AD02A1" w14:paraId="0C070062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DC281E"/>
          </w:tcPr>
          <w:p w14:paraId="0E9FFEB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DC281E"/>
          </w:tcPr>
          <w:p w14:paraId="2AFAD126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Source(s) before shock</w:t>
            </w: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73367A8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Source(s) after shock</w:t>
            </w:r>
          </w:p>
        </w:tc>
      </w:tr>
      <w:tr w:rsidR="003A1DE6" w:rsidRPr="005D2AED" w14:paraId="7E295258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03A66EC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2F433C4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10406D1B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D72A28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01D1AAA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638B7B9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791123E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219C244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42002D05" w14:textId="77777777" w:rsidTr="006B41F2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4815E02" w14:textId="1E57E54B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 w:rsidRPr="005D2AED">
              <w:rPr>
                <w:rFonts w:cs="Arial"/>
                <w:lang w:val="en-GB"/>
              </w:rPr>
              <w:t>Q12: How has the shock affected the traders in the marketplace?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 xml:space="preserve">(Note the answers. Possibilities include: reduced demand, no supplies, damaged infrastructure, price increases, transport problems, security problems. </w:t>
            </w:r>
            <w:r w:rsidRPr="003C635D">
              <w:rPr>
                <w:rFonts w:cs="Arial"/>
                <w:i/>
                <w:sz w:val="16"/>
                <w:szCs w:val="16"/>
              </w:rPr>
              <w:t>Ask for an explanation of the answer.)</w:t>
            </w:r>
          </w:p>
        </w:tc>
      </w:tr>
      <w:tr w:rsidR="003A1DE6" w:rsidRPr="005D2AED" w14:paraId="6F9C23F3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BCBFEC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BFA93C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7031D1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D7EF9CE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12A66FD1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161C5196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7B422B8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348BBB4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3EA3820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541C11F8" w14:textId="34A42629" w:rsidR="003A1DE6" w:rsidRPr="003569E0" w:rsidRDefault="003A1DE6" w:rsidP="006619D3">
            <w:pPr>
              <w:tabs>
                <w:tab w:val="left" w:pos="280"/>
              </w:tabs>
              <w:spacing w:before="120"/>
              <w:rPr>
                <w:rFonts w:ascii="Arial Bold" w:hAnsi="Arial Bold" w:cs="Arial"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E.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Market constraints and market response capacity</w:t>
            </w:r>
          </w:p>
        </w:tc>
      </w:tr>
      <w:tr w:rsidR="003A1DE6" w:rsidRPr="005D2AED" w14:paraId="3595FBBC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68E2108" w14:textId="13A83B35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5D2AED">
              <w:rPr>
                <w:rFonts w:cs="Arial"/>
                <w:lang w:val="en-GB"/>
              </w:rPr>
              <w:t>Q13: If households were given money, could traders supply them with the key commodities?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 xml:space="preserve">(State yes, mostly, hardly, no, or don’t know for each commodity according to answer given, and ask why.  </w:t>
            </w:r>
            <w:r w:rsidRPr="003C635D">
              <w:rPr>
                <w:rFonts w:cs="Arial"/>
                <w:i/>
                <w:sz w:val="16"/>
                <w:szCs w:val="16"/>
              </w:rPr>
              <w:t>Note the explanation for each commodity)</w:t>
            </w:r>
          </w:p>
        </w:tc>
      </w:tr>
      <w:tr w:rsidR="009B55F8" w:rsidRPr="00AD02A1" w14:paraId="2E4D9A74" w14:textId="77777777" w:rsidTr="008C03D0">
        <w:trPr>
          <w:trHeight w:val="20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5E72E3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0E5DD49" w14:textId="01BCD88A" w:rsidR="003A1DE6" w:rsidRPr="00AD02A1" w:rsidRDefault="003A1DE6" w:rsidP="008C03D0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Can traders supply?</w:t>
            </w:r>
            <w:r w:rsidR="008C03D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(Mostly, hardly, no, do not know)</w:t>
            </w: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B77CF04" w14:textId="7F77B7E4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Explanation</w:t>
            </w:r>
          </w:p>
        </w:tc>
      </w:tr>
      <w:tr w:rsidR="003A1DE6" w:rsidRPr="005D2AED" w14:paraId="0B3F3293" w14:textId="77777777" w:rsidTr="008C03D0">
        <w:trPr>
          <w:trHeight w:val="126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722B31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7E1122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F3F3F3"/>
          </w:tcPr>
          <w:p w14:paraId="7253931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9A6CE2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C433721" w14:textId="0B2F3B0D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Q14: What are the 3 main factors which make it difficult for wholesalers to continue their business as normal at the moment?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answers in order of importance. distinguish the size of wholesalers if necessary)</w:t>
            </w:r>
          </w:p>
        </w:tc>
      </w:tr>
      <w:tr w:rsidR="003A1DE6" w:rsidRPr="005D2AED" w14:paraId="33FDDB81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3F403817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  <w:p w14:paraId="1DB4967C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212484FE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2CDAB024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  <w:p w14:paraId="5CA42B78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7B387694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10EDB6B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  <w:p w14:paraId="020454DE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3D06D163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4571D2B" w14:textId="4844D541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t>Q15: What are the 3 main factors which make it difficult for traders to continue their business as normal at the moment?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answers in order of importance, distinguish the size of retailers if necessary)</w:t>
            </w:r>
          </w:p>
        </w:tc>
      </w:tr>
      <w:tr w:rsidR="003A1DE6" w:rsidRPr="005D2AED" w14:paraId="7B54B997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499BA9D7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  <w:p w14:paraId="73CF8601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4F622B46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7C60BEFA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  <w:p w14:paraId="268B7708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5C4BCD47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422ED35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  <w:p w14:paraId="4AF2B663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0E24FF35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30F5461" w14:textId="463A5520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Q16: How could the supply of key commodities be supported to improve the current situation?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what would be needed and for how long)</w:t>
            </w:r>
          </w:p>
        </w:tc>
      </w:tr>
      <w:tr w:rsidR="003A1DE6" w:rsidRPr="005D2AED" w14:paraId="514B120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C5F524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FE4F05F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585835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E640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83CE6D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370BA78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006D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AE6AC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44392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052531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30CEB971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3BFD156" w14:textId="2CFB2745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Q17: Have there been similar shocks in the past, and if so, how has the market place been affected by them?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event, when it took place, how it compares to the current shock, and how long it took markets to recover)</w:t>
            </w:r>
          </w:p>
        </w:tc>
      </w:tr>
      <w:tr w:rsidR="003A1DE6" w:rsidRPr="005D2AED" w14:paraId="7AADAD63" w14:textId="77777777" w:rsidTr="006619D3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5ACFEC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8B763F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E822F9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9BE01D0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368137D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AC06A4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2B993F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44E45C4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46E155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E3678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35D001E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3E1BB01" w14:textId="2093B268" w:rsidR="003A1DE6" w:rsidRPr="003569E0" w:rsidRDefault="003A1DE6" w:rsidP="0030408B">
            <w:pPr>
              <w:keepNext/>
              <w:tabs>
                <w:tab w:val="left" w:pos="270"/>
              </w:tabs>
              <w:spacing w:before="120"/>
              <w:ind w:left="270" w:hanging="270"/>
              <w:jc w:val="left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lastRenderedPageBreak/>
              <w:t>F.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Mapping commodity flows and supply chains </w:t>
            </w:r>
            <w:r w:rsidR="00077181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br/>
            </w:r>
            <w:r w:rsidR="00BA666B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(</w:t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Do only if you face a good informant and have sufficient time)</w:t>
            </w:r>
          </w:p>
        </w:tc>
      </w:tr>
      <w:tr w:rsidR="003A1DE6" w:rsidRPr="005D2AED" w14:paraId="14C64433" w14:textId="77777777" w:rsidTr="005D2AED">
        <w:tc>
          <w:tcPr>
            <w:tcW w:w="5000" w:type="pct"/>
            <w:gridSpan w:val="28"/>
            <w:shd w:val="clear" w:color="auto" w:fill="E6E6E6"/>
          </w:tcPr>
          <w:p w14:paraId="4643093D" w14:textId="355D5722" w:rsidR="003A1DE6" w:rsidRPr="003C635D" w:rsidRDefault="003A1DE6" w:rsidP="00400FB4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Q18: Can you help us to draw a map which shows where the commodities in your market place have come from?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(Use the copy of the geographic map to indicate the respective commodity flows)</w:t>
            </w:r>
          </w:p>
        </w:tc>
      </w:tr>
      <w:tr w:rsidR="003A1DE6" w:rsidRPr="005D2AED" w14:paraId="2533779B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0298DD9" w14:textId="5120B875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Q19: Can you help us to verify and complete market system maps for each of the key commodities?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(Use Tool 4, and separate pieces of paper per commodity, try get estimates for number of traders, trade volumes and prices)</w:t>
            </w:r>
          </w:p>
        </w:tc>
      </w:tr>
      <w:tr w:rsidR="003569E0" w:rsidRPr="003569E0" w14:paraId="49EB95B7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2802A82" w14:textId="14394537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G.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Price information</w:t>
            </w:r>
          </w:p>
        </w:tc>
      </w:tr>
      <w:tr w:rsidR="003A1DE6" w:rsidRPr="005D2AED" w14:paraId="6971D35B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114431" w14:textId="587194C8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Q20: How does the price for each key commodity normally change during the year (as the seasons change)?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for each commodity and month whether prices are typically high (H), normal (N) or low (L))</w:t>
            </w:r>
          </w:p>
        </w:tc>
      </w:tr>
      <w:tr w:rsidR="009B55F8" w:rsidRPr="00AD02A1" w14:paraId="402D0F43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DC281E"/>
          </w:tcPr>
          <w:p w14:paraId="4EC635CE" w14:textId="77777777" w:rsidR="003A1DE6" w:rsidRPr="00AD02A1" w:rsidRDefault="003A1DE6" w:rsidP="00AC6EB3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50B0152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Jan</w:t>
            </w: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23E6654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Feb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EE87F8E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Mar</w:t>
            </w: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87238A9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Apr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0F48F93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Mai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134CE9F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Jun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1E789E5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Jul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AA1F1C1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Aug</w:t>
            </w: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1C4519A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Sep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7B6EA5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Oct</w:t>
            </w: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150606D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Nov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38FD6B8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Dec</w:t>
            </w:r>
          </w:p>
        </w:tc>
      </w:tr>
      <w:tr w:rsidR="00DA0CA8" w:rsidRPr="005D2AED" w14:paraId="50A77762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BAF481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E6CED7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3DF1C5E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14FFAB8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452440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5307A81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67C7558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65286B6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AAD9FC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1D70F5F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4275A2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35E048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7842942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2D398DE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404CD2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173E1D0B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44ECEF5C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</w:tr>
      <w:tr w:rsidR="003A1DE6" w:rsidRPr="005D2AED" w14:paraId="0C8895F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BD12D7" w14:textId="45590C7F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Q21: What has happened to the prices of the key commodities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for each commodity, if your informant can indicate the actual price change, note it)</w:t>
            </w:r>
          </w:p>
        </w:tc>
      </w:tr>
      <w:tr w:rsidR="009B55F8" w:rsidRPr="00AD02A1" w14:paraId="4D6926B9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</w:tcPr>
          <w:p w14:paraId="6EED6EE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25C590A1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went up</w:t>
            </w: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274A472F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unchanged</w:t>
            </w: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67998F9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went down</w:t>
            </w: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</w:tcPr>
          <w:p w14:paraId="09278D6C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Do not know</w:t>
            </w:r>
          </w:p>
        </w:tc>
      </w:tr>
      <w:tr w:rsidR="00C52DF8" w:rsidRPr="005D2AED" w14:paraId="72998676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55FF73C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4097AB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AB503F6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D65D38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5670AFB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C12F3B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3E1CE9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7624B62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796D566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1FD5CC46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88313D" w14:textId="0D1A4E80" w:rsidR="003A1DE6" w:rsidRPr="005D2AED" w:rsidRDefault="003A1DE6" w:rsidP="008D25D3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Q22: Are there key commodities that experienced particularly large price changes? Why do you think this is?</w:t>
            </w:r>
            <w:r w:rsidR="008D25D3">
              <w:rPr>
                <w:rFonts w:cs="Arial"/>
                <w:lang w:val="en-GB"/>
              </w:rPr>
              <w:br/>
            </w:r>
            <w:r w:rsidRPr="005D2AED">
              <w:rPr>
                <w:rFonts w:cs="Arial"/>
                <w:i/>
                <w:lang w:val="en-GB"/>
              </w:rPr>
              <w:t>(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Note the commodities, ask how much the price changed, and ask why.  Note that this may be for a commodity not selected in section</w:t>
            </w:r>
            <w:r w:rsidR="00664FE9">
              <w:rPr>
                <w:rFonts w:cs="Arial"/>
                <w:i/>
                <w:sz w:val="16"/>
                <w:szCs w:val="16"/>
                <w:lang w:val="en-GB"/>
              </w:rPr>
              <w:t> 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A)</w:t>
            </w:r>
          </w:p>
        </w:tc>
      </w:tr>
      <w:tr w:rsidR="003A1DE6" w:rsidRPr="005D2AED" w14:paraId="4D094AB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33CF803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503860D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733A570B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E4B07C4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6F75A04C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E93895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4CEE78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88516F7" w14:textId="3333FF7C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lastRenderedPageBreak/>
              <w:t>H.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Contact, comments, and observations</w:t>
            </w:r>
          </w:p>
        </w:tc>
      </w:tr>
      <w:tr w:rsidR="003A1DE6" w:rsidRPr="005D2AED" w14:paraId="79101FC8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0C4CCAE3" w14:textId="19DFF2AF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Q23: Can you think of any people that can help us to get a better understanding of the market?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(Ask for names, contacts details, and help to arrange meetings.)</w:t>
            </w:r>
          </w:p>
        </w:tc>
      </w:tr>
      <w:tr w:rsidR="003A1DE6" w:rsidRPr="005D2AED" w14:paraId="34EC47AD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AA03A22" w14:textId="77777777" w:rsidR="003A1DE6" w:rsidRPr="005D2AED" w:rsidRDefault="003A1DE6" w:rsidP="001F7E61">
            <w:pPr>
              <w:keepNext/>
              <w:spacing w:before="120" w:after="40"/>
              <w:rPr>
                <w:rFonts w:cs="Arial"/>
                <w:lang w:val="en-GB"/>
              </w:rPr>
            </w:pPr>
            <w:r w:rsidRPr="005D2AED">
              <w:rPr>
                <w:rFonts w:cs="Arial"/>
                <w:u w:val="single"/>
                <w:lang w:val="en-GB"/>
              </w:rPr>
              <w:t>Retailers</w:t>
            </w:r>
            <w:r w:rsidRPr="005D2AED">
              <w:rPr>
                <w:rFonts w:cs="Arial"/>
                <w:lang w:val="en-GB"/>
              </w:rPr>
              <w:t>:</w:t>
            </w:r>
          </w:p>
          <w:p w14:paraId="6FE31B91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F212729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15DBD0E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42A8080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D90941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6660FAB6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317F0C08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5E81F2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6A5753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448DF22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  <w:r w:rsidRPr="005D2AED">
              <w:rPr>
                <w:rFonts w:cs="Arial"/>
                <w:u w:val="single"/>
                <w:lang w:val="en-GB"/>
              </w:rPr>
              <w:t>Wholesalers</w:t>
            </w:r>
            <w:r w:rsidRPr="005D2AED">
              <w:rPr>
                <w:rFonts w:cs="Arial"/>
                <w:lang w:val="en-GB"/>
              </w:rPr>
              <w:t xml:space="preserve"> </w:t>
            </w:r>
            <w:r w:rsidRPr="005D2AED">
              <w:rPr>
                <w:rFonts w:cs="Arial"/>
                <w:i/>
                <w:lang w:val="en-GB"/>
              </w:rPr>
              <w:t>(do not have to be present in the marketplace itself)</w:t>
            </w:r>
            <w:r w:rsidRPr="005D2AED">
              <w:rPr>
                <w:rFonts w:cs="Arial"/>
                <w:lang w:val="en-GB"/>
              </w:rPr>
              <w:t>:</w:t>
            </w:r>
          </w:p>
          <w:p w14:paraId="1490A1A9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5009534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1FD68AB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1A55931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268CAE7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8E8EF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FC518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8ED01" w14:textId="77777777" w:rsidR="00E04ACB" w:rsidRPr="005D2AED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0B9686CC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8BDEEA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 w:rsidRPr="005D2AED">
              <w:rPr>
                <w:rFonts w:cs="Arial"/>
                <w:u w:val="single"/>
              </w:rPr>
              <w:t>Authorities, associations etc.</w:t>
            </w:r>
            <w:r w:rsidRPr="00C52DF8">
              <w:rPr>
                <w:rFonts w:cs="Arial"/>
              </w:rPr>
              <w:t>:</w:t>
            </w:r>
          </w:p>
          <w:p w14:paraId="1978DBB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27791D8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6C6F6A0F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944B85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5F5B6405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0190EF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93CBFAE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0A926628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7B258025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8B1FFC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 w:rsidRPr="005D2AED">
              <w:rPr>
                <w:rFonts w:cs="Arial"/>
                <w:u w:val="single"/>
              </w:rPr>
              <w:t>Others</w:t>
            </w:r>
            <w:r w:rsidRPr="00C52DF8">
              <w:rPr>
                <w:rFonts w:cs="Arial"/>
              </w:rPr>
              <w:t>:</w:t>
            </w:r>
          </w:p>
          <w:p w14:paraId="0FAF5F20" w14:textId="77777777" w:rsidR="003A1DE6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99A3F1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2D65CE3F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5A605D4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2C618574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375122B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D3A5FA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55E1079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</w:tc>
      </w:tr>
      <w:tr w:rsidR="003A1DE6" w:rsidRPr="005D2AED" w14:paraId="316774E9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786974E" w14:textId="77777777" w:rsidR="003A1DE6" w:rsidRPr="005D2AED" w:rsidRDefault="003A1DE6" w:rsidP="008D25D3">
            <w:pPr>
              <w:keepNext/>
              <w:spacing w:before="120"/>
              <w:rPr>
                <w:rFonts w:cs="Arial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t>Q24: Any additional comments and observations</w:t>
            </w:r>
          </w:p>
        </w:tc>
      </w:tr>
      <w:tr w:rsidR="003A1DE6" w:rsidRPr="005D2AED" w14:paraId="2AEC8496" w14:textId="77777777" w:rsidTr="00DA0CA8">
        <w:tc>
          <w:tcPr>
            <w:tcW w:w="5000" w:type="pct"/>
            <w:gridSpan w:val="28"/>
            <w:shd w:val="clear" w:color="auto" w:fill="F3F3F3"/>
          </w:tcPr>
          <w:p w14:paraId="68FCE5D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490B133F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3449796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7383AEEC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01C40C9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64871A13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5BAA2F7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</w:tc>
      </w:tr>
    </w:tbl>
    <w:p w14:paraId="7EAF032A" w14:textId="77777777" w:rsidR="003A1DE6" w:rsidRDefault="003A1DE6" w:rsidP="004C3D76"/>
    <w:sectPr w:rsidR="003A1DE6" w:rsidSect="006B41F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FD7F" w14:textId="77777777" w:rsidR="00D93FA2" w:rsidRDefault="00D93FA2" w:rsidP="004C3D76">
      <w:pPr>
        <w:spacing w:after="0"/>
      </w:pPr>
      <w:r>
        <w:separator/>
      </w:r>
    </w:p>
  </w:endnote>
  <w:endnote w:type="continuationSeparator" w:id="0">
    <w:p w14:paraId="4FA2AD98" w14:textId="77777777" w:rsidR="00D93FA2" w:rsidRDefault="00D93FA2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5929" w14:textId="27B9B5DF" w:rsidR="005C4BB7" w:rsidRPr="00B45C74" w:rsidRDefault="005C4B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1059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A306F89" w14:textId="2C59B257" w:rsidR="005C4BB7" w:rsidRPr="004946CE" w:rsidRDefault="005C4BB7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="00610594">
      <w:fldChar w:fldCharType="begin"/>
    </w:r>
    <w:r w:rsidR="00610594">
      <w:instrText xml:space="preserve"> STYLEREF  H1 \t  \* MERGEFORMAT </w:instrText>
    </w:r>
    <w:r w:rsidR="00610594">
      <w:fldChar w:fldCharType="separate"/>
    </w:r>
    <w:r w:rsidR="00610594" w:rsidRPr="00610594">
      <w:rPr>
        <w:bCs/>
        <w:noProof/>
      </w:rPr>
      <w:t xml:space="preserve">RAM Tool 8: Discussion with market representatives or </w:t>
    </w:r>
    <w:r w:rsidR="00610594">
      <w:rPr>
        <w:noProof/>
      </w:rPr>
      <w:t>key informants template</w:t>
    </w:r>
    <w:r w:rsidR="006105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0DAE" w14:textId="77777777" w:rsidR="00D93FA2" w:rsidRDefault="00D93FA2" w:rsidP="004C3D76">
      <w:pPr>
        <w:spacing w:after="0"/>
      </w:pPr>
      <w:r>
        <w:separator/>
      </w:r>
    </w:p>
  </w:footnote>
  <w:footnote w:type="continuationSeparator" w:id="0">
    <w:p w14:paraId="2E2632A8" w14:textId="77777777" w:rsidR="00D93FA2" w:rsidRDefault="00D93FA2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6049" w14:textId="77777777" w:rsidR="005C4BB7" w:rsidRPr="00074036" w:rsidRDefault="005C4BB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6"/>
    <w:rsid w:val="00077181"/>
    <w:rsid w:val="00081FED"/>
    <w:rsid w:val="00143779"/>
    <w:rsid w:val="00165342"/>
    <w:rsid w:val="00191ACB"/>
    <w:rsid w:val="001E4D32"/>
    <w:rsid w:val="001F7E61"/>
    <w:rsid w:val="002767F4"/>
    <w:rsid w:val="002D0119"/>
    <w:rsid w:val="0030408B"/>
    <w:rsid w:val="003317B5"/>
    <w:rsid w:val="003569E0"/>
    <w:rsid w:val="003A1DE6"/>
    <w:rsid w:val="003C635D"/>
    <w:rsid w:val="00400FB4"/>
    <w:rsid w:val="004946CE"/>
    <w:rsid w:val="004C3D76"/>
    <w:rsid w:val="00531B28"/>
    <w:rsid w:val="005C4BB7"/>
    <w:rsid w:val="005D2AED"/>
    <w:rsid w:val="00610594"/>
    <w:rsid w:val="006619D3"/>
    <w:rsid w:val="00664FE9"/>
    <w:rsid w:val="006A3BBB"/>
    <w:rsid w:val="006B41F2"/>
    <w:rsid w:val="007802D0"/>
    <w:rsid w:val="0079103B"/>
    <w:rsid w:val="007C5062"/>
    <w:rsid w:val="007F6F27"/>
    <w:rsid w:val="00842973"/>
    <w:rsid w:val="008C03D0"/>
    <w:rsid w:val="008D25D3"/>
    <w:rsid w:val="008E533F"/>
    <w:rsid w:val="00972D79"/>
    <w:rsid w:val="009870A2"/>
    <w:rsid w:val="009B55F8"/>
    <w:rsid w:val="00A632B2"/>
    <w:rsid w:val="00AC6EB3"/>
    <w:rsid w:val="00AC71B5"/>
    <w:rsid w:val="00AD02A1"/>
    <w:rsid w:val="00B369E5"/>
    <w:rsid w:val="00BA666B"/>
    <w:rsid w:val="00BA7B7C"/>
    <w:rsid w:val="00C337F5"/>
    <w:rsid w:val="00C52DF8"/>
    <w:rsid w:val="00C905A5"/>
    <w:rsid w:val="00D13260"/>
    <w:rsid w:val="00D24B4B"/>
    <w:rsid w:val="00D93FA2"/>
    <w:rsid w:val="00DA0CA8"/>
    <w:rsid w:val="00DB3D98"/>
    <w:rsid w:val="00E04ACB"/>
    <w:rsid w:val="00EB2EE0"/>
    <w:rsid w:val="00EB4BB2"/>
    <w:rsid w:val="00F0403F"/>
    <w:rsid w:val="00F4694E"/>
    <w:rsid w:val="00F72EC1"/>
    <w:rsid w:val="00FC5D6B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C9B50"/>
  <w15:docId w15:val="{9E2B4F76-5F28-4C73-B4DD-05BF527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661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6619D3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619D3"/>
    <w:rPr>
      <w:vertAlign w:val="superscript"/>
    </w:rPr>
  </w:style>
  <w:style w:type="table" w:styleId="TableGrid">
    <w:name w:val="Table Grid"/>
    <w:basedOn w:val="TableNormal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19D3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19D3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19D3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9D3"/>
    <w:rPr>
      <w:rFonts w:ascii="Arial" w:hAnsi="Arial"/>
      <w:sz w:val="20"/>
      <w:lang w:val="en-US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B7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619D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6619D3"/>
    <w:rPr>
      <w:b/>
    </w:rPr>
  </w:style>
  <w:style w:type="character" w:styleId="Hyperlink">
    <w:name w:val="Hyperlink"/>
    <w:basedOn w:val="DefaultParagraphFont"/>
    <w:uiPriority w:val="99"/>
    <w:unhideWhenUsed/>
    <w:rsid w:val="00661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619D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619D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7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Hatch, Michael</cp:lastModifiedBy>
  <cp:revision>2</cp:revision>
  <cp:lastPrinted>2015-09-24T21:08:00Z</cp:lastPrinted>
  <dcterms:created xsi:type="dcterms:W3CDTF">2016-09-30T23:06:00Z</dcterms:created>
  <dcterms:modified xsi:type="dcterms:W3CDTF">2016-09-30T23:06:00Z</dcterms:modified>
</cp:coreProperties>
</file>