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4F69" w14:textId="4FA09E6C" w:rsidR="00860322" w:rsidRPr="00690CB7" w:rsidRDefault="00353C62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Cost Benefit Analysis Exercise </w:t>
      </w:r>
    </w:p>
    <w:p w14:paraId="0131CFA6" w14:textId="6EF7D191" w:rsidR="00353C62" w:rsidRDefault="00141D8F" w:rsidP="00690CB7">
      <w:r>
        <w:t xml:space="preserve">The following is a simple comparison of the costs of a collecting data via paper versus electronic means.  It does not include all costs but is meant to be illustrative. </w:t>
      </w:r>
    </w:p>
    <w:p w14:paraId="342FA5B5" w14:textId="22F4E3B4" w:rsidR="00353C62" w:rsidRPr="00353C62" w:rsidRDefault="00353C62" w:rsidP="00690CB7">
      <w:pPr>
        <w:rPr>
          <w:u w:val="single"/>
        </w:rPr>
      </w:pPr>
      <w:r w:rsidRPr="00353C62">
        <w:rPr>
          <w:u w:val="single"/>
        </w:rPr>
        <w:t>Background information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3C62" w14:paraId="60884F6E" w14:textId="77777777" w:rsidTr="00141D8F">
        <w:tc>
          <w:tcPr>
            <w:tcW w:w="4788" w:type="dxa"/>
          </w:tcPr>
          <w:p w14:paraId="60884F6C" w14:textId="77777777" w:rsidR="00141D8F" w:rsidRDefault="00141D8F" w:rsidP="00141D8F">
            <w:r>
              <w:t>Enumerators</w:t>
            </w:r>
          </w:p>
        </w:tc>
        <w:tc>
          <w:tcPr>
            <w:tcW w:w="4788" w:type="dxa"/>
          </w:tcPr>
          <w:p w14:paraId="60884F6D" w14:textId="77777777" w:rsidR="00141D8F" w:rsidRDefault="00141D8F" w:rsidP="00141D8F">
            <w:r>
              <w:t>20</w:t>
            </w:r>
          </w:p>
        </w:tc>
      </w:tr>
      <w:tr w:rsidR="00353C62" w14:paraId="60884F71" w14:textId="77777777" w:rsidTr="00353C62">
        <w:tc>
          <w:tcPr>
            <w:tcW w:w="4788" w:type="dxa"/>
            <w:shd w:val="clear" w:color="auto" w:fill="auto"/>
          </w:tcPr>
          <w:p w14:paraId="60884F6F" w14:textId="6B85FEA8" w:rsidR="00141D8F" w:rsidRPr="00353C62" w:rsidRDefault="00141D8F" w:rsidP="00141D8F">
            <w:r w:rsidRPr="00353C62">
              <w:t>Interviews</w:t>
            </w:r>
            <w:r w:rsidR="00353C62" w:rsidRPr="00353C62">
              <w:t xml:space="preserve"> Group A</w:t>
            </w:r>
          </w:p>
        </w:tc>
        <w:tc>
          <w:tcPr>
            <w:tcW w:w="4788" w:type="dxa"/>
            <w:shd w:val="clear" w:color="auto" w:fill="auto"/>
          </w:tcPr>
          <w:p w14:paraId="60884F70" w14:textId="12D5492F" w:rsidR="00141D8F" w:rsidRPr="00353C62" w:rsidRDefault="00353C62" w:rsidP="00141D8F">
            <w:r w:rsidRPr="00353C62">
              <w:t>3000</w:t>
            </w:r>
          </w:p>
        </w:tc>
      </w:tr>
      <w:tr w:rsidR="00353C62" w14:paraId="070BD20D" w14:textId="77777777" w:rsidTr="00353C62">
        <w:tc>
          <w:tcPr>
            <w:tcW w:w="4788" w:type="dxa"/>
            <w:shd w:val="clear" w:color="auto" w:fill="auto"/>
          </w:tcPr>
          <w:p w14:paraId="18B08E87" w14:textId="0E876D3E" w:rsidR="00353C62" w:rsidRPr="00353C62" w:rsidRDefault="00353C62" w:rsidP="00141D8F">
            <w:r w:rsidRPr="00353C62">
              <w:t>Interviews Group B</w:t>
            </w:r>
          </w:p>
        </w:tc>
        <w:tc>
          <w:tcPr>
            <w:tcW w:w="4788" w:type="dxa"/>
            <w:shd w:val="clear" w:color="auto" w:fill="auto"/>
          </w:tcPr>
          <w:p w14:paraId="485885A4" w14:textId="7C76A0E3" w:rsidR="00353C62" w:rsidRPr="00353C62" w:rsidRDefault="00353C62" w:rsidP="00141D8F">
            <w:r w:rsidRPr="00353C62">
              <w:t>30,000</w:t>
            </w:r>
          </w:p>
        </w:tc>
      </w:tr>
      <w:tr w:rsidR="00353C62" w14:paraId="60884F74" w14:textId="77777777" w:rsidTr="00141D8F">
        <w:tc>
          <w:tcPr>
            <w:tcW w:w="4788" w:type="dxa"/>
          </w:tcPr>
          <w:p w14:paraId="60884F72" w14:textId="77777777" w:rsidR="00141D8F" w:rsidRDefault="00141D8F" w:rsidP="00141D8F">
            <w:r>
              <w:t xml:space="preserve">Hourly Rate </w:t>
            </w:r>
          </w:p>
        </w:tc>
        <w:tc>
          <w:tcPr>
            <w:tcW w:w="4788" w:type="dxa"/>
          </w:tcPr>
          <w:p w14:paraId="60884F73" w14:textId="77777777" w:rsidR="00141D8F" w:rsidRDefault="00141D8F" w:rsidP="00141D8F">
            <w:r>
              <w:t>$5</w:t>
            </w:r>
          </w:p>
        </w:tc>
      </w:tr>
      <w:tr w:rsidR="00353C62" w14:paraId="60884F77" w14:textId="77777777" w:rsidTr="00141D8F">
        <w:tc>
          <w:tcPr>
            <w:tcW w:w="4788" w:type="dxa"/>
          </w:tcPr>
          <w:p w14:paraId="60884F75" w14:textId="77777777" w:rsidR="00141D8F" w:rsidRDefault="00CE491F" w:rsidP="00141D8F">
            <w:r>
              <w:t xml:space="preserve">Time per interview and </w:t>
            </w:r>
            <w:r w:rsidR="00141D8F">
              <w:t xml:space="preserve">Data Entry </w:t>
            </w:r>
            <w:r>
              <w:t>– Paper (</w:t>
            </w:r>
            <w:r w:rsidR="00141D8F">
              <w:t>Minutes</w:t>
            </w:r>
            <w:r>
              <w:t>)</w:t>
            </w:r>
          </w:p>
        </w:tc>
        <w:tc>
          <w:tcPr>
            <w:tcW w:w="4788" w:type="dxa"/>
          </w:tcPr>
          <w:p w14:paraId="60884F76" w14:textId="77777777" w:rsidR="00141D8F" w:rsidRDefault="00141D8F" w:rsidP="00141D8F">
            <w:r>
              <w:t>5</w:t>
            </w:r>
          </w:p>
        </w:tc>
      </w:tr>
      <w:tr w:rsidR="00353C62" w14:paraId="60884F7A" w14:textId="77777777" w:rsidTr="00141D8F">
        <w:tc>
          <w:tcPr>
            <w:tcW w:w="4788" w:type="dxa"/>
          </w:tcPr>
          <w:p w14:paraId="60884F78" w14:textId="53904FA1" w:rsidR="00CE491F" w:rsidRDefault="00353C62" w:rsidP="00353C62">
            <w:r>
              <w:t>Time per data entry*</w:t>
            </w:r>
            <w:r w:rsidR="00CE491F">
              <w:t xml:space="preserve"> – Paper (Minutes)</w:t>
            </w:r>
          </w:p>
        </w:tc>
        <w:tc>
          <w:tcPr>
            <w:tcW w:w="4788" w:type="dxa"/>
          </w:tcPr>
          <w:p w14:paraId="60884F79" w14:textId="77777777" w:rsidR="00CE491F" w:rsidRDefault="00CE491F" w:rsidP="00141D8F">
            <w:r>
              <w:t>5</w:t>
            </w:r>
          </w:p>
        </w:tc>
      </w:tr>
      <w:tr w:rsidR="00353C62" w14:paraId="60884F7D" w14:textId="77777777" w:rsidTr="00141D8F">
        <w:tc>
          <w:tcPr>
            <w:tcW w:w="4788" w:type="dxa"/>
          </w:tcPr>
          <w:p w14:paraId="60884F7B" w14:textId="77777777" w:rsidR="00141D8F" w:rsidRDefault="00141D8F" w:rsidP="00CE491F">
            <w:r>
              <w:t>Time per interview</w:t>
            </w:r>
            <w:r w:rsidR="00CE491F">
              <w:t xml:space="preserve"> – </w:t>
            </w:r>
            <w:r>
              <w:t xml:space="preserve">Electronic </w:t>
            </w:r>
            <w:r w:rsidR="00CE491F">
              <w:t>(</w:t>
            </w:r>
            <w:r>
              <w:t>Minutes</w:t>
            </w:r>
            <w:r w:rsidR="00CE491F">
              <w:t>)</w:t>
            </w:r>
          </w:p>
        </w:tc>
        <w:tc>
          <w:tcPr>
            <w:tcW w:w="4788" w:type="dxa"/>
          </w:tcPr>
          <w:p w14:paraId="60884F7C" w14:textId="77777777" w:rsidR="00141D8F" w:rsidRDefault="00141D8F" w:rsidP="00141D8F">
            <w:r>
              <w:t>3</w:t>
            </w:r>
          </w:p>
        </w:tc>
      </w:tr>
      <w:tr w:rsidR="00353C62" w14:paraId="60884F80" w14:textId="77777777" w:rsidTr="00141D8F">
        <w:tc>
          <w:tcPr>
            <w:tcW w:w="4788" w:type="dxa"/>
          </w:tcPr>
          <w:p w14:paraId="60884F7E" w14:textId="77777777" w:rsidR="00141D8F" w:rsidRDefault="00141D8F" w:rsidP="00141D8F">
            <w:r>
              <w:t>Cost per device</w:t>
            </w:r>
          </w:p>
        </w:tc>
        <w:tc>
          <w:tcPr>
            <w:tcW w:w="4788" w:type="dxa"/>
          </w:tcPr>
          <w:p w14:paraId="60884F7F" w14:textId="77777777" w:rsidR="00141D8F" w:rsidRDefault="00141D8F" w:rsidP="00141D8F">
            <w:r>
              <w:t>$300</w:t>
            </w:r>
          </w:p>
        </w:tc>
      </w:tr>
    </w:tbl>
    <w:p w14:paraId="60884F81" w14:textId="00FA74BB" w:rsidR="00141D8F" w:rsidRDefault="00353C62" w:rsidP="00353C62">
      <w:r>
        <w:t>* Same as number of interviews</w:t>
      </w:r>
    </w:p>
    <w:p w14:paraId="27D026CA" w14:textId="776CE846" w:rsidR="00353C62" w:rsidRPr="00353C62" w:rsidRDefault="00353C62" w:rsidP="00690CB7">
      <w:pPr>
        <w:rPr>
          <w:u w:val="single"/>
        </w:rPr>
      </w:pPr>
      <w:r w:rsidRPr="00353C62">
        <w:rPr>
          <w:u w:val="single"/>
        </w:rPr>
        <w:t>Calculation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02"/>
        <w:gridCol w:w="1572"/>
        <w:gridCol w:w="1557"/>
        <w:gridCol w:w="1577"/>
        <w:gridCol w:w="1392"/>
      </w:tblGrid>
      <w:tr w:rsidR="00141D8F" w14:paraId="60884F88" w14:textId="77777777" w:rsidTr="00353C62">
        <w:tc>
          <w:tcPr>
            <w:tcW w:w="1650" w:type="dxa"/>
            <w:shd w:val="clear" w:color="auto" w:fill="D9D9D9" w:themeFill="background1" w:themeFillShade="D9"/>
          </w:tcPr>
          <w:p w14:paraId="60884F82" w14:textId="77777777" w:rsidR="00141D8F" w:rsidRDefault="00141D8F" w:rsidP="00690CB7"/>
        </w:tc>
        <w:tc>
          <w:tcPr>
            <w:tcW w:w="1602" w:type="dxa"/>
            <w:shd w:val="clear" w:color="auto" w:fill="D9D9D9" w:themeFill="background1" w:themeFillShade="D9"/>
          </w:tcPr>
          <w:p w14:paraId="60884F83" w14:textId="77777777" w:rsidR="00141D8F" w:rsidRPr="00141D8F" w:rsidRDefault="00141D8F" w:rsidP="00CE491F">
            <w:pPr>
              <w:rPr>
                <w:b/>
              </w:rPr>
            </w:pPr>
            <w:r w:rsidRPr="00141D8F">
              <w:rPr>
                <w:b/>
              </w:rPr>
              <w:t xml:space="preserve">Time for </w:t>
            </w:r>
            <w:r w:rsidR="00CE491F">
              <w:rPr>
                <w:b/>
              </w:rPr>
              <w:t>Interviews</w:t>
            </w:r>
            <w:r w:rsidRPr="00141D8F">
              <w:rPr>
                <w:b/>
              </w:rPr>
              <w:t xml:space="preserve"> (hours)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60884F84" w14:textId="77777777" w:rsidR="00141D8F" w:rsidRPr="00141D8F" w:rsidRDefault="00141D8F" w:rsidP="00690CB7">
            <w:pPr>
              <w:rPr>
                <w:b/>
              </w:rPr>
            </w:pPr>
            <w:r w:rsidRPr="00141D8F">
              <w:rPr>
                <w:b/>
              </w:rPr>
              <w:t>Time for Data Entry (hours)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0884F85" w14:textId="77777777" w:rsidR="00141D8F" w:rsidRPr="00141D8F" w:rsidRDefault="00141D8F" w:rsidP="00690CB7">
            <w:pPr>
              <w:rPr>
                <w:b/>
              </w:rPr>
            </w:pPr>
            <w:r w:rsidRPr="00141D8F">
              <w:rPr>
                <w:b/>
              </w:rPr>
              <w:t>Total Costs of Wages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14:paraId="60884F86" w14:textId="77777777" w:rsidR="00141D8F" w:rsidRPr="00141D8F" w:rsidRDefault="00141D8F" w:rsidP="00690CB7">
            <w:pPr>
              <w:rPr>
                <w:b/>
              </w:rPr>
            </w:pPr>
            <w:r w:rsidRPr="00141D8F">
              <w:rPr>
                <w:b/>
              </w:rPr>
              <w:t>Device Costs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60884F87" w14:textId="77777777" w:rsidR="00141D8F" w:rsidRPr="00141D8F" w:rsidRDefault="00141D8F" w:rsidP="00690CB7">
            <w:pPr>
              <w:rPr>
                <w:b/>
              </w:rPr>
            </w:pPr>
            <w:r w:rsidRPr="00141D8F">
              <w:rPr>
                <w:b/>
              </w:rPr>
              <w:t>Total Costs</w:t>
            </w:r>
          </w:p>
        </w:tc>
      </w:tr>
      <w:tr w:rsidR="00141D8F" w14:paraId="60884F8F" w14:textId="77777777" w:rsidTr="00353C62">
        <w:tc>
          <w:tcPr>
            <w:tcW w:w="1650" w:type="dxa"/>
            <w:shd w:val="clear" w:color="auto" w:fill="D9D9D9" w:themeFill="background1" w:themeFillShade="D9"/>
          </w:tcPr>
          <w:p w14:paraId="60884F89" w14:textId="77777777" w:rsidR="00141D8F" w:rsidRPr="00141D8F" w:rsidRDefault="00141D8F" w:rsidP="00690CB7">
            <w:pPr>
              <w:rPr>
                <w:b/>
              </w:rPr>
            </w:pPr>
            <w:r w:rsidRPr="00141D8F">
              <w:rPr>
                <w:b/>
              </w:rPr>
              <w:t>Paper</w:t>
            </w:r>
          </w:p>
        </w:tc>
        <w:tc>
          <w:tcPr>
            <w:tcW w:w="1602" w:type="dxa"/>
            <w:shd w:val="clear" w:color="auto" w:fill="FFFFFF" w:themeFill="background1"/>
          </w:tcPr>
          <w:p w14:paraId="60884F8A" w14:textId="77777777" w:rsidR="00141D8F" w:rsidRPr="00141D8F" w:rsidRDefault="00141D8F" w:rsidP="00690CB7"/>
        </w:tc>
        <w:tc>
          <w:tcPr>
            <w:tcW w:w="1572" w:type="dxa"/>
            <w:shd w:val="clear" w:color="auto" w:fill="FFFFFF" w:themeFill="background1"/>
          </w:tcPr>
          <w:p w14:paraId="60884F8B" w14:textId="77777777" w:rsidR="00141D8F" w:rsidRPr="00141D8F" w:rsidRDefault="00141D8F" w:rsidP="00690CB7"/>
        </w:tc>
        <w:tc>
          <w:tcPr>
            <w:tcW w:w="1557" w:type="dxa"/>
            <w:shd w:val="clear" w:color="auto" w:fill="FFFFFF" w:themeFill="background1"/>
          </w:tcPr>
          <w:p w14:paraId="60884F8C" w14:textId="77777777" w:rsidR="00141D8F" w:rsidRPr="00141D8F" w:rsidRDefault="00141D8F" w:rsidP="00690CB7"/>
        </w:tc>
        <w:tc>
          <w:tcPr>
            <w:tcW w:w="1577" w:type="dxa"/>
            <w:shd w:val="clear" w:color="auto" w:fill="A6A6A6" w:themeFill="background1" w:themeFillShade="A6"/>
          </w:tcPr>
          <w:p w14:paraId="60884F8D" w14:textId="77777777" w:rsidR="00141D8F" w:rsidRPr="00141D8F" w:rsidRDefault="00141D8F" w:rsidP="00690CB7"/>
        </w:tc>
        <w:tc>
          <w:tcPr>
            <w:tcW w:w="1392" w:type="dxa"/>
            <w:shd w:val="clear" w:color="auto" w:fill="FFFFFF" w:themeFill="background1"/>
          </w:tcPr>
          <w:p w14:paraId="60884F8E" w14:textId="77777777" w:rsidR="00141D8F" w:rsidRPr="00141D8F" w:rsidRDefault="00141D8F" w:rsidP="00690CB7"/>
        </w:tc>
      </w:tr>
      <w:tr w:rsidR="00141D8F" w14:paraId="60884F96" w14:textId="77777777" w:rsidTr="00353C62">
        <w:tc>
          <w:tcPr>
            <w:tcW w:w="1650" w:type="dxa"/>
            <w:shd w:val="clear" w:color="auto" w:fill="D9D9D9" w:themeFill="background1" w:themeFillShade="D9"/>
          </w:tcPr>
          <w:p w14:paraId="60884F90" w14:textId="77777777" w:rsidR="00141D8F" w:rsidRPr="00141D8F" w:rsidRDefault="00141D8F" w:rsidP="00690CB7">
            <w:pPr>
              <w:rPr>
                <w:b/>
              </w:rPr>
            </w:pPr>
            <w:r w:rsidRPr="00141D8F">
              <w:rPr>
                <w:b/>
              </w:rPr>
              <w:t>Electronic</w:t>
            </w:r>
          </w:p>
        </w:tc>
        <w:tc>
          <w:tcPr>
            <w:tcW w:w="1602" w:type="dxa"/>
            <w:shd w:val="clear" w:color="auto" w:fill="FFFFFF" w:themeFill="background1"/>
          </w:tcPr>
          <w:p w14:paraId="60884F91" w14:textId="77777777" w:rsidR="00141D8F" w:rsidRPr="00141D8F" w:rsidRDefault="00141D8F" w:rsidP="00690CB7"/>
        </w:tc>
        <w:tc>
          <w:tcPr>
            <w:tcW w:w="1572" w:type="dxa"/>
            <w:shd w:val="clear" w:color="auto" w:fill="A6A6A6" w:themeFill="background1" w:themeFillShade="A6"/>
          </w:tcPr>
          <w:p w14:paraId="60884F92" w14:textId="77777777" w:rsidR="00141D8F" w:rsidRPr="00141D8F" w:rsidRDefault="00141D8F" w:rsidP="00690CB7"/>
        </w:tc>
        <w:tc>
          <w:tcPr>
            <w:tcW w:w="1557" w:type="dxa"/>
            <w:shd w:val="clear" w:color="auto" w:fill="FFFFFF" w:themeFill="background1"/>
          </w:tcPr>
          <w:p w14:paraId="60884F93" w14:textId="77777777" w:rsidR="00141D8F" w:rsidRPr="00141D8F" w:rsidRDefault="00141D8F" w:rsidP="00690CB7"/>
        </w:tc>
        <w:tc>
          <w:tcPr>
            <w:tcW w:w="1577" w:type="dxa"/>
            <w:shd w:val="clear" w:color="auto" w:fill="FFFFFF" w:themeFill="background1"/>
          </w:tcPr>
          <w:p w14:paraId="60884F94" w14:textId="77777777" w:rsidR="00141D8F" w:rsidRPr="00141D8F" w:rsidRDefault="00141D8F" w:rsidP="00690CB7"/>
        </w:tc>
        <w:tc>
          <w:tcPr>
            <w:tcW w:w="1392" w:type="dxa"/>
            <w:shd w:val="clear" w:color="auto" w:fill="FFFFFF" w:themeFill="background1"/>
          </w:tcPr>
          <w:p w14:paraId="60884F95" w14:textId="77777777" w:rsidR="00141D8F" w:rsidRPr="00141D8F" w:rsidRDefault="00141D8F" w:rsidP="00690CB7"/>
        </w:tc>
      </w:tr>
    </w:tbl>
    <w:p w14:paraId="60884F9E" w14:textId="77777777" w:rsidR="00141D8F" w:rsidRDefault="00141D8F" w:rsidP="00690CB7"/>
    <w:p w14:paraId="60884F9F" w14:textId="77777777" w:rsidR="00CE491F" w:rsidRDefault="00CE491F" w:rsidP="00690CB7">
      <w:r>
        <w:t xml:space="preserve">Notes </w:t>
      </w:r>
    </w:p>
    <w:p w14:paraId="60884FA0" w14:textId="77777777" w:rsidR="00CE491F" w:rsidRDefault="00CE491F" w:rsidP="00CE491F">
      <w:pPr>
        <w:pStyle w:val="ListParagraph"/>
        <w:numPr>
          <w:ilvl w:val="0"/>
          <w:numId w:val="2"/>
        </w:numPr>
      </w:pPr>
      <w:r>
        <w:t>There is no additional time for data entry associated with electronic data collection as interviews and data entry are done at the same time.</w:t>
      </w:r>
    </w:p>
    <w:p w14:paraId="60884FA1" w14:textId="77777777" w:rsidR="00CE491F" w:rsidRDefault="00CE491F" w:rsidP="00CE491F">
      <w:pPr>
        <w:pStyle w:val="ListParagraph"/>
        <w:numPr>
          <w:ilvl w:val="0"/>
          <w:numId w:val="2"/>
        </w:numPr>
      </w:pPr>
      <w:r>
        <w:t xml:space="preserve">There is no cost for device associated with paper. </w:t>
      </w:r>
    </w:p>
    <w:p w14:paraId="60884FA2" w14:textId="77777777" w:rsidR="00CE491F" w:rsidRDefault="00CE491F" w:rsidP="00CE491F">
      <w:pPr>
        <w:pStyle w:val="ListParagraph"/>
      </w:pPr>
    </w:p>
    <w:p w14:paraId="60884FA3" w14:textId="77777777" w:rsidR="00AC4897" w:rsidRPr="00AC4897" w:rsidRDefault="00AC4897" w:rsidP="00690CB7">
      <w:pPr>
        <w:rPr>
          <w:i/>
        </w:rPr>
      </w:pPr>
      <w:r w:rsidRPr="00AC4897">
        <w:rPr>
          <w:i/>
        </w:rPr>
        <w:t xml:space="preserve">Formulas </w:t>
      </w:r>
    </w:p>
    <w:p w14:paraId="60884FA4" w14:textId="2533117D" w:rsidR="00141D8F" w:rsidRDefault="00353C62" w:rsidP="00690CB7">
      <w:r>
        <w:t>Total time for interviews in hours</w:t>
      </w:r>
      <w:r w:rsidR="00141D8F">
        <w:t xml:space="preserve"> = (Interviews x Time per interview)/60</w:t>
      </w:r>
      <w:r>
        <w:t xml:space="preserve"> </w:t>
      </w:r>
    </w:p>
    <w:p w14:paraId="33329D63" w14:textId="37CCA28D" w:rsidR="00353C62" w:rsidRDefault="00353C62" w:rsidP="00690CB7">
      <w:r>
        <w:t>Total time for data entry in hours = (Interviews x Time per data entry)/60</w:t>
      </w:r>
    </w:p>
    <w:p w14:paraId="60884FF8" w14:textId="5FA9B6E5" w:rsidR="00567A15" w:rsidRDefault="00141D8F" w:rsidP="00EF0F37">
      <w:r>
        <w:t xml:space="preserve">Total Costs of Wages = (Time for </w:t>
      </w:r>
      <w:proofErr w:type="spellStart"/>
      <w:r>
        <w:t>Surveys+</w:t>
      </w:r>
      <w:r w:rsidR="00534DC2">
        <w:t>Time</w:t>
      </w:r>
      <w:proofErr w:type="spellEnd"/>
      <w:r w:rsidR="00534DC2">
        <w:t xml:space="preserve"> for Entry)*Hourly Rate</w:t>
      </w:r>
    </w:p>
    <w:p w14:paraId="60884FF9" w14:textId="77777777" w:rsidR="00AC2155" w:rsidRDefault="00AC2155"/>
    <w:sectPr w:rsidR="00AC21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8C8BE" w14:textId="77777777" w:rsidR="00AB660D" w:rsidRDefault="00AB660D" w:rsidP="00681080">
      <w:pPr>
        <w:spacing w:after="0" w:line="240" w:lineRule="auto"/>
      </w:pPr>
      <w:r>
        <w:separator/>
      </w:r>
    </w:p>
  </w:endnote>
  <w:endnote w:type="continuationSeparator" w:id="0">
    <w:p w14:paraId="420E4EC7" w14:textId="77777777" w:rsidR="00AB660D" w:rsidRDefault="00AB660D" w:rsidP="0068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A2F17" w14:textId="77777777" w:rsidR="00AB660D" w:rsidRDefault="00AB660D" w:rsidP="00681080">
      <w:pPr>
        <w:spacing w:after="0" w:line="240" w:lineRule="auto"/>
      </w:pPr>
      <w:r>
        <w:separator/>
      </w:r>
    </w:p>
  </w:footnote>
  <w:footnote w:type="continuationSeparator" w:id="0">
    <w:p w14:paraId="1F21D0B6" w14:textId="77777777" w:rsidR="00AB660D" w:rsidRDefault="00AB660D" w:rsidP="0068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5F49" w14:textId="250A36DD" w:rsidR="00681080" w:rsidRPr="00681080" w:rsidRDefault="00681080" w:rsidP="00681080">
    <w:pPr>
      <w:pStyle w:val="Header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Handout </w:t>
    </w:r>
    <w:r w:rsidR="003E4209">
      <w:rPr>
        <w:rFonts w:asciiTheme="majorHAnsi" w:hAnsiTheme="majorHAnsi"/>
        <w:i/>
        <w:sz w:val="20"/>
        <w:szCs w:val="20"/>
      </w:rPr>
      <w:t>3.</w:t>
    </w:r>
    <w:r>
      <w:rPr>
        <w:rFonts w:asciiTheme="majorHAnsi" w:hAnsiTheme="majorHAnsi"/>
        <w:i/>
        <w:sz w:val="20"/>
        <w:szCs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2F"/>
    <w:multiLevelType w:val="hybridMultilevel"/>
    <w:tmpl w:val="25B2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C7724"/>
    <w:multiLevelType w:val="hybridMultilevel"/>
    <w:tmpl w:val="FC8C3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4147C"/>
    <w:multiLevelType w:val="hybridMultilevel"/>
    <w:tmpl w:val="52E203D2"/>
    <w:lvl w:ilvl="0" w:tplc="62802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23DB"/>
    <w:multiLevelType w:val="hybridMultilevel"/>
    <w:tmpl w:val="51EEA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1B4"/>
    <w:multiLevelType w:val="hybridMultilevel"/>
    <w:tmpl w:val="0A66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603"/>
    <w:multiLevelType w:val="hybridMultilevel"/>
    <w:tmpl w:val="CB8E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A1E"/>
    <w:multiLevelType w:val="hybridMultilevel"/>
    <w:tmpl w:val="CEA2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3194"/>
    <w:multiLevelType w:val="hybridMultilevel"/>
    <w:tmpl w:val="866079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551E"/>
    <w:multiLevelType w:val="hybridMultilevel"/>
    <w:tmpl w:val="DF00B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178FE"/>
    <w:multiLevelType w:val="hybridMultilevel"/>
    <w:tmpl w:val="FBFE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4FD9"/>
    <w:multiLevelType w:val="hybridMultilevel"/>
    <w:tmpl w:val="3A48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1406D3B"/>
    <w:multiLevelType w:val="hybridMultilevel"/>
    <w:tmpl w:val="8D1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6BF"/>
    <w:multiLevelType w:val="hybridMultilevel"/>
    <w:tmpl w:val="EBE8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D3AA3"/>
    <w:multiLevelType w:val="hybridMultilevel"/>
    <w:tmpl w:val="DEE2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53CD8"/>
    <w:multiLevelType w:val="hybridMultilevel"/>
    <w:tmpl w:val="6D06D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5232"/>
    <w:multiLevelType w:val="hybridMultilevel"/>
    <w:tmpl w:val="0B8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A6A92"/>
    <w:multiLevelType w:val="hybridMultilevel"/>
    <w:tmpl w:val="4EA6CD18"/>
    <w:lvl w:ilvl="0" w:tplc="29889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03667"/>
    <w:multiLevelType w:val="hybridMultilevel"/>
    <w:tmpl w:val="94F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C3CBB"/>
    <w:multiLevelType w:val="hybridMultilevel"/>
    <w:tmpl w:val="DEE2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703"/>
    <w:multiLevelType w:val="hybridMultilevel"/>
    <w:tmpl w:val="917E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52294"/>
    <w:multiLevelType w:val="hybridMultilevel"/>
    <w:tmpl w:val="588EC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F136C"/>
    <w:multiLevelType w:val="hybridMultilevel"/>
    <w:tmpl w:val="51EEA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2B99"/>
    <w:multiLevelType w:val="hybridMultilevel"/>
    <w:tmpl w:val="A9D03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E7350"/>
    <w:multiLevelType w:val="hybridMultilevel"/>
    <w:tmpl w:val="51EEA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D3257"/>
    <w:multiLevelType w:val="hybridMultilevel"/>
    <w:tmpl w:val="37A4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27D3A"/>
    <w:multiLevelType w:val="hybridMultilevel"/>
    <w:tmpl w:val="51EEA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19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10"/>
  </w:num>
  <w:num w:numId="11">
    <w:abstractNumId w:val="8"/>
  </w:num>
  <w:num w:numId="12">
    <w:abstractNumId w:val="22"/>
  </w:num>
  <w:num w:numId="13">
    <w:abstractNumId w:val="23"/>
  </w:num>
  <w:num w:numId="14">
    <w:abstractNumId w:val="6"/>
  </w:num>
  <w:num w:numId="15">
    <w:abstractNumId w:val="4"/>
  </w:num>
  <w:num w:numId="16">
    <w:abstractNumId w:val="24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  <w:num w:numId="21">
    <w:abstractNumId w:val="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21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F"/>
    <w:rsid w:val="00046535"/>
    <w:rsid w:val="000741AD"/>
    <w:rsid w:val="000C0535"/>
    <w:rsid w:val="000D7DBF"/>
    <w:rsid w:val="00141D8F"/>
    <w:rsid w:val="001A726E"/>
    <w:rsid w:val="001B7CE8"/>
    <w:rsid w:val="001D39DB"/>
    <w:rsid w:val="00263CB5"/>
    <w:rsid w:val="002A60E5"/>
    <w:rsid w:val="002E562D"/>
    <w:rsid w:val="002F7C35"/>
    <w:rsid w:val="00353C62"/>
    <w:rsid w:val="003E4209"/>
    <w:rsid w:val="004C3A58"/>
    <w:rsid w:val="00534DC2"/>
    <w:rsid w:val="00567A15"/>
    <w:rsid w:val="005E3431"/>
    <w:rsid w:val="00613734"/>
    <w:rsid w:val="00681080"/>
    <w:rsid w:val="00690CB7"/>
    <w:rsid w:val="00712BDE"/>
    <w:rsid w:val="007D2ACF"/>
    <w:rsid w:val="007E1640"/>
    <w:rsid w:val="00853C1D"/>
    <w:rsid w:val="00860322"/>
    <w:rsid w:val="008836CA"/>
    <w:rsid w:val="008E0A4E"/>
    <w:rsid w:val="00954AB4"/>
    <w:rsid w:val="0096639D"/>
    <w:rsid w:val="00AB660D"/>
    <w:rsid w:val="00AC2155"/>
    <w:rsid w:val="00AC4897"/>
    <w:rsid w:val="00BA5B94"/>
    <w:rsid w:val="00C03D39"/>
    <w:rsid w:val="00C2210E"/>
    <w:rsid w:val="00CE491F"/>
    <w:rsid w:val="00CE6FA4"/>
    <w:rsid w:val="00DA0A89"/>
    <w:rsid w:val="00DC03CF"/>
    <w:rsid w:val="00DC735A"/>
    <w:rsid w:val="00E27F3D"/>
    <w:rsid w:val="00EF0F37"/>
    <w:rsid w:val="00F253E6"/>
    <w:rsid w:val="00F63927"/>
    <w:rsid w:val="00F91433"/>
    <w:rsid w:val="00FC023B"/>
    <w:rsid w:val="00FF1AEA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B7"/>
    <w:pPr>
      <w:ind w:left="720"/>
      <w:contextualSpacing/>
    </w:pPr>
  </w:style>
  <w:style w:type="table" w:styleId="TableGrid">
    <w:name w:val="Table Grid"/>
    <w:basedOn w:val="TableNormal"/>
    <w:uiPriority w:val="59"/>
    <w:rsid w:val="0069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80"/>
  </w:style>
  <w:style w:type="paragraph" w:styleId="Footer">
    <w:name w:val="footer"/>
    <w:basedOn w:val="Normal"/>
    <w:link w:val="FooterChar"/>
    <w:uiPriority w:val="99"/>
    <w:unhideWhenUsed/>
    <w:rsid w:val="0068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B7"/>
    <w:pPr>
      <w:ind w:left="720"/>
      <w:contextualSpacing/>
    </w:pPr>
  </w:style>
  <w:style w:type="table" w:styleId="TableGrid">
    <w:name w:val="Table Grid"/>
    <w:basedOn w:val="TableNormal"/>
    <w:uiPriority w:val="59"/>
    <w:rsid w:val="0069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80"/>
  </w:style>
  <w:style w:type="paragraph" w:styleId="Footer">
    <w:name w:val="footer"/>
    <w:basedOn w:val="Normal"/>
    <w:link w:val="FooterChar"/>
    <w:uiPriority w:val="99"/>
    <w:unhideWhenUsed/>
    <w:rsid w:val="0068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4FD988117F45A91A6483F9C4D7BB" ma:contentTypeVersion="60" ma:contentTypeDescription="Create a new document." ma:contentTypeScope="" ma:versionID="f4ef7c1ebc9e51773ac648ad2292301b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xmlns:ns4="328769cf-233d-40df-b0b5-b4c86d9c0d7f" targetNamespace="http://schemas.microsoft.com/office/2006/metadata/properties" ma:root="true" ma:fieldsID="e2f1dcdfea7d90920ae8867e6d25b818" ns1:_="" ns2:_="" ns4:_="">
    <xsd:import namespace="http://schemas.microsoft.com/sharepoint/v3"/>
    <xsd:import namespace="b4e4be8c-aae4-4fdd-b2d1-ab6d4aae907d"/>
    <xsd:import namespace="328769cf-233d-40df-b0b5-b4c86d9c0d7f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  <xsd:element ref="ns4:Sub_x002d_Topic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URL" ma:index="16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Geograph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CT4D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769cf-233d-40df-b0b5-b4c86d9c0d7f" elementFormDefault="qualified">
    <xsd:import namespace="http://schemas.microsoft.com/office/2006/documentManagement/types"/>
    <xsd:import namespace="http://schemas.microsoft.com/office/infopath/2007/PartnerControls"/>
    <xsd:element name="Sub_x002d_Topic" ma:index="15" nillable="true" ma:displayName="Sub-Topic" ma:description="CRS Asia default" ma:format="Dropdown" ma:internalName="Sub_x002d_Topic">
      <xsd:simpleType>
        <xsd:union memberTypes="dms:Text">
          <xsd:simpleType>
            <xsd:restriction base="dms:Choice">
              <xsd:enumeration value="examples"/>
              <xsd:enumeration value="guidance"/>
              <xsd:enumeration value="ICT for Development"/>
              <xsd:enumeration value="ICT for MEAL"/>
              <xsd:enumeration value="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true</Include_x0020_in_x0020_Site_x0020_Index>
    <Geography xmlns="b4e4be8c-aae4-4fdd-b2d1-ab6d4aae907d">None</Geography>
    <Topic xmlns="b4e4be8c-aae4-4fdd-b2d1-ab6d4aae907d">ICT4D</Topic>
    <CRS_x0020_Region xmlns="b4e4be8c-aae4-4fdd-b2d1-ab6d4aae907d">17</CRS_x0020_Region>
    <URL xmlns="http://schemas.microsoft.com/sharepoint/v3">
      <Url xsi:nil="true"/>
      <Description xsi:nil="true"/>
    </URL>
    <Description_x0020_Text xmlns="b4e4be8c-aae4-4fdd-b2d1-ab6d4aae907d">Handout - Exercise illustrating how sometimes the cost effectiveness of ICT4D solutions is dependent upon the size of the intervention before an "economy of scale" is reached.</Description_x0020_Text>
    <Sub_x002d_Topic xmlns="328769cf-233d-40df-b0b5-b4c86d9c0d7f">ESA Regional ICT4D Training (Sept 2014)</Sub_x002d_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6D11C-6FDA-414D-9363-3B4E5983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328769cf-233d-40df-b0b5-b4c86d9c0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FF0AC-7522-4C8E-ADB6-5F341AE88E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  <ds:schemaRef ds:uri="328769cf-233d-40df-b0b5-b4c86d9c0d7f"/>
  </ds:schemaRefs>
</ds:datastoreItem>
</file>

<file path=customXml/itemProps3.xml><?xml version="1.0" encoding="utf-8"?>
<ds:datastoreItem xmlns:ds="http://schemas.openxmlformats.org/officeDocument/2006/customXml" ds:itemID="{0D1E87C9-B929-4A55-AEB9-8A3F6B567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2.1.1. Cost Benefit Analysis</vt:lpstr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2.1.1. Cost Benefit Analysis</dc:title>
  <dc:creator>Barthel, Nate</dc:creator>
  <cp:keywords>ICT4D, ESA, Training, costs</cp:keywords>
  <cp:lastModifiedBy>Gilbert, Sarah</cp:lastModifiedBy>
  <cp:revision>3</cp:revision>
  <cp:lastPrinted>2015-03-12T22:30:00Z</cp:lastPrinted>
  <dcterms:created xsi:type="dcterms:W3CDTF">2015-03-05T18:48:00Z</dcterms:created>
  <dcterms:modified xsi:type="dcterms:W3CDTF">2015-03-12T23:09:00Z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0x010100515E4FD988117F45A91A6483F9C4D7BB</vt:lpwstr>
  </property>
</Properties>
</file>