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F2" w:rsidRDefault="00931CC7" w:rsidP="007077F2">
      <w:pPr>
        <w:spacing w:after="120" w:line="240" w:lineRule="auto"/>
        <w:jc w:val="center"/>
        <w:rPr>
          <w:rStyle w:val="Heading3Char"/>
        </w:rPr>
      </w:pPr>
      <w:r>
        <w:rPr>
          <w:rStyle w:val="Heading3Char"/>
        </w:rPr>
        <w:t>WORKSHEET 1: IDENTIFYING DATA SOURCES IN THE MARKET MONITORING MATRIX</w:t>
      </w:r>
    </w:p>
    <w:p w:rsidR="001415AE" w:rsidRDefault="007077F2" w:rsidP="007077F2">
      <w:pPr>
        <w:spacing w:after="120" w:line="240" w:lineRule="auto"/>
        <w:rPr>
          <w:rStyle w:val="Heading3Char"/>
          <w:b w:val="0"/>
        </w:rPr>
      </w:pPr>
      <w:r w:rsidRPr="007077F2">
        <w:rPr>
          <w:rStyle w:val="Heading3Char"/>
          <w:b w:val="0"/>
        </w:rPr>
        <w:t>In Step 3, you’ve selected which market</w:t>
      </w:r>
      <w:r w:rsidR="00F430B4">
        <w:rPr>
          <w:rStyle w:val="Heading3Char"/>
          <w:b w:val="0"/>
        </w:rPr>
        <w:t>place</w:t>
      </w:r>
      <w:r w:rsidRPr="007077F2">
        <w:rPr>
          <w:rStyle w:val="Heading3Char"/>
          <w:b w:val="0"/>
        </w:rPr>
        <w:t>s</w:t>
      </w:r>
      <w:r>
        <w:rPr>
          <w:rStyle w:val="Heading3Char"/>
          <w:b w:val="0"/>
        </w:rPr>
        <w:t xml:space="preserve"> will be monitored</w:t>
      </w:r>
      <w:r w:rsidR="007F0AF9">
        <w:rPr>
          <w:rStyle w:val="Heading3Char"/>
          <w:b w:val="0"/>
        </w:rPr>
        <w:t>.</w:t>
      </w:r>
      <w:r w:rsidR="001415AE">
        <w:rPr>
          <w:rStyle w:val="Heading3Char"/>
          <w:b w:val="0"/>
        </w:rPr>
        <w:t xml:space="preserve"> The next part of the step is to determine for which market</w:t>
      </w:r>
      <w:r w:rsidR="00F430B4">
        <w:rPr>
          <w:rStyle w:val="Heading3Char"/>
          <w:b w:val="0"/>
        </w:rPr>
        <w:t>place</w:t>
      </w:r>
      <w:r w:rsidR="001415AE">
        <w:rPr>
          <w:rStyle w:val="Heading3Char"/>
          <w:b w:val="0"/>
        </w:rPr>
        <w:t>s you can use secondary data and for which ones you’ll need to collect primary data. Use a table like the one below to note which type of data you will use from each market</w:t>
      </w:r>
      <w:r w:rsidR="00F430B4">
        <w:rPr>
          <w:rStyle w:val="Heading3Char"/>
          <w:b w:val="0"/>
        </w:rPr>
        <w:t>place</w:t>
      </w:r>
      <w:bookmarkStart w:id="0" w:name="_GoBack"/>
      <w:bookmarkEnd w:id="0"/>
      <w:r w:rsidR="001415AE">
        <w:rPr>
          <w:rStyle w:val="Heading3Char"/>
          <w:b w:val="0"/>
        </w:rPr>
        <w:t>.</w:t>
      </w:r>
      <w:r w:rsidR="00F30953">
        <w:rPr>
          <w:rStyle w:val="Heading3Char"/>
          <w:b w:val="0"/>
        </w:rPr>
        <w:t xml:space="preserve"> </w:t>
      </w:r>
      <w:r w:rsidR="001415AE" w:rsidRPr="004658AB">
        <w:rPr>
          <w:rStyle w:val="Heading3Char"/>
        </w:rPr>
        <w:t>The left hand column should contain the names of actual markets.</w:t>
      </w:r>
      <w:r w:rsidR="001415AE">
        <w:rPr>
          <w:rStyle w:val="Heading3Char"/>
          <w:b w:val="0"/>
        </w:rPr>
        <w:t xml:space="preserve"> The cells will show what type of market it is and how data will be gathered. The gray text shows an example of how a completed table </w:t>
      </w:r>
      <w:r w:rsidR="00F30953">
        <w:rPr>
          <w:rStyle w:val="Heading3Char"/>
          <w:b w:val="0"/>
        </w:rPr>
        <w:t>may</w:t>
      </w:r>
      <w:r w:rsidR="001415AE">
        <w:rPr>
          <w:rStyle w:val="Heading3Char"/>
          <w:b w:val="0"/>
        </w:rPr>
        <w:t xml:space="preserve"> look.</w:t>
      </w:r>
    </w:p>
    <w:tbl>
      <w:tblPr>
        <w:tblStyle w:val="TableGrid"/>
        <w:tblpPr w:leftFromText="180" w:rightFromText="180" w:vertAnchor="text" w:horzAnchor="margin" w:tblpY="85"/>
        <w:tblW w:w="12865" w:type="dxa"/>
        <w:tblLook w:val="04A0" w:firstRow="1" w:lastRow="0" w:firstColumn="1" w:lastColumn="0" w:noHBand="0" w:noVBand="1"/>
      </w:tblPr>
      <w:tblGrid>
        <w:gridCol w:w="2070"/>
        <w:gridCol w:w="2070"/>
        <w:gridCol w:w="2245"/>
        <w:gridCol w:w="1890"/>
        <w:gridCol w:w="2610"/>
        <w:gridCol w:w="1980"/>
      </w:tblGrid>
      <w:tr w:rsidR="00F30953" w:rsidRPr="004F10B5" w:rsidTr="00F30953">
        <w:tc>
          <w:tcPr>
            <w:tcW w:w="2070" w:type="dxa"/>
          </w:tcPr>
          <w:p w:rsidR="00F30953" w:rsidRPr="004F10B5" w:rsidRDefault="00F30953" w:rsidP="00F30953">
            <w:pPr>
              <w:spacing w:after="0" w:line="240" w:lineRule="auto"/>
              <w:rPr>
                <w:rFonts w:ascii="Calibri" w:eastAsia="Calibri" w:hAnsi="Calibri" w:cs="Calibri"/>
                <w:b/>
                <w:sz w:val="20"/>
              </w:rPr>
            </w:pPr>
          </w:p>
        </w:tc>
        <w:tc>
          <w:tcPr>
            <w:tcW w:w="2070" w:type="dxa"/>
            <w:vAlign w:val="center"/>
          </w:tcPr>
          <w:p w:rsidR="00F30953" w:rsidRPr="004F10B5" w:rsidRDefault="00F30953" w:rsidP="00F30953">
            <w:pPr>
              <w:spacing w:after="0" w:line="240" w:lineRule="auto"/>
              <w:jc w:val="center"/>
              <w:rPr>
                <w:rFonts w:ascii="Calibri" w:eastAsia="Calibri" w:hAnsi="Calibri" w:cs="Calibri"/>
                <w:b/>
                <w:sz w:val="20"/>
              </w:rPr>
            </w:pPr>
            <w:r>
              <w:rPr>
                <w:rFonts w:ascii="Calibri" w:eastAsia="Calibri" w:hAnsi="Calibri" w:cs="Calibri"/>
                <w:b/>
                <w:sz w:val="20"/>
              </w:rPr>
              <w:t>Central Market</w:t>
            </w:r>
          </w:p>
        </w:tc>
        <w:tc>
          <w:tcPr>
            <w:tcW w:w="2245" w:type="dxa"/>
            <w:vAlign w:val="center"/>
          </w:tcPr>
          <w:p w:rsidR="00F30953" w:rsidRPr="004F10B5" w:rsidRDefault="00F30953" w:rsidP="00F30953">
            <w:pPr>
              <w:spacing w:after="0" w:line="240" w:lineRule="auto"/>
              <w:jc w:val="center"/>
              <w:rPr>
                <w:rFonts w:ascii="Calibri" w:eastAsia="Calibri" w:hAnsi="Calibri" w:cs="Calibri"/>
                <w:b/>
                <w:sz w:val="20"/>
              </w:rPr>
            </w:pPr>
            <w:r>
              <w:rPr>
                <w:rFonts w:ascii="Calibri" w:eastAsia="Calibri" w:hAnsi="Calibri" w:cs="Calibri"/>
                <w:b/>
                <w:sz w:val="20"/>
              </w:rPr>
              <w:t>Regional Supply</w:t>
            </w:r>
          </w:p>
        </w:tc>
        <w:tc>
          <w:tcPr>
            <w:tcW w:w="1890" w:type="dxa"/>
            <w:vAlign w:val="center"/>
          </w:tcPr>
          <w:p w:rsidR="00F30953" w:rsidRPr="004F10B5" w:rsidRDefault="00F30953" w:rsidP="00F30953">
            <w:pPr>
              <w:spacing w:after="0" w:line="240" w:lineRule="auto"/>
              <w:jc w:val="center"/>
              <w:rPr>
                <w:rFonts w:ascii="Calibri" w:eastAsia="Calibri" w:hAnsi="Calibri" w:cs="Calibri"/>
                <w:b/>
                <w:sz w:val="20"/>
              </w:rPr>
            </w:pPr>
            <w:r>
              <w:rPr>
                <w:rFonts w:ascii="Calibri" w:eastAsia="Calibri" w:hAnsi="Calibri" w:cs="Calibri"/>
                <w:b/>
                <w:sz w:val="20"/>
              </w:rPr>
              <w:t>Intervention</w:t>
            </w:r>
          </w:p>
        </w:tc>
        <w:tc>
          <w:tcPr>
            <w:tcW w:w="2610" w:type="dxa"/>
            <w:vAlign w:val="center"/>
          </w:tcPr>
          <w:p w:rsidR="00F30953" w:rsidRPr="004F10B5" w:rsidRDefault="009A546C" w:rsidP="00F30953">
            <w:pPr>
              <w:spacing w:after="0" w:line="240" w:lineRule="auto"/>
              <w:jc w:val="center"/>
              <w:rPr>
                <w:rFonts w:ascii="Calibri" w:eastAsia="Calibri" w:hAnsi="Calibri" w:cs="Calibri"/>
                <w:b/>
                <w:sz w:val="20"/>
              </w:rPr>
            </w:pPr>
            <w:r>
              <w:rPr>
                <w:rFonts w:ascii="Calibri" w:eastAsia="Calibri" w:hAnsi="Calibri" w:cs="Calibri"/>
                <w:b/>
                <w:sz w:val="20"/>
              </w:rPr>
              <w:t>Comparison</w:t>
            </w:r>
          </w:p>
        </w:tc>
        <w:tc>
          <w:tcPr>
            <w:tcW w:w="1980" w:type="dxa"/>
            <w:vAlign w:val="center"/>
          </w:tcPr>
          <w:p w:rsidR="00F30953" w:rsidRPr="004F10B5" w:rsidRDefault="00F30953" w:rsidP="00F30953">
            <w:pPr>
              <w:spacing w:after="0" w:line="240" w:lineRule="auto"/>
              <w:jc w:val="center"/>
              <w:rPr>
                <w:rFonts w:ascii="Calibri" w:eastAsia="Calibri" w:hAnsi="Calibri" w:cs="Calibri"/>
                <w:b/>
                <w:sz w:val="20"/>
              </w:rPr>
            </w:pPr>
            <w:r w:rsidRPr="004F10B5">
              <w:rPr>
                <w:rFonts w:ascii="Calibri" w:eastAsia="Calibri" w:hAnsi="Calibri" w:cs="Calibri"/>
                <w:b/>
                <w:sz w:val="20"/>
              </w:rPr>
              <w:t>Source</w:t>
            </w:r>
            <w:r>
              <w:rPr>
                <w:rFonts w:ascii="Calibri" w:eastAsia="Calibri" w:hAnsi="Calibri" w:cs="Calibri"/>
                <w:b/>
                <w:sz w:val="20"/>
              </w:rPr>
              <w:t xml:space="preserve"> (for LRP purchases)</w:t>
            </w: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National Capital</w:t>
            </w:r>
          </w:p>
        </w:tc>
        <w:tc>
          <w:tcPr>
            <w:tcW w:w="2070" w:type="dxa"/>
            <w:shd w:val="clear" w:color="auto" w:fill="auto"/>
          </w:tcPr>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Secondary Data: Globally Accessible</w:t>
            </w:r>
          </w:p>
        </w:tc>
        <w:tc>
          <w:tcPr>
            <w:tcW w:w="2245"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c>
          <w:tcPr>
            <w:tcW w:w="1890" w:type="dxa"/>
            <w:shd w:val="clear" w:color="auto" w:fill="auto"/>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c>
          <w:tcPr>
            <w:tcW w:w="2610"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1980"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Regional Capital</w:t>
            </w:r>
          </w:p>
        </w:tc>
        <w:tc>
          <w:tcPr>
            <w:tcW w:w="2070" w:type="dxa"/>
          </w:tcPr>
          <w:p w:rsidR="00F30953" w:rsidRPr="001415AE" w:rsidRDefault="00F30953" w:rsidP="00F30953">
            <w:pPr>
              <w:pStyle w:val="ListParagraph"/>
              <w:spacing w:after="0" w:line="240" w:lineRule="auto"/>
              <w:ind w:left="258"/>
              <w:rPr>
                <w:rFonts w:ascii="Calibri" w:eastAsia="Calibri" w:hAnsi="Calibri" w:cs="Calibri"/>
                <w:i/>
                <w:color w:val="A6A6A6" w:themeColor="background1" w:themeShade="A6"/>
                <w:sz w:val="20"/>
              </w:rPr>
            </w:pPr>
          </w:p>
        </w:tc>
        <w:tc>
          <w:tcPr>
            <w:tcW w:w="2245" w:type="dxa"/>
          </w:tcPr>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Secondary Data: Globally Accessible</w:t>
            </w:r>
          </w:p>
        </w:tc>
        <w:tc>
          <w:tcPr>
            <w:tcW w:w="1890"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2610"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1980"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District 1: Capital</w:t>
            </w:r>
          </w:p>
        </w:tc>
        <w:tc>
          <w:tcPr>
            <w:tcW w:w="2070" w:type="dxa"/>
          </w:tcPr>
          <w:p w:rsidR="00F30953" w:rsidRPr="001415AE" w:rsidRDefault="00F30953" w:rsidP="00F30953">
            <w:pPr>
              <w:pStyle w:val="ListParagraph"/>
              <w:spacing w:after="0" w:line="240" w:lineRule="auto"/>
              <w:ind w:left="258"/>
              <w:rPr>
                <w:rFonts w:ascii="Calibri" w:eastAsia="Calibri" w:hAnsi="Calibri" w:cs="Calibri"/>
                <w:i/>
                <w:color w:val="A6A6A6" w:themeColor="background1" w:themeShade="A6"/>
                <w:sz w:val="20"/>
              </w:rPr>
            </w:pPr>
          </w:p>
        </w:tc>
        <w:tc>
          <w:tcPr>
            <w:tcW w:w="2245" w:type="dxa"/>
          </w:tcPr>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Secondary Data: Locally Accessible</w:t>
            </w:r>
          </w:p>
        </w:tc>
        <w:tc>
          <w:tcPr>
            <w:tcW w:w="1890"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2610"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c>
          <w:tcPr>
            <w:tcW w:w="1980"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District 2: Capital</w:t>
            </w:r>
          </w:p>
        </w:tc>
        <w:tc>
          <w:tcPr>
            <w:tcW w:w="2070"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2245"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c>
          <w:tcPr>
            <w:tcW w:w="1890"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c>
          <w:tcPr>
            <w:tcW w:w="2610" w:type="dxa"/>
          </w:tcPr>
          <w:p w:rsidR="00F30953"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Secondary Data: Locally Accessible</w:t>
            </w:r>
            <w:r>
              <w:rPr>
                <w:rFonts w:ascii="Calibri" w:eastAsia="Calibri" w:hAnsi="Calibri" w:cs="Calibri"/>
                <w:i/>
                <w:color w:val="A6A6A6" w:themeColor="background1" w:themeShade="A6"/>
                <w:sz w:val="20"/>
              </w:rPr>
              <w:t xml:space="preserve"> (maize, beans)</w:t>
            </w:r>
          </w:p>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Pr>
                <w:rFonts w:ascii="Calibri" w:eastAsia="Calibri" w:hAnsi="Calibri" w:cs="Calibri"/>
                <w:i/>
                <w:color w:val="A6A6A6" w:themeColor="background1" w:themeShade="A6"/>
                <w:sz w:val="20"/>
              </w:rPr>
              <w:t>Primary data: enumerators (millet)</w:t>
            </w:r>
          </w:p>
        </w:tc>
        <w:tc>
          <w:tcPr>
            <w:tcW w:w="1980"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District 3: Capital</w:t>
            </w:r>
          </w:p>
        </w:tc>
        <w:tc>
          <w:tcPr>
            <w:tcW w:w="2070"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2245"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c>
          <w:tcPr>
            <w:tcW w:w="1890"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c>
          <w:tcPr>
            <w:tcW w:w="2610"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1980" w:type="dxa"/>
          </w:tcPr>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Secondary Data: Locally Accessible</w:t>
            </w: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Village 1</w:t>
            </w:r>
          </w:p>
        </w:tc>
        <w:tc>
          <w:tcPr>
            <w:tcW w:w="207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c>
          <w:tcPr>
            <w:tcW w:w="2245" w:type="dxa"/>
          </w:tcPr>
          <w:p w:rsidR="00F30953" w:rsidRPr="001415AE" w:rsidRDefault="00F30953" w:rsidP="00F30953">
            <w:pPr>
              <w:pStyle w:val="ListParagraph"/>
              <w:spacing w:after="0" w:line="240" w:lineRule="auto"/>
              <w:ind w:left="258"/>
              <w:rPr>
                <w:rFonts w:ascii="Calibri" w:eastAsia="Calibri" w:hAnsi="Calibri" w:cs="Calibri"/>
                <w:i/>
                <w:color w:val="A6A6A6" w:themeColor="background1" w:themeShade="A6"/>
                <w:sz w:val="20"/>
              </w:rPr>
            </w:pPr>
          </w:p>
        </w:tc>
        <w:tc>
          <w:tcPr>
            <w:tcW w:w="1890" w:type="dxa"/>
          </w:tcPr>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Primary Data: Enumerators</w:t>
            </w:r>
          </w:p>
        </w:tc>
        <w:tc>
          <w:tcPr>
            <w:tcW w:w="2610"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c>
          <w:tcPr>
            <w:tcW w:w="1980" w:type="dxa"/>
          </w:tcPr>
          <w:p w:rsidR="00F30953" w:rsidRPr="001415AE" w:rsidRDefault="00F30953" w:rsidP="00F30953">
            <w:pPr>
              <w:spacing w:after="0" w:line="240" w:lineRule="auto"/>
              <w:rPr>
                <w:rFonts w:ascii="Calibri" w:eastAsia="Calibri" w:hAnsi="Calibri" w:cs="Calibri"/>
                <w:i/>
                <w:color w:val="A6A6A6" w:themeColor="background1" w:themeShade="A6"/>
                <w:sz w:val="20"/>
              </w:rPr>
            </w:pP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Village 2</w:t>
            </w:r>
          </w:p>
        </w:tc>
        <w:tc>
          <w:tcPr>
            <w:tcW w:w="207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c>
          <w:tcPr>
            <w:tcW w:w="2245" w:type="dxa"/>
          </w:tcPr>
          <w:p w:rsidR="00F30953" w:rsidRPr="001415AE" w:rsidRDefault="00F30953" w:rsidP="00F30953">
            <w:pPr>
              <w:pStyle w:val="ListParagraph"/>
              <w:spacing w:after="0" w:line="240" w:lineRule="auto"/>
              <w:ind w:left="258"/>
              <w:rPr>
                <w:rFonts w:ascii="Calibri" w:eastAsia="Calibri" w:hAnsi="Calibri" w:cs="Calibri"/>
                <w:i/>
                <w:color w:val="A6A6A6" w:themeColor="background1" w:themeShade="A6"/>
                <w:sz w:val="20"/>
              </w:rPr>
            </w:pPr>
          </w:p>
        </w:tc>
        <w:tc>
          <w:tcPr>
            <w:tcW w:w="1890" w:type="dxa"/>
          </w:tcPr>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Primary Data: Enumerators</w:t>
            </w:r>
          </w:p>
        </w:tc>
        <w:tc>
          <w:tcPr>
            <w:tcW w:w="2610" w:type="dxa"/>
          </w:tcPr>
          <w:p w:rsidR="00F30953" w:rsidRPr="001415AE" w:rsidRDefault="00F30953" w:rsidP="00F30953">
            <w:pPr>
              <w:spacing w:after="0" w:line="240" w:lineRule="auto"/>
              <w:ind w:left="33" w:hanging="284"/>
              <w:rPr>
                <w:rFonts w:ascii="Calibri" w:eastAsia="Calibri" w:hAnsi="Calibri" w:cs="Calibri"/>
                <w:i/>
                <w:color w:val="A6A6A6" w:themeColor="background1" w:themeShade="A6"/>
                <w:sz w:val="20"/>
              </w:rPr>
            </w:pPr>
          </w:p>
        </w:tc>
        <w:tc>
          <w:tcPr>
            <w:tcW w:w="1980" w:type="dxa"/>
          </w:tcPr>
          <w:p w:rsidR="00F30953" w:rsidRPr="001415AE" w:rsidRDefault="00F30953" w:rsidP="00F30953">
            <w:pPr>
              <w:spacing w:after="0" w:line="240" w:lineRule="auto"/>
              <w:ind w:left="33" w:hanging="284"/>
              <w:rPr>
                <w:rFonts w:ascii="Calibri" w:eastAsia="Calibri" w:hAnsi="Calibri" w:cs="Calibri"/>
                <w:i/>
                <w:color w:val="A6A6A6" w:themeColor="background1" w:themeShade="A6"/>
                <w:sz w:val="20"/>
              </w:rPr>
            </w:pP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Village 3</w:t>
            </w:r>
          </w:p>
        </w:tc>
        <w:tc>
          <w:tcPr>
            <w:tcW w:w="207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c>
          <w:tcPr>
            <w:tcW w:w="2245" w:type="dxa"/>
          </w:tcPr>
          <w:p w:rsidR="00F30953" w:rsidRPr="001415AE" w:rsidRDefault="00F30953" w:rsidP="00F30953">
            <w:pPr>
              <w:pStyle w:val="ListParagraph"/>
              <w:spacing w:after="0" w:line="240" w:lineRule="auto"/>
              <w:ind w:left="258"/>
              <w:rPr>
                <w:rFonts w:ascii="Calibri" w:eastAsia="Calibri" w:hAnsi="Calibri" w:cs="Calibri"/>
                <w:i/>
                <w:color w:val="A6A6A6" w:themeColor="background1" w:themeShade="A6"/>
                <w:sz w:val="20"/>
              </w:rPr>
            </w:pPr>
          </w:p>
        </w:tc>
        <w:tc>
          <w:tcPr>
            <w:tcW w:w="1890" w:type="dxa"/>
          </w:tcPr>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Primary Data: Enumerators</w:t>
            </w:r>
          </w:p>
        </w:tc>
        <w:tc>
          <w:tcPr>
            <w:tcW w:w="261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c>
          <w:tcPr>
            <w:tcW w:w="198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Village 4</w:t>
            </w:r>
          </w:p>
        </w:tc>
        <w:tc>
          <w:tcPr>
            <w:tcW w:w="207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c>
          <w:tcPr>
            <w:tcW w:w="2245" w:type="dxa"/>
          </w:tcPr>
          <w:p w:rsidR="00F30953" w:rsidRPr="001415AE" w:rsidRDefault="00F30953" w:rsidP="00F30953">
            <w:pPr>
              <w:pStyle w:val="ListParagraph"/>
              <w:spacing w:after="0" w:line="240" w:lineRule="auto"/>
              <w:ind w:left="258"/>
              <w:rPr>
                <w:rFonts w:ascii="Calibri" w:eastAsia="Calibri" w:hAnsi="Calibri" w:cs="Calibri"/>
                <w:i/>
                <w:color w:val="A6A6A6" w:themeColor="background1" w:themeShade="A6"/>
                <w:sz w:val="20"/>
              </w:rPr>
            </w:pPr>
          </w:p>
        </w:tc>
        <w:tc>
          <w:tcPr>
            <w:tcW w:w="1890" w:type="dxa"/>
          </w:tcPr>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Primary Data: Enumerators</w:t>
            </w:r>
          </w:p>
        </w:tc>
        <w:tc>
          <w:tcPr>
            <w:tcW w:w="261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c>
          <w:tcPr>
            <w:tcW w:w="198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Village 5</w:t>
            </w:r>
          </w:p>
        </w:tc>
        <w:tc>
          <w:tcPr>
            <w:tcW w:w="207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c>
          <w:tcPr>
            <w:tcW w:w="2245"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1890"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2610" w:type="dxa"/>
          </w:tcPr>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Primary Data: Remote collection</w:t>
            </w:r>
          </w:p>
        </w:tc>
        <w:tc>
          <w:tcPr>
            <w:tcW w:w="198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r>
      <w:tr w:rsidR="00F30953" w:rsidRPr="004F10B5" w:rsidTr="00F30953">
        <w:tc>
          <w:tcPr>
            <w:tcW w:w="2070" w:type="dxa"/>
            <w:vAlign w:val="center"/>
          </w:tcPr>
          <w:p w:rsidR="00F30953" w:rsidRPr="004F10B5" w:rsidRDefault="00F30953" w:rsidP="00F30953">
            <w:pPr>
              <w:spacing w:after="0" w:line="240" w:lineRule="auto"/>
              <w:rPr>
                <w:rFonts w:ascii="Calibri" w:eastAsia="Calibri" w:hAnsi="Calibri" w:cs="Calibri"/>
                <w:b/>
                <w:sz w:val="20"/>
              </w:rPr>
            </w:pPr>
            <w:r w:rsidRPr="004F10B5">
              <w:rPr>
                <w:rFonts w:ascii="Calibri" w:eastAsia="Calibri" w:hAnsi="Calibri" w:cs="Calibri"/>
                <w:b/>
                <w:sz w:val="20"/>
              </w:rPr>
              <w:t>Village 6</w:t>
            </w:r>
          </w:p>
        </w:tc>
        <w:tc>
          <w:tcPr>
            <w:tcW w:w="207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c>
          <w:tcPr>
            <w:tcW w:w="2245"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1890" w:type="dxa"/>
          </w:tcPr>
          <w:p w:rsidR="00F30953" w:rsidRPr="001415AE" w:rsidRDefault="00F30953" w:rsidP="00F30953">
            <w:pPr>
              <w:pStyle w:val="ListParagraph"/>
              <w:spacing w:after="0" w:line="240" w:lineRule="auto"/>
              <w:rPr>
                <w:rFonts w:ascii="Calibri" w:eastAsia="Calibri" w:hAnsi="Calibri" w:cs="Calibri"/>
                <w:i/>
                <w:color w:val="A6A6A6" w:themeColor="background1" w:themeShade="A6"/>
                <w:sz w:val="20"/>
              </w:rPr>
            </w:pPr>
          </w:p>
        </w:tc>
        <w:tc>
          <w:tcPr>
            <w:tcW w:w="2610" w:type="dxa"/>
          </w:tcPr>
          <w:p w:rsidR="00F30953" w:rsidRPr="001415AE" w:rsidRDefault="00F30953" w:rsidP="00F30953">
            <w:pPr>
              <w:pStyle w:val="ListParagraph"/>
              <w:numPr>
                <w:ilvl w:val="0"/>
                <w:numId w:val="1"/>
              </w:numPr>
              <w:spacing w:after="0" w:line="240" w:lineRule="auto"/>
              <w:ind w:left="258" w:hanging="320"/>
              <w:rPr>
                <w:rFonts w:ascii="Calibri" w:eastAsia="Calibri" w:hAnsi="Calibri" w:cs="Calibri"/>
                <w:i/>
                <w:color w:val="A6A6A6" w:themeColor="background1" w:themeShade="A6"/>
                <w:sz w:val="20"/>
              </w:rPr>
            </w:pPr>
            <w:r w:rsidRPr="001415AE">
              <w:rPr>
                <w:rFonts w:ascii="Calibri" w:eastAsia="Calibri" w:hAnsi="Calibri" w:cs="Calibri"/>
                <w:i/>
                <w:color w:val="A6A6A6" w:themeColor="background1" w:themeShade="A6"/>
                <w:sz w:val="20"/>
              </w:rPr>
              <w:t>Primary Data: Remote collection</w:t>
            </w:r>
          </w:p>
        </w:tc>
        <w:tc>
          <w:tcPr>
            <w:tcW w:w="1980" w:type="dxa"/>
          </w:tcPr>
          <w:p w:rsidR="00F30953" w:rsidRPr="001415AE" w:rsidRDefault="00F30953" w:rsidP="00F30953">
            <w:pPr>
              <w:pStyle w:val="ListParagraph"/>
              <w:spacing w:after="0" w:line="240" w:lineRule="auto"/>
              <w:ind w:left="33"/>
              <w:rPr>
                <w:rFonts w:ascii="Calibri" w:eastAsia="Calibri" w:hAnsi="Calibri" w:cs="Calibri"/>
                <w:i/>
                <w:color w:val="A6A6A6" w:themeColor="background1" w:themeShade="A6"/>
                <w:sz w:val="20"/>
              </w:rPr>
            </w:pPr>
          </w:p>
        </w:tc>
      </w:tr>
    </w:tbl>
    <w:p w:rsidR="00D02058" w:rsidRDefault="00D02058" w:rsidP="00F30953">
      <w:pPr>
        <w:spacing w:after="0"/>
      </w:pPr>
    </w:p>
    <w:p w:rsidR="00F30953" w:rsidRDefault="00F30953" w:rsidP="00F30953">
      <w:r>
        <w:t>Note that secondary data may not be available for all of your selected commodities in each market and you may need to combine primary and secondary data collection in certain markets (e.g., Capital of District 2 in the example above). Strive to match your data collection methodology with that of the secondary data source as much as possible (refer to section 3.4 in the manual for specific advice regarding such a situation).</w:t>
      </w:r>
    </w:p>
    <w:sectPr w:rsidR="00F30953" w:rsidSect="001415A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B52" w:rsidRDefault="00E22B52" w:rsidP="00F30953">
      <w:pPr>
        <w:spacing w:after="0" w:line="240" w:lineRule="auto"/>
      </w:pPr>
      <w:r>
        <w:separator/>
      </w:r>
    </w:p>
  </w:endnote>
  <w:endnote w:type="continuationSeparator" w:id="0">
    <w:p w:rsidR="00E22B52" w:rsidRDefault="00E22B52" w:rsidP="00F3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B52" w:rsidRDefault="00E22B52" w:rsidP="00F30953">
      <w:pPr>
        <w:spacing w:after="0" w:line="240" w:lineRule="auto"/>
      </w:pPr>
      <w:r>
        <w:separator/>
      </w:r>
    </w:p>
  </w:footnote>
  <w:footnote w:type="continuationSeparator" w:id="0">
    <w:p w:rsidR="00E22B52" w:rsidRDefault="00E22B52" w:rsidP="00F30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53" w:rsidRPr="00F30953" w:rsidRDefault="00F30953">
    <w:pPr>
      <w:pStyle w:val="Header"/>
      <w:rPr>
        <w:color w:val="808080" w:themeColor="background1" w:themeShade="80"/>
      </w:rPr>
    </w:pPr>
    <w:r w:rsidRPr="00F30953">
      <w:rPr>
        <w:color w:val="808080" w:themeColor="background1" w:themeShade="80"/>
      </w:rPr>
      <w:t xml:space="preserve">See Section 3.4 in the </w:t>
    </w:r>
    <w:proofErr w:type="spellStart"/>
    <w:r w:rsidRPr="00F30953">
      <w:rPr>
        <w:color w:val="808080" w:themeColor="background1" w:themeShade="80"/>
      </w:rPr>
      <w:t>MARKit</w:t>
    </w:r>
    <w:proofErr w:type="spellEnd"/>
    <w:r w:rsidRPr="00F30953">
      <w:rPr>
        <w:color w:val="808080" w:themeColor="background1" w:themeShade="80"/>
      </w:rPr>
      <w:t xml:space="preserve"> manual for further guidance on the use of this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797"/>
    <w:multiLevelType w:val="hybridMultilevel"/>
    <w:tmpl w:val="F850B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F2"/>
    <w:rsid w:val="001415AE"/>
    <w:rsid w:val="003478F4"/>
    <w:rsid w:val="004658AB"/>
    <w:rsid w:val="006B6D18"/>
    <w:rsid w:val="007077F2"/>
    <w:rsid w:val="007F0AF9"/>
    <w:rsid w:val="00907E19"/>
    <w:rsid w:val="00931CC7"/>
    <w:rsid w:val="009A546C"/>
    <w:rsid w:val="00A776B0"/>
    <w:rsid w:val="00C86B2E"/>
    <w:rsid w:val="00CB4C06"/>
    <w:rsid w:val="00D00A57"/>
    <w:rsid w:val="00D02058"/>
    <w:rsid w:val="00E22B52"/>
    <w:rsid w:val="00F30953"/>
    <w:rsid w:val="00F4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8D33F-F741-411E-B768-0DADCD9C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F2"/>
    <w:pPr>
      <w:spacing w:after="200" w:line="276" w:lineRule="auto"/>
    </w:pPr>
  </w:style>
  <w:style w:type="paragraph" w:styleId="Heading3">
    <w:name w:val="heading 3"/>
    <w:basedOn w:val="Normal"/>
    <w:next w:val="Normal"/>
    <w:link w:val="Heading3Char"/>
    <w:uiPriority w:val="9"/>
    <w:unhideWhenUsed/>
    <w:qFormat/>
    <w:rsid w:val="007077F2"/>
    <w:pPr>
      <w:keepNext/>
      <w:keepLines/>
      <w:spacing w:before="200" w:after="0" w:line="24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7F2"/>
    <w:rPr>
      <w:rFonts w:eastAsiaTheme="majorEastAsia" w:cstheme="majorBidi"/>
      <w:b/>
      <w:bCs/>
      <w:color w:val="000000" w:themeColor="text1"/>
    </w:rPr>
  </w:style>
  <w:style w:type="paragraph" w:styleId="ListParagraph">
    <w:name w:val="List Paragraph"/>
    <w:basedOn w:val="Normal"/>
    <w:uiPriority w:val="34"/>
    <w:qFormat/>
    <w:rsid w:val="007077F2"/>
    <w:pPr>
      <w:ind w:left="720"/>
      <w:contextualSpacing/>
    </w:pPr>
  </w:style>
  <w:style w:type="table" w:styleId="TableGrid">
    <w:name w:val="Table Grid"/>
    <w:basedOn w:val="TableNormal"/>
    <w:uiPriority w:val="59"/>
    <w:rsid w:val="0070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7F2"/>
    <w:rPr>
      <w:sz w:val="16"/>
      <w:szCs w:val="16"/>
    </w:rPr>
  </w:style>
  <w:style w:type="paragraph" w:styleId="CommentText">
    <w:name w:val="annotation text"/>
    <w:basedOn w:val="Normal"/>
    <w:link w:val="CommentTextChar"/>
    <w:uiPriority w:val="99"/>
    <w:unhideWhenUsed/>
    <w:rsid w:val="007077F2"/>
    <w:pPr>
      <w:spacing w:line="240" w:lineRule="auto"/>
    </w:pPr>
    <w:rPr>
      <w:sz w:val="20"/>
      <w:szCs w:val="20"/>
    </w:rPr>
  </w:style>
  <w:style w:type="character" w:customStyle="1" w:styleId="CommentTextChar">
    <w:name w:val="Comment Text Char"/>
    <w:basedOn w:val="DefaultParagraphFont"/>
    <w:link w:val="CommentText"/>
    <w:uiPriority w:val="99"/>
    <w:rsid w:val="007077F2"/>
    <w:rPr>
      <w:sz w:val="20"/>
      <w:szCs w:val="20"/>
    </w:rPr>
  </w:style>
  <w:style w:type="paragraph" w:styleId="BalloonText">
    <w:name w:val="Balloon Text"/>
    <w:basedOn w:val="Normal"/>
    <w:link w:val="BalloonTextChar"/>
    <w:uiPriority w:val="99"/>
    <w:semiHidden/>
    <w:unhideWhenUsed/>
    <w:rsid w:val="00707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7F2"/>
    <w:rPr>
      <w:rFonts w:ascii="Segoe UI" w:hAnsi="Segoe UI" w:cs="Segoe UI"/>
      <w:sz w:val="18"/>
      <w:szCs w:val="18"/>
    </w:rPr>
  </w:style>
  <w:style w:type="paragraph" w:styleId="Header">
    <w:name w:val="header"/>
    <w:basedOn w:val="Normal"/>
    <w:link w:val="HeaderChar"/>
    <w:uiPriority w:val="99"/>
    <w:unhideWhenUsed/>
    <w:rsid w:val="00F30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953"/>
  </w:style>
  <w:style w:type="paragraph" w:styleId="Footer">
    <w:name w:val="footer"/>
    <w:basedOn w:val="Normal"/>
    <w:link w:val="FooterChar"/>
    <w:uiPriority w:val="99"/>
    <w:unhideWhenUsed/>
    <w:rsid w:val="00F30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LCramer</dc:creator>
  <cp:keywords/>
  <dc:description/>
  <cp:lastModifiedBy>LCramer</cp:lastModifiedBy>
  <cp:revision>9</cp:revision>
  <dcterms:created xsi:type="dcterms:W3CDTF">2015-01-30T12:53:00Z</dcterms:created>
  <dcterms:modified xsi:type="dcterms:W3CDTF">2015-06-06T13:10:00Z</dcterms:modified>
</cp:coreProperties>
</file>