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09" w:rsidRPr="00D00AAB" w:rsidRDefault="004F7409" w:rsidP="004F7409">
      <w:pPr>
        <w:spacing w:after="0"/>
        <w:jc w:val="center"/>
        <w:rPr>
          <w:b/>
          <w:sz w:val="28"/>
          <w:szCs w:val="28"/>
        </w:rPr>
      </w:pPr>
      <w:r w:rsidRPr="00D00AAB">
        <w:rPr>
          <w:b/>
          <w:sz w:val="28"/>
          <w:szCs w:val="28"/>
        </w:rPr>
        <w:t>Facilitation Guide</w:t>
      </w:r>
    </w:p>
    <w:p w:rsidR="004F7409" w:rsidRPr="00D00AAB" w:rsidRDefault="004F7409" w:rsidP="004F7409">
      <w:pPr>
        <w:spacing w:after="0"/>
        <w:jc w:val="center"/>
        <w:rPr>
          <w:b/>
          <w:sz w:val="28"/>
          <w:szCs w:val="28"/>
        </w:rPr>
      </w:pPr>
      <w:r w:rsidRPr="00D00AAB">
        <w:rPr>
          <w:b/>
          <w:sz w:val="28"/>
          <w:szCs w:val="28"/>
        </w:rPr>
        <w:t xml:space="preserve">Emergency Response Workshop </w:t>
      </w:r>
    </w:p>
    <w:p w:rsidR="004F7409" w:rsidRPr="00D00AAB" w:rsidRDefault="004F7409" w:rsidP="004F7409">
      <w:pPr>
        <w:rPr>
          <w:rFonts w:cs="Times New Roman"/>
          <w:b/>
          <w:szCs w:val="24"/>
        </w:rPr>
      </w:pPr>
    </w:p>
    <w:p w:rsidR="004F7409" w:rsidRPr="00D00AAB" w:rsidRDefault="00962283" w:rsidP="004F7409">
      <w:pPr>
        <w:rPr>
          <w:rFonts w:cs="Times New Roman"/>
          <w:b/>
          <w:szCs w:val="24"/>
        </w:rPr>
      </w:pPr>
      <w:r w:rsidRPr="00D00AAB">
        <w:rPr>
          <w:rFonts w:cs="Times New Roman"/>
          <w:b/>
          <w:szCs w:val="24"/>
        </w:rPr>
        <w:t>Session 1.4</w:t>
      </w:r>
      <w:r w:rsidR="004F7409" w:rsidRPr="00D00AAB">
        <w:rPr>
          <w:rFonts w:cs="Times New Roman"/>
          <w:b/>
          <w:szCs w:val="24"/>
        </w:rPr>
        <w:t>: Market Concepts</w:t>
      </w:r>
      <w:r w:rsidR="00DA1F00">
        <w:rPr>
          <w:rFonts w:cs="Times New Roman"/>
          <w:b/>
          <w:szCs w:val="24"/>
        </w:rPr>
        <w:tab/>
      </w:r>
      <w:r w:rsidR="00DA1F00">
        <w:rPr>
          <w:rFonts w:cs="Times New Roman"/>
          <w:b/>
          <w:szCs w:val="24"/>
        </w:rPr>
        <w:tab/>
        <w:t xml:space="preserve">              </w:t>
      </w:r>
      <w:r w:rsidR="00DA1F00">
        <w:rPr>
          <w:rFonts w:cs="Times New Roman"/>
          <w:b/>
          <w:szCs w:val="24"/>
        </w:rPr>
        <w:tab/>
      </w:r>
      <w:r w:rsidR="00DA1F00">
        <w:rPr>
          <w:rFonts w:cs="Times New Roman"/>
          <w:b/>
          <w:szCs w:val="24"/>
        </w:rPr>
        <w:tab/>
      </w:r>
      <w:bookmarkStart w:id="0" w:name="_GoBack"/>
      <w:bookmarkEnd w:id="0"/>
      <w:r w:rsidR="00DA1F00">
        <w:rPr>
          <w:rFonts w:cs="Times New Roman"/>
          <w:b/>
          <w:szCs w:val="24"/>
        </w:rPr>
        <w:t xml:space="preserve">            2hr</w:t>
      </w:r>
      <w:r w:rsidR="004F7409" w:rsidRPr="00D00AAB">
        <w:rPr>
          <w:rFonts w:cs="Times New Roman"/>
          <w:b/>
          <w:szCs w:val="24"/>
        </w:rPr>
        <w:t xml:space="preserve">s </w:t>
      </w:r>
    </w:p>
    <w:p w:rsidR="004F7409" w:rsidRPr="00D00AAB" w:rsidRDefault="004F7409" w:rsidP="004F7409">
      <w:pPr>
        <w:rPr>
          <w:rFonts w:cs="Times New Roman"/>
          <w:b/>
        </w:rPr>
      </w:pPr>
      <w:r w:rsidRPr="00D00AAB">
        <w:rPr>
          <w:rFonts w:cs="Times New Roman"/>
          <w:b/>
        </w:rPr>
        <w:t>Objectives of the session</w:t>
      </w:r>
    </w:p>
    <w:p w:rsidR="004F7409" w:rsidRPr="00D00AAB" w:rsidRDefault="004F7409" w:rsidP="004F7409">
      <w:pPr>
        <w:pStyle w:val="ListParagraph"/>
        <w:numPr>
          <w:ilvl w:val="0"/>
          <w:numId w:val="1"/>
        </w:numPr>
        <w:rPr>
          <w:rFonts w:cs="Times New Roman"/>
          <w:b/>
        </w:rPr>
      </w:pPr>
      <w:r w:rsidRPr="00D00AAB">
        <w:rPr>
          <w:rFonts w:cs="Times New Roman"/>
        </w:rPr>
        <w:t xml:space="preserve">To introduce participants to key market concepts </w:t>
      </w:r>
      <w:proofErr w:type="gramStart"/>
      <w:r w:rsidRPr="00D00AAB">
        <w:rPr>
          <w:rFonts w:cs="Times New Roman"/>
        </w:rPr>
        <w:t>that influence</w:t>
      </w:r>
      <w:proofErr w:type="gramEnd"/>
      <w:r w:rsidRPr="00D00AAB">
        <w:rPr>
          <w:rFonts w:cs="Times New Roman"/>
        </w:rPr>
        <w:t xml:space="preserve"> the choice of response options.</w:t>
      </w:r>
    </w:p>
    <w:p w:rsidR="004F7409" w:rsidRPr="00D00AAB" w:rsidRDefault="004F7409" w:rsidP="004F7409">
      <w:pPr>
        <w:rPr>
          <w:rFonts w:cs="Times New Roman"/>
          <w:b/>
        </w:rPr>
      </w:pPr>
      <w:r w:rsidRPr="00D00AAB">
        <w:rPr>
          <w:rFonts w:cs="Times New Roman"/>
          <w:b/>
        </w:rPr>
        <w:t>Key Messages</w:t>
      </w:r>
    </w:p>
    <w:p w:rsidR="004F7409" w:rsidRPr="00D00AAB" w:rsidRDefault="004F7409" w:rsidP="004F7409">
      <w:pPr>
        <w:pStyle w:val="ListParagraph"/>
        <w:numPr>
          <w:ilvl w:val="0"/>
          <w:numId w:val="2"/>
        </w:numPr>
        <w:rPr>
          <w:rFonts w:cs="Times New Roman"/>
          <w:b/>
        </w:rPr>
      </w:pPr>
      <w:r w:rsidRPr="00D00AAB">
        <w:rPr>
          <w:rFonts w:cs="Times New Roman"/>
        </w:rPr>
        <w:t>Most people, especially the poor, rely on markets to provide food, essential goods and services; markets also provide access to paid work, and an outlet for selling commodities and services.</w:t>
      </w:r>
    </w:p>
    <w:p w:rsidR="004F7409" w:rsidRPr="00D00AAB" w:rsidRDefault="004F7409" w:rsidP="004F7409">
      <w:pPr>
        <w:pStyle w:val="ListParagraph"/>
        <w:numPr>
          <w:ilvl w:val="0"/>
          <w:numId w:val="2"/>
        </w:numPr>
        <w:rPr>
          <w:rFonts w:cs="Times New Roman"/>
          <w:b/>
        </w:rPr>
      </w:pPr>
      <w:r w:rsidRPr="00D00AAB">
        <w:rPr>
          <w:rFonts w:cs="Times New Roman"/>
        </w:rPr>
        <w:t>Strengthening markets can improve everyone’s lives and livelihoods; harming markets can have serious negative impacts, particularly on the poor.</w:t>
      </w:r>
    </w:p>
    <w:p w:rsidR="004F7409" w:rsidRPr="00D00AAB" w:rsidRDefault="004F7409" w:rsidP="004F7409">
      <w:pPr>
        <w:pStyle w:val="ListParagraph"/>
        <w:numPr>
          <w:ilvl w:val="0"/>
          <w:numId w:val="2"/>
        </w:numPr>
        <w:rPr>
          <w:rFonts w:cs="Times New Roman"/>
          <w:b/>
        </w:rPr>
      </w:pPr>
      <w:r w:rsidRPr="00D00AAB">
        <w:rPr>
          <w:rFonts w:cs="Times New Roman"/>
        </w:rPr>
        <w:t>It is important to understand markets, so we know if our programs are strengthening or harming them.</w:t>
      </w:r>
    </w:p>
    <w:p w:rsidR="004F7409" w:rsidRPr="00D00AAB" w:rsidRDefault="004F7409" w:rsidP="004F7409">
      <w:pPr>
        <w:pStyle w:val="ListParagraph"/>
        <w:rPr>
          <w:rFonts w:cs="Times New Roman"/>
        </w:rPr>
      </w:pPr>
    </w:p>
    <w:p w:rsidR="004F7409" w:rsidRPr="00D00AAB" w:rsidRDefault="004F7409" w:rsidP="004F7409">
      <w:pPr>
        <w:jc w:val="both"/>
        <w:rPr>
          <w:rFonts w:cs="Times New Roman"/>
          <w:b/>
        </w:rPr>
      </w:pPr>
      <w:r w:rsidRPr="00D00AAB">
        <w:rPr>
          <w:rFonts w:cs="Times New Roman"/>
          <w:b/>
        </w:rPr>
        <w:t>Materials</w:t>
      </w:r>
    </w:p>
    <w:p w:rsidR="004F7409" w:rsidRPr="00D00AAB" w:rsidRDefault="00D00AAB" w:rsidP="004F7409">
      <w:pPr>
        <w:numPr>
          <w:ilvl w:val="0"/>
          <w:numId w:val="3"/>
        </w:numPr>
        <w:spacing w:after="0" w:line="240" w:lineRule="auto"/>
        <w:rPr>
          <w:rFonts w:eastAsia="Calibri" w:cs="Times New Roman"/>
        </w:rPr>
      </w:pPr>
      <w:r>
        <w:rPr>
          <w:rFonts w:eastAsia="Calibri" w:cs="Times New Roman"/>
        </w:rPr>
        <w:t>Handout 1.4</w:t>
      </w:r>
      <w:r w:rsidR="004F7409" w:rsidRPr="00D00AAB">
        <w:rPr>
          <w:rFonts w:eastAsia="Calibri" w:cs="Times New Roman"/>
        </w:rPr>
        <w:t>.1 Market Concepts Exercise Group 1: Market Integration</w:t>
      </w:r>
    </w:p>
    <w:p w:rsidR="004F7409" w:rsidRPr="00D00AAB" w:rsidRDefault="00D00AAB" w:rsidP="004F7409">
      <w:pPr>
        <w:pStyle w:val="ListParagraph"/>
        <w:numPr>
          <w:ilvl w:val="0"/>
          <w:numId w:val="3"/>
        </w:numPr>
        <w:spacing w:after="0"/>
        <w:rPr>
          <w:rFonts w:cs="Times New Roman"/>
          <w:b/>
        </w:rPr>
      </w:pPr>
      <w:r>
        <w:rPr>
          <w:rFonts w:cs="Times New Roman"/>
        </w:rPr>
        <w:t>Handout 1.4</w:t>
      </w:r>
      <w:r w:rsidR="004F7409" w:rsidRPr="00D00AAB">
        <w:rPr>
          <w:rFonts w:cs="Times New Roman"/>
        </w:rPr>
        <w:t xml:space="preserve">.2 </w:t>
      </w:r>
      <w:r w:rsidR="004F7409" w:rsidRPr="00D00AAB">
        <w:rPr>
          <w:rFonts w:eastAsia="Calibri" w:cs="Times New Roman"/>
        </w:rPr>
        <w:t>Market Concepts Exercise Group 2: Government Policies</w:t>
      </w:r>
    </w:p>
    <w:p w:rsidR="004F7409" w:rsidRPr="00D00AAB" w:rsidRDefault="00D00AAB" w:rsidP="004F7409">
      <w:pPr>
        <w:pStyle w:val="ListParagraph"/>
        <w:numPr>
          <w:ilvl w:val="0"/>
          <w:numId w:val="3"/>
        </w:numPr>
        <w:spacing w:after="0"/>
        <w:rPr>
          <w:rFonts w:cs="Times New Roman"/>
          <w:b/>
        </w:rPr>
      </w:pPr>
      <w:r>
        <w:rPr>
          <w:rFonts w:cs="Times New Roman"/>
        </w:rPr>
        <w:t>Handout 1.4</w:t>
      </w:r>
      <w:r w:rsidR="004F7409" w:rsidRPr="00D00AAB">
        <w:rPr>
          <w:rFonts w:cs="Times New Roman"/>
        </w:rPr>
        <w:t xml:space="preserve">.3 </w:t>
      </w:r>
      <w:r w:rsidR="004F7409" w:rsidRPr="00D00AAB">
        <w:rPr>
          <w:rFonts w:eastAsia="Calibri" w:cs="Times New Roman"/>
        </w:rPr>
        <w:t>Market Concepts Exercise Group 3: Seasonality</w:t>
      </w:r>
      <w:r w:rsidR="004F7409" w:rsidRPr="00D00AAB">
        <w:rPr>
          <w:rFonts w:cs="Times New Roman"/>
        </w:rPr>
        <w:t xml:space="preserve"> </w:t>
      </w:r>
    </w:p>
    <w:p w:rsidR="004F7409" w:rsidRPr="00D00AAB" w:rsidRDefault="00D00AAB" w:rsidP="004F7409">
      <w:pPr>
        <w:pStyle w:val="ListParagraph"/>
        <w:numPr>
          <w:ilvl w:val="0"/>
          <w:numId w:val="3"/>
        </w:numPr>
        <w:spacing w:after="0"/>
        <w:rPr>
          <w:rFonts w:cs="Times New Roman"/>
          <w:b/>
        </w:rPr>
      </w:pPr>
      <w:r>
        <w:rPr>
          <w:rFonts w:cs="Times New Roman"/>
        </w:rPr>
        <w:t>Handout 1.4</w:t>
      </w:r>
      <w:r w:rsidR="004F7409" w:rsidRPr="00D00AAB">
        <w:rPr>
          <w:rFonts w:cs="Times New Roman"/>
        </w:rPr>
        <w:t xml:space="preserve">.4 </w:t>
      </w:r>
      <w:r w:rsidR="004F7409" w:rsidRPr="00D00AAB">
        <w:rPr>
          <w:rFonts w:eastAsia="Calibri" w:cs="Times New Roman"/>
        </w:rPr>
        <w:t>Market Concepts Exercise Group 4: Competition &amp; Market Power</w:t>
      </w:r>
      <w:r w:rsidR="004F7409" w:rsidRPr="00D00AAB">
        <w:rPr>
          <w:rFonts w:cs="Times New Roman"/>
        </w:rPr>
        <w:t xml:space="preserve"> </w:t>
      </w:r>
    </w:p>
    <w:p w:rsidR="004F7409" w:rsidRPr="00D00AAB" w:rsidRDefault="00D00AAB" w:rsidP="004F7409">
      <w:pPr>
        <w:pStyle w:val="ListParagraph"/>
        <w:numPr>
          <w:ilvl w:val="0"/>
          <w:numId w:val="3"/>
        </w:numPr>
        <w:spacing w:after="0"/>
        <w:rPr>
          <w:rFonts w:cs="Times New Roman"/>
          <w:b/>
        </w:rPr>
      </w:pPr>
      <w:r>
        <w:rPr>
          <w:rFonts w:cs="Times New Roman"/>
        </w:rPr>
        <w:t>Handout 1.4</w:t>
      </w:r>
      <w:r w:rsidR="004F7409" w:rsidRPr="00D00AAB">
        <w:rPr>
          <w:rFonts w:cs="Times New Roman"/>
        </w:rPr>
        <w:t>.5 FEWS Policy Impacts Handout</w:t>
      </w:r>
    </w:p>
    <w:p w:rsidR="004F7409" w:rsidRPr="00D00AAB" w:rsidRDefault="00D00AAB" w:rsidP="004F7409">
      <w:pPr>
        <w:pStyle w:val="ListParagraph"/>
        <w:numPr>
          <w:ilvl w:val="0"/>
          <w:numId w:val="3"/>
        </w:numPr>
        <w:spacing w:after="0"/>
        <w:rPr>
          <w:rFonts w:cs="Times New Roman"/>
          <w:b/>
        </w:rPr>
      </w:pPr>
      <w:r>
        <w:rPr>
          <w:iCs/>
        </w:rPr>
        <w:t>1.4</w:t>
      </w:r>
      <w:r w:rsidR="00E817C7">
        <w:rPr>
          <w:iCs/>
        </w:rPr>
        <w:t xml:space="preserve"> Facilitator </w:t>
      </w:r>
      <w:proofErr w:type="spellStart"/>
      <w:r w:rsidR="00E817C7">
        <w:rPr>
          <w:iCs/>
        </w:rPr>
        <w:t>Cheats</w:t>
      </w:r>
      <w:r w:rsidR="004F7409" w:rsidRPr="00D00AAB">
        <w:rPr>
          <w:iCs/>
        </w:rPr>
        <w:t>heet</w:t>
      </w:r>
      <w:proofErr w:type="spellEnd"/>
      <w:r w:rsidR="00E817C7">
        <w:rPr>
          <w:iCs/>
        </w:rPr>
        <w:t>, Market Concepts</w:t>
      </w:r>
      <w:r w:rsidR="00DD5618">
        <w:rPr>
          <w:iCs/>
        </w:rPr>
        <w:t xml:space="preserve"> Exercise</w:t>
      </w:r>
    </w:p>
    <w:p w:rsidR="004F7409" w:rsidRPr="00D00AAB" w:rsidRDefault="004F7409" w:rsidP="004F7409">
      <w:pPr>
        <w:spacing w:after="0"/>
        <w:jc w:val="both"/>
        <w:rPr>
          <w:rFonts w:cs="Times New Roman"/>
          <w:b/>
          <w:szCs w:val="24"/>
        </w:rPr>
      </w:pPr>
    </w:p>
    <w:p w:rsidR="004F7409" w:rsidRPr="00D00AAB" w:rsidRDefault="004F7409" w:rsidP="004F7409">
      <w:pPr>
        <w:spacing w:after="0"/>
        <w:jc w:val="both"/>
        <w:rPr>
          <w:rFonts w:cs="Times New Roman"/>
          <w:b/>
          <w:szCs w:val="24"/>
        </w:rPr>
      </w:pPr>
    </w:p>
    <w:p w:rsidR="004F7409" w:rsidRPr="00D00AAB" w:rsidRDefault="004F7409" w:rsidP="004F7409">
      <w:pPr>
        <w:spacing w:after="0"/>
        <w:jc w:val="both"/>
        <w:rPr>
          <w:rFonts w:cs="Times New Roman"/>
          <w:b/>
          <w:szCs w:val="24"/>
        </w:rPr>
      </w:pPr>
      <w:r w:rsidRPr="00D00AAB">
        <w:rPr>
          <w:rFonts w:cs="Times New Roman"/>
          <w:b/>
          <w:szCs w:val="24"/>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7740"/>
      </w:tblGrid>
      <w:tr w:rsidR="004F7409" w:rsidRPr="00D00AAB" w:rsidTr="004F7409">
        <w:tc>
          <w:tcPr>
            <w:tcW w:w="135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jc w:val="center"/>
              <w:rPr>
                <w:rFonts w:eastAsia="Calibri" w:cs="Times New Roman"/>
                <w:b/>
              </w:rPr>
            </w:pPr>
            <w:r w:rsidRPr="00D00AAB">
              <w:rPr>
                <w:rFonts w:eastAsia="Calibri" w:cs="Times New Roman"/>
                <w:b/>
              </w:rPr>
              <w:t>Time</w:t>
            </w:r>
          </w:p>
        </w:tc>
        <w:tc>
          <w:tcPr>
            <w:tcW w:w="171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jc w:val="center"/>
              <w:rPr>
                <w:rFonts w:eastAsia="Calibri" w:cs="Times New Roman"/>
                <w:b/>
              </w:rPr>
            </w:pPr>
            <w:r w:rsidRPr="00D00AAB">
              <w:rPr>
                <w:rFonts w:eastAsia="Calibri" w:cs="Times New Roman"/>
                <w:b/>
              </w:rPr>
              <w:t>Method</w:t>
            </w:r>
          </w:p>
        </w:tc>
        <w:tc>
          <w:tcPr>
            <w:tcW w:w="774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jc w:val="center"/>
              <w:rPr>
                <w:rFonts w:eastAsia="Calibri" w:cs="Times New Roman"/>
                <w:b/>
              </w:rPr>
            </w:pPr>
            <w:r w:rsidRPr="00D00AAB">
              <w:rPr>
                <w:rFonts w:eastAsia="Calibri" w:cs="Times New Roman"/>
                <w:b/>
              </w:rPr>
              <w:t>Facilitation notes</w:t>
            </w:r>
          </w:p>
        </w:tc>
      </w:tr>
      <w:tr w:rsidR="004F7409" w:rsidRPr="00D00AAB" w:rsidTr="004F7409">
        <w:tc>
          <w:tcPr>
            <w:tcW w:w="1350" w:type="dxa"/>
            <w:tcBorders>
              <w:top w:val="single" w:sz="4" w:space="0" w:color="auto"/>
              <w:left w:val="single" w:sz="4" w:space="0" w:color="auto"/>
              <w:bottom w:val="single" w:sz="4" w:space="0" w:color="auto"/>
              <w:right w:val="single" w:sz="4" w:space="0" w:color="auto"/>
            </w:tcBorders>
          </w:tcPr>
          <w:p w:rsidR="004F7409" w:rsidRPr="00D00AAB" w:rsidRDefault="00DA1F00">
            <w:pPr>
              <w:spacing w:after="0"/>
              <w:rPr>
                <w:rFonts w:eastAsia="Calibri" w:cs="Times New Roman"/>
              </w:rPr>
            </w:pPr>
            <w:r>
              <w:rPr>
                <w:rFonts w:eastAsia="Calibri" w:cs="Times New Roman"/>
              </w:rPr>
              <w:t>25</w:t>
            </w:r>
            <w:r w:rsidR="004F7409" w:rsidRPr="00D00AAB">
              <w:rPr>
                <w:rFonts w:eastAsia="Calibri" w:cs="Times New Roman"/>
              </w:rPr>
              <w:t xml:space="preserve"> </w:t>
            </w:r>
            <w:proofErr w:type="spellStart"/>
            <w:r w:rsidR="004F7409" w:rsidRPr="00D00AAB">
              <w:rPr>
                <w:rFonts w:eastAsia="Calibri" w:cs="Times New Roman"/>
              </w:rPr>
              <w:t>mins</w:t>
            </w:r>
            <w:proofErr w:type="spellEnd"/>
          </w:p>
          <w:p w:rsidR="004F7409" w:rsidRPr="00D00AAB" w:rsidRDefault="004F7409">
            <w:pPr>
              <w:spacing w:after="0"/>
              <w:rPr>
                <w:rFonts w:eastAsia="Calibri" w:cs="Times New Roman"/>
                <w:color w:val="FF0000"/>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tc>
        <w:tc>
          <w:tcPr>
            <w:tcW w:w="171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r w:rsidRPr="00D00AAB">
              <w:rPr>
                <w:rFonts w:eastAsia="Calibri" w:cs="Times New Roman"/>
              </w:rPr>
              <w:lastRenderedPageBreak/>
              <w:t>Plenary (with or without PowerPoint)</w:t>
            </w: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tc>
        <w:tc>
          <w:tcPr>
            <w:tcW w:w="7740" w:type="dxa"/>
            <w:tcBorders>
              <w:top w:val="single" w:sz="4" w:space="0" w:color="auto"/>
              <w:left w:val="single" w:sz="4" w:space="0" w:color="auto"/>
              <w:bottom w:val="single" w:sz="4" w:space="0" w:color="auto"/>
              <w:right w:val="single" w:sz="4" w:space="0" w:color="auto"/>
            </w:tcBorders>
          </w:tcPr>
          <w:p w:rsidR="004F7409" w:rsidRPr="00D00AAB" w:rsidRDefault="004F7409">
            <w:pPr>
              <w:autoSpaceDE w:val="0"/>
              <w:autoSpaceDN w:val="0"/>
              <w:adjustRightInd w:val="0"/>
              <w:spacing w:after="0"/>
              <w:rPr>
                <w:rFonts w:eastAsia="Calibri" w:cs="Times New Roman"/>
              </w:rPr>
            </w:pPr>
            <w:r w:rsidRPr="00D00AAB">
              <w:rPr>
                <w:rFonts w:eastAsia="Calibri" w:cs="Times New Roman"/>
                <w:b/>
                <w:u w:val="single"/>
              </w:rPr>
              <w:lastRenderedPageBreak/>
              <w:t xml:space="preserve">Introduce </w:t>
            </w:r>
            <w:r w:rsidRPr="00D00AAB">
              <w:rPr>
                <w:rFonts w:eastAsia="Calibri" w:cs="Times New Roman"/>
              </w:rPr>
              <w:t>the session by asking participants why markets are important (for beneficiaries, for our work).</w:t>
            </w:r>
          </w:p>
          <w:p w:rsidR="004F7409" w:rsidRPr="00D00AAB" w:rsidRDefault="004F7409">
            <w:pPr>
              <w:autoSpaceDE w:val="0"/>
              <w:autoSpaceDN w:val="0"/>
              <w:adjustRightInd w:val="0"/>
              <w:spacing w:after="0"/>
              <w:rPr>
                <w:rFonts w:eastAsia="Calibri" w:cs="Times New Roman"/>
              </w:rPr>
            </w:pPr>
          </w:p>
          <w:p w:rsidR="004F7409" w:rsidRPr="00D00AAB" w:rsidRDefault="004F7409">
            <w:pPr>
              <w:autoSpaceDE w:val="0"/>
              <w:autoSpaceDN w:val="0"/>
              <w:adjustRightInd w:val="0"/>
              <w:spacing w:after="0"/>
              <w:rPr>
                <w:rFonts w:eastAsia="Calibri" w:cs="Times New Roman"/>
              </w:rPr>
            </w:pPr>
            <w:r w:rsidRPr="00D00AAB">
              <w:rPr>
                <w:rFonts w:eastAsia="Calibri" w:cs="Times New Roman"/>
                <w:b/>
                <w:u w:val="single"/>
              </w:rPr>
              <w:t xml:space="preserve">Review/define </w:t>
            </w:r>
            <w:r w:rsidRPr="00D00AAB">
              <w:rPr>
                <w:rFonts w:eastAsia="Calibri" w:cs="Times New Roman"/>
              </w:rPr>
              <w:t>key market definitions:</w:t>
            </w:r>
          </w:p>
          <w:p w:rsidR="004F7409" w:rsidRPr="00D00AAB" w:rsidRDefault="004F7409">
            <w:pPr>
              <w:pStyle w:val="ListParagraph"/>
              <w:numPr>
                <w:ilvl w:val="1"/>
                <w:numId w:val="4"/>
              </w:numPr>
              <w:spacing w:after="0"/>
              <w:ind w:left="342" w:hanging="270"/>
              <w:rPr>
                <w:iCs/>
              </w:rPr>
            </w:pPr>
            <w:r w:rsidRPr="00D00AAB">
              <w:rPr>
                <w:b/>
                <w:iCs/>
              </w:rPr>
              <w:t xml:space="preserve">Markets </w:t>
            </w:r>
            <w:r w:rsidRPr="00D00AAB">
              <w:rPr>
                <w:iCs/>
              </w:rPr>
              <w:t xml:space="preserve">– where buyers and sellers come together to obtain information and exchange </w:t>
            </w:r>
            <w:r w:rsidRPr="00D00AAB">
              <w:rPr>
                <w:i/>
                <w:iCs/>
              </w:rPr>
              <w:t>commodities</w:t>
            </w:r>
            <w:r w:rsidRPr="00D00AAB">
              <w:rPr>
                <w:iCs/>
              </w:rPr>
              <w:t>.</w:t>
            </w:r>
          </w:p>
          <w:p w:rsidR="004F7409" w:rsidRPr="00D00AAB" w:rsidRDefault="004F7409">
            <w:pPr>
              <w:pStyle w:val="ListParagraph"/>
              <w:numPr>
                <w:ilvl w:val="1"/>
                <w:numId w:val="4"/>
              </w:numPr>
              <w:spacing w:after="0"/>
              <w:ind w:left="702"/>
              <w:rPr>
                <w:iCs/>
              </w:rPr>
            </w:pPr>
            <w:r w:rsidRPr="00D00AAB">
              <w:rPr>
                <w:iCs/>
              </w:rPr>
              <w:t xml:space="preserve">A </w:t>
            </w:r>
            <w:r w:rsidRPr="00D00AAB">
              <w:rPr>
                <w:bCs/>
                <w:i/>
                <w:iCs/>
              </w:rPr>
              <w:t>commodity</w:t>
            </w:r>
            <w:r w:rsidRPr="00D00AAB">
              <w:rPr>
                <w:iCs/>
              </w:rPr>
              <w:t xml:space="preserve"> is something tangible, that has value and can be exchanged.</w:t>
            </w:r>
          </w:p>
          <w:p w:rsidR="004F7409" w:rsidRPr="00D00AAB" w:rsidRDefault="004F7409">
            <w:pPr>
              <w:pStyle w:val="ListParagraph"/>
              <w:spacing w:after="0"/>
              <w:ind w:left="702"/>
              <w:rPr>
                <w:iCs/>
              </w:rPr>
            </w:pPr>
          </w:p>
          <w:p w:rsidR="004F7409" w:rsidRPr="00D00AAB" w:rsidRDefault="004F7409">
            <w:pPr>
              <w:pStyle w:val="ListParagraph"/>
              <w:numPr>
                <w:ilvl w:val="1"/>
                <w:numId w:val="4"/>
              </w:numPr>
              <w:spacing w:after="0"/>
              <w:ind w:left="342" w:hanging="270"/>
              <w:rPr>
                <w:iCs/>
              </w:rPr>
            </w:pPr>
            <w:r w:rsidRPr="00D00AAB">
              <w:rPr>
                <w:b/>
                <w:iCs/>
              </w:rPr>
              <w:t>Market chain</w:t>
            </w:r>
            <w:r w:rsidRPr="00D00AAB">
              <w:rPr>
                <w:iCs/>
              </w:rPr>
              <w:t xml:space="preserve"> – sequence of </w:t>
            </w:r>
            <w:r w:rsidRPr="00D00AAB">
              <w:rPr>
                <w:i/>
                <w:iCs/>
              </w:rPr>
              <w:t>market actors</w:t>
            </w:r>
            <w:r w:rsidRPr="00D00AAB">
              <w:rPr>
                <w:iCs/>
              </w:rPr>
              <w:t xml:space="preserve"> who buy, sell and transform a product or item as it moves from the initial producer to final consumer</w:t>
            </w:r>
          </w:p>
          <w:p w:rsidR="004F7409" w:rsidRDefault="004F7409">
            <w:pPr>
              <w:pStyle w:val="ListParagraph"/>
              <w:numPr>
                <w:ilvl w:val="1"/>
                <w:numId w:val="4"/>
              </w:numPr>
              <w:spacing w:after="0"/>
              <w:ind w:left="702"/>
              <w:rPr>
                <w:iCs/>
              </w:rPr>
            </w:pPr>
            <w:r w:rsidRPr="00D00AAB">
              <w:rPr>
                <w:i/>
                <w:iCs/>
              </w:rPr>
              <w:t xml:space="preserve">Market actors </w:t>
            </w:r>
            <w:r w:rsidRPr="00D00AAB">
              <w:rPr>
                <w:iCs/>
              </w:rPr>
              <w:t xml:space="preserve">are all the different individuals and enterprises involved in buying and selling in a market system. </w:t>
            </w:r>
          </w:p>
          <w:p w:rsidR="004F7409" w:rsidRPr="00D00AAB" w:rsidRDefault="004F7409">
            <w:pPr>
              <w:spacing w:after="0"/>
              <w:rPr>
                <w:b/>
                <w:iCs/>
              </w:rPr>
            </w:pPr>
          </w:p>
          <w:p w:rsidR="004F7409" w:rsidRPr="00D00AAB" w:rsidRDefault="004F7409">
            <w:pPr>
              <w:spacing w:after="0"/>
              <w:rPr>
                <w:iCs/>
              </w:rPr>
            </w:pPr>
            <w:r w:rsidRPr="00D00AAB">
              <w:rPr>
                <w:b/>
                <w:bCs/>
                <w:iCs/>
                <w:u w:val="single"/>
              </w:rPr>
              <w:t>Ask</w:t>
            </w:r>
            <w:r w:rsidRPr="00D00AAB">
              <w:rPr>
                <w:b/>
                <w:bCs/>
                <w:i/>
                <w:iCs/>
              </w:rPr>
              <w:t xml:space="preserve"> </w:t>
            </w:r>
            <w:r w:rsidRPr="00D00AAB">
              <w:rPr>
                <w:bCs/>
                <w:iCs/>
              </w:rPr>
              <w:t>participants to name different market actors, and write on flip chart</w:t>
            </w:r>
          </w:p>
          <w:p w:rsidR="004F7409" w:rsidRPr="00D00AAB" w:rsidRDefault="004F7409">
            <w:pPr>
              <w:pStyle w:val="ListParagraph"/>
              <w:numPr>
                <w:ilvl w:val="2"/>
                <w:numId w:val="4"/>
              </w:numPr>
              <w:spacing w:after="0"/>
              <w:ind w:left="702"/>
              <w:rPr>
                <w:iCs/>
              </w:rPr>
            </w:pPr>
            <w:r w:rsidRPr="00D00AAB">
              <w:rPr>
                <w:iCs/>
              </w:rPr>
              <w:t>Small-holder farmers, large-scale producers, assemblers, importers/exporters, traders, itinerant traders, processors, transporters, wholesalers, retailers and consumers.</w:t>
            </w:r>
          </w:p>
          <w:p w:rsidR="004F7409" w:rsidRPr="00D00AAB" w:rsidRDefault="004F7409">
            <w:pPr>
              <w:pStyle w:val="ListParagraph"/>
              <w:numPr>
                <w:ilvl w:val="2"/>
                <w:numId w:val="4"/>
              </w:numPr>
              <w:spacing w:after="0"/>
              <w:ind w:left="702"/>
              <w:rPr>
                <w:iCs/>
              </w:rPr>
            </w:pPr>
            <w:r w:rsidRPr="00D00AAB">
              <w:rPr>
                <w:iCs/>
              </w:rPr>
              <w:t>Along a market chain, each trader buys and sells at different prices; the difference between the buying and selling price – minus other costs (storage, transport) – is called the</w:t>
            </w:r>
            <w:r w:rsidRPr="00D00AAB">
              <w:rPr>
                <w:b/>
                <w:bCs/>
                <w:iCs/>
              </w:rPr>
              <w:t xml:space="preserve"> margin</w:t>
            </w:r>
            <w:r w:rsidRPr="00D00AAB">
              <w:rPr>
                <w:bCs/>
                <w:iCs/>
              </w:rPr>
              <w:t>.</w:t>
            </w:r>
          </w:p>
          <w:p w:rsidR="004F7409" w:rsidRDefault="004F7409">
            <w:pPr>
              <w:pStyle w:val="ListParagraph"/>
              <w:spacing w:after="0"/>
              <w:ind w:left="702"/>
              <w:rPr>
                <w:iCs/>
              </w:rPr>
            </w:pPr>
          </w:p>
          <w:p w:rsidR="006E2A15" w:rsidRDefault="006E2A15" w:rsidP="006E2A15">
            <w:pPr>
              <w:spacing w:after="0"/>
              <w:rPr>
                <w:iCs/>
              </w:rPr>
            </w:pPr>
            <w:r>
              <w:rPr>
                <w:iCs/>
              </w:rPr>
              <w:t xml:space="preserve">Show </w:t>
            </w:r>
            <w:r w:rsidRPr="006E2A15">
              <w:rPr>
                <w:b/>
                <w:iCs/>
              </w:rPr>
              <w:t>Slide 8</w:t>
            </w:r>
            <w:r>
              <w:rPr>
                <w:iCs/>
              </w:rPr>
              <w:t xml:space="preserve"> and discuss market actors.  Also note the terms “supply chain”, “value chain”, “market chain”.</w:t>
            </w:r>
          </w:p>
          <w:p w:rsidR="006E2A15" w:rsidRDefault="006E2A15" w:rsidP="006E2A15">
            <w:pPr>
              <w:spacing w:after="0"/>
              <w:rPr>
                <w:iCs/>
              </w:rPr>
            </w:pPr>
          </w:p>
          <w:p w:rsidR="006E2A15" w:rsidRDefault="006E2A15" w:rsidP="006E2A15">
            <w:pPr>
              <w:spacing w:after="0"/>
              <w:rPr>
                <w:iCs/>
              </w:rPr>
            </w:pPr>
            <w:r>
              <w:rPr>
                <w:iCs/>
              </w:rPr>
              <w:t xml:space="preserve">Continue with </w:t>
            </w:r>
            <w:r w:rsidRPr="006E2A15">
              <w:rPr>
                <w:b/>
                <w:iCs/>
              </w:rPr>
              <w:t>Slide 9</w:t>
            </w:r>
            <w:r>
              <w:rPr>
                <w:iCs/>
              </w:rPr>
              <w:t>.</w:t>
            </w:r>
          </w:p>
          <w:p w:rsidR="004F7409" w:rsidRPr="00D00AAB" w:rsidRDefault="004F7409">
            <w:pPr>
              <w:pStyle w:val="ListParagraph"/>
              <w:numPr>
                <w:ilvl w:val="1"/>
                <w:numId w:val="4"/>
              </w:numPr>
              <w:spacing w:after="0"/>
              <w:ind w:left="342" w:hanging="270"/>
              <w:rPr>
                <w:iCs/>
              </w:rPr>
            </w:pPr>
            <w:r w:rsidRPr="00D00AAB">
              <w:rPr>
                <w:b/>
                <w:iCs/>
              </w:rPr>
              <w:t>Market system</w:t>
            </w:r>
            <w:r w:rsidRPr="00D00AAB">
              <w:rPr>
                <w:iCs/>
              </w:rPr>
              <w:t xml:space="preserve"> – complex web of people, trading structures and rules that determines how goods and services are produced, accessed and exchanged.</w:t>
            </w:r>
          </w:p>
          <w:p w:rsidR="004F7409" w:rsidRPr="00D00AAB" w:rsidRDefault="004F7409">
            <w:pPr>
              <w:autoSpaceDE w:val="0"/>
              <w:autoSpaceDN w:val="0"/>
              <w:adjustRightInd w:val="0"/>
              <w:spacing w:after="0"/>
              <w:rPr>
                <w:iCs/>
              </w:rPr>
            </w:pPr>
          </w:p>
          <w:p w:rsidR="004F7409" w:rsidRPr="00D00AAB" w:rsidRDefault="004F7409">
            <w:pPr>
              <w:spacing w:after="0"/>
              <w:rPr>
                <w:iCs/>
              </w:rPr>
            </w:pPr>
            <w:r w:rsidRPr="00D00AAB">
              <w:rPr>
                <w:b/>
                <w:bCs/>
                <w:iCs/>
                <w:u w:val="single"/>
              </w:rPr>
              <w:t>Ask</w:t>
            </w:r>
            <w:r w:rsidRPr="00D00AAB">
              <w:rPr>
                <w:b/>
                <w:bCs/>
                <w:iCs/>
              </w:rPr>
              <w:t>:</w:t>
            </w:r>
            <w:r w:rsidRPr="00D00AAB">
              <w:rPr>
                <w:b/>
                <w:bCs/>
                <w:i/>
                <w:iCs/>
              </w:rPr>
              <w:t xml:space="preserve"> </w:t>
            </w:r>
            <w:r w:rsidRPr="00D00AAB">
              <w:rPr>
                <w:bCs/>
                <w:iCs/>
              </w:rPr>
              <w:t>When we consider the whole market system, who else might we consider in the list above? Add to the flip chart of market actors.</w:t>
            </w:r>
          </w:p>
          <w:p w:rsidR="004F7409" w:rsidRPr="00D00AAB" w:rsidRDefault="004F7409">
            <w:pPr>
              <w:pStyle w:val="ListParagraph"/>
              <w:numPr>
                <w:ilvl w:val="0"/>
                <w:numId w:val="5"/>
              </w:numPr>
              <w:spacing w:after="0"/>
              <w:rPr>
                <w:iCs/>
              </w:rPr>
            </w:pPr>
            <w:r w:rsidRPr="00D00AAB">
              <w:rPr>
                <w:iCs/>
              </w:rPr>
              <w:t>Others behind the scenes: storage owners, input suppliers, credit suppliers, government officials and policies</w:t>
            </w:r>
          </w:p>
          <w:p w:rsidR="004F7409" w:rsidRPr="00D00AAB" w:rsidRDefault="004F7409">
            <w:pPr>
              <w:spacing w:after="0"/>
              <w:rPr>
                <w:iCs/>
              </w:rPr>
            </w:pPr>
          </w:p>
          <w:p w:rsidR="004F7409" w:rsidRPr="00D00AAB" w:rsidRDefault="004F7409">
            <w:pPr>
              <w:autoSpaceDE w:val="0"/>
              <w:autoSpaceDN w:val="0"/>
              <w:adjustRightInd w:val="0"/>
              <w:spacing w:after="0"/>
              <w:rPr>
                <w:iCs/>
              </w:rPr>
            </w:pPr>
            <w:r w:rsidRPr="00D00AAB">
              <w:rPr>
                <w:rFonts w:eastAsia="Calibri" w:cs="Times New Roman"/>
                <w:b/>
                <w:u w:val="single"/>
              </w:rPr>
              <w:t xml:space="preserve">Introduce </w:t>
            </w:r>
            <w:r w:rsidRPr="00D00AAB">
              <w:rPr>
                <w:rFonts w:eastAsia="Calibri" w:cs="Times New Roman"/>
              </w:rPr>
              <w:t xml:space="preserve">the concepts of market characteristics and efficiency, using </w:t>
            </w:r>
            <w:r w:rsidR="00CB3AE4" w:rsidRPr="00D00AAB">
              <w:rPr>
                <w:rFonts w:eastAsia="Calibri" w:cs="Times New Roman"/>
                <w:b/>
              </w:rPr>
              <w:t>slide</w:t>
            </w:r>
            <w:r w:rsidR="006E2A15">
              <w:rPr>
                <w:rFonts w:eastAsia="Calibri" w:cs="Times New Roman"/>
                <w:b/>
              </w:rPr>
              <w:t>s</w:t>
            </w:r>
            <w:r w:rsidR="00CB3AE4" w:rsidRPr="00D00AAB">
              <w:rPr>
                <w:rFonts w:eastAsia="Calibri" w:cs="Times New Roman"/>
                <w:b/>
              </w:rPr>
              <w:t xml:space="preserve"> </w:t>
            </w:r>
            <w:r w:rsidR="006E2A15">
              <w:rPr>
                <w:rFonts w:eastAsia="Calibri" w:cs="Times New Roman"/>
                <w:b/>
              </w:rPr>
              <w:t>10</w:t>
            </w:r>
            <w:r w:rsidR="00CB3AE4" w:rsidRPr="00D00AAB">
              <w:rPr>
                <w:rFonts w:eastAsia="Calibri" w:cs="Times New Roman"/>
                <w:b/>
              </w:rPr>
              <w:t>-1</w:t>
            </w:r>
            <w:r w:rsidR="006E2A15">
              <w:rPr>
                <w:rFonts w:eastAsia="Calibri" w:cs="Times New Roman"/>
                <w:b/>
              </w:rPr>
              <w:t>3</w:t>
            </w:r>
            <w:r w:rsidRPr="00D00AAB">
              <w:rPr>
                <w:rFonts w:eastAsia="Calibri" w:cs="Times New Roman"/>
              </w:rPr>
              <w:t>. Tell the participants that we will look more closely into a few of these issues in the following exercise.</w:t>
            </w:r>
          </w:p>
          <w:p w:rsidR="004F7409" w:rsidRPr="00D00AAB" w:rsidRDefault="004F7409">
            <w:pPr>
              <w:spacing w:after="0"/>
              <w:rPr>
                <w:iCs/>
              </w:rPr>
            </w:pPr>
          </w:p>
        </w:tc>
      </w:tr>
      <w:tr w:rsidR="004F7409" w:rsidRPr="00D00AAB" w:rsidTr="004F7409">
        <w:tc>
          <w:tcPr>
            <w:tcW w:w="135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r w:rsidRPr="00D00AAB">
              <w:rPr>
                <w:rFonts w:eastAsia="Calibri" w:cs="Times New Roman"/>
              </w:rPr>
              <w:lastRenderedPageBreak/>
              <w:t xml:space="preserve">30 </w:t>
            </w:r>
            <w:proofErr w:type="spellStart"/>
            <w:r w:rsidRPr="00D00AAB">
              <w:rPr>
                <w:rFonts w:eastAsia="Calibri" w:cs="Times New Roman"/>
              </w:rPr>
              <w:t>mins</w:t>
            </w:r>
            <w:proofErr w:type="spellEnd"/>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r w:rsidRPr="00D00AAB">
              <w:rPr>
                <w:rFonts w:eastAsia="Calibri" w:cs="Times New Roman"/>
              </w:rPr>
              <w:t xml:space="preserve">60 </w:t>
            </w:r>
            <w:proofErr w:type="spellStart"/>
            <w:r w:rsidRPr="00D00AAB">
              <w:rPr>
                <w:rFonts w:eastAsia="Calibri" w:cs="Times New Roman"/>
              </w:rPr>
              <w:t>mins</w:t>
            </w:r>
            <w:proofErr w:type="spellEnd"/>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tc>
        <w:tc>
          <w:tcPr>
            <w:tcW w:w="171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proofErr w:type="spellStart"/>
            <w:r w:rsidRPr="00D00AAB">
              <w:rPr>
                <w:rFonts w:eastAsia="Calibri" w:cs="Times New Roman"/>
              </w:rPr>
              <w:lastRenderedPageBreak/>
              <w:t>Groupwork</w:t>
            </w:r>
            <w:proofErr w:type="spellEnd"/>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r w:rsidRPr="00D00AAB">
              <w:rPr>
                <w:rFonts w:eastAsia="Calibri" w:cs="Times New Roman"/>
              </w:rPr>
              <w:t>Plenary</w:t>
            </w: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tc>
        <w:tc>
          <w:tcPr>
            <w:tcW w:w="774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r w:rsidRPr="00D00AAB">
              <w:rPr>
                <w:rFonts w:eastAsia="Calibri" w:cs="Times New Roman"/>
              </w:rPr>
              <w:lastRenderedPageBreak/>
              <w:t>Participants break into four (4) groups. Each group will be given a different market concept to discuss. A set of questions is given to guide the discussions.</w:t>
            </w:r>
          </w:p>
          <w:p w:rsidR="004F7409" w:rsidRPr="00D00AAB" w:rsidRDefault="004F7409">
            <w:pPr>
              <w:pStyle w:val="ListParagraph"/>
              <w:numPr>
                <w:ilvl w:val="1"/>
                <w:numId w:val="6"/>
              </w:numPr>
              <w:spacing w:after="0"/>
              <w:ind w:left="432"/>
              <w:rPr>
                <w:rFonts w:eastAsia="Calibri" w:cs="Times New Roman"/>
              </w:rPr>
            </w:pPr>
            <w:r w:rsidRPr="00D00AAB">
              <w:rPr>
                <w:rFonts w:eastAsia="Calibri" w:cs="Times New Roman"/>
              </w:rPr>
              <w:t xml:space="preserve">Group 1: </w:t>
            </w:r>
            <w:r w:rsidR="006E2A15">
              <w:rPr>
                <w:rFonts w:eastAsia="Calibri" w:cs="Times New Roman"/>
              </w:rPr>
              <w:t>Market Integration (Handout 1.4</w:t>
            </w:r>
            <w:r w:rsidRPr="00D00AAB">
              <w:rPr>
                <w:rFonts w:eastAsia="Calibri" w:cs="Times New Roman"/>
              </w:rPr>
              <w:t>.1)</w:t>
            </w:r>
          </w:p>
          <w:p w:rsidR="004F7409" w:rsidRPr="00D00AAB" w:rsidRDefault="004F7409">
            <w:pPr>
              <w:pStyle w:val="ListParagraph"/>
              <w:numPr>
                <w:ilvl w:val="1"/>
                <w:numId w:val="6"/>
              </w:numPr>
              <w:spacing w:after="0"/>
              <w:ind w:left="432"/>
              <w:rPr>
                <w:rFonts w:eastAsia="Calibri" w:cs="Times New Roman"/>
              </w:rPr>
            </w:pPr>
            <w:r w:rsidRPr="00D00AAB">
              <w:rPr>
                <w:rFonts w:eastAsia="Calibri" w:cs="Times New Roman"/>
              </w:rPr>
              <w:t xml:space="preserve">Group 2: </w:t>
            </w:r>
            <w:r w:rsidR="006E2A15">
              <w:rPr>
                <w:rFonts w:eastAsia="Calibri" w:cs="Times New Roman"/>
              </w:rPr>
              <w:t>Government Policies (Handout 1.4</w:t>
            </w:r>
            <w:r w:rsidRPr="00D00AAB">
              <w:rPr>
                <w:rFonts w:eastAsia="Calibri" w:cs="Times New Roman"/>
              </w:rPr>
              <w:t>.2)</w:t>
            </w:r>
          </w:p>
          <w:p w:rsidR="004F7409" w:rsidRPr="00D00AAB" w:rsidRDefault="004F7409">
            <w:pPr>
              <w:pStyle w:val="ListParagraph"/>
              <w:numPr>
                <w:ilvl w:val="1"/>
                <w:numId w:val="6"/>
              </w:numPr>
              <w:spacing w:after="0"/>
              <w:ind w:left="432"/>
              <w:rPr>
                <w:rFonts w:eastAsia="Calibri" w:cs="Times New Roman"/>
              </w:rPr>
            </w:pPr>
            <w:r w:rsidRPr="00D00AAB">
              <w:rPr>
                <w:rFonts w:eastAsia="Calibri" w:cs="Times New Roman"/>
              </w:rPr>
              <w:t>G</w:t>
            </w:r>
            <w:r w:rsidR="006E2A15">
              <w:rPr>
                <w:rFonts w:eastAsia="Calibri" w:cs="Times New Roman"/>
              </w:rPr>
              <w:t>roup 3: Seasonality (Handout 1.4</w:t>
            </w:r>
            <w:r w:rsidRPr="00D00AAB">
              <w:rPr>
                <w:rFonts w:eastAsia="Calibri" w:cs="Times New Roman"/>
              </w:rPr>
              <w:t>.3)</w:t>
            </w:r>
          </w:p>
          <w:p w:rsidR="004F7409" w:rsidRPr="00D00AAB" w:rsidRDefault="004F7409">
            <w:pPr>
              <w:pStyle w:val="ListParagraph"/>
              <w:numPr>
                <w:ilvl w:val="1"/>
                <w:numId w:val="6"/>
              </w:numPr>
              <w:spacing w:after="0"/>
              <w:ind w:left="432"/>
              <w:rPr>
                <w:rFonts w:eastAsia="Calibri" w:cs="Times New Roman"/>
              </w:rPr>
            </w:pPr>
            <w:r w:rsidRPr="00D00AAB">
              <w:rPr>
                <w:rFonts w:eastAsia="Calibri" w:cs="Times New Roman"/>
              </w:rPr>
              <w:t>Group 4: Competiti</w:t>
            </w:r>
            <w:r w:rsidR="006E2A15">
              <w:rPr>
                <w:rFonts w:eastAsia="Calibri" w:cs="Times New Roman"/>
              </w:rPr>
              <w:t>on and Market Power (Handout 1.4</w:t>
            </w:r>
            <w:r w:rsidRPr="00D00AAB">
              <w:rPr>
                <w:rFonts w:eastAsia="Calibri" w:cs="Times New Roman"/>
              </w:rPr>
              <w:t>.4)</w:t>
            </w:r>
          </w:p>
          <w:p w:rsidR="004F7409" w:rsidRPr="00D00AAB" w:rsidRDefault="004F7409">
            <w:pPr>
              <w:pStyle w:val="ListParagraph"/>
              <w:spacing w:after="0"/>
              <w:ind w:left="342"/>
              <w:rPr>
                <w:rFonts w:eastAsia="Calibri" w:cs="Times New Roman"/>
              </w:rPr>
            </w:pPr>
          </w:p>
          <w:p w:rsidR="004F7409" w:rsidRPr="00D00AAB" w:rsidRDefault="004F7409">
            <w:pPr>
              <w:pStyle w:val="ListParagraph"/>
              <w:spacing w:after="0"/>
              <w:ind w:left="0"/>
              <w:rPr>
                <w:rFonts w:eastAsia="Calibri" w:cs="Times New Roman"/>
              </w:rPr>
            </w:pPr>
            <w:r w:rsidRPr="00D00AAB">
              <w:rPr>
                <w:rFonts w:eastAsia="Calibri" w:cs="Times New Roman"/>
              </w:rPr>
              <w:t>Each group will have 25 minutes to discuss the questions and to prepare a 5 minute presentation to the group on their subject.</w:t>
            </w:r>
          </w:p>
          <w:p w:rsidR="004F7409" w:rsidRPr="00D00AAB" w:rsidRDefault="004F7409">
            <w:pPr>
              <w:pStyle w:val="ListParagraph"/>
              <w:spacing w:after="0"/>
              <w:ind w:left="0"/>
              <w:rPr>
                <w:rFonts w:eastAsia="Calibri" w:cs="Times New Roman"/>
              </w:rPr>
            </w:pPr>
          </w:p>
          <w:p w:rsidR="004F7409" w:rsidRPr="00D00AAB" w:rsidRDefault="004F7409">
            <w:pPr>
              <w:pStyle w:val="ListParagraph"/>
              <w:spacing w:after="0"/>
              <w:ind w:left="0"/>
              <w:rPr>
                <w:rFonts w:eastAsia="Calibri" w:cs="Times New Roman"/>
              </w:rPr>
            </w:pPr>
            <w:r w:rsidRPr="00D00AAB">
              <w:rPr>
                <w:rFonts w:eastAsia="Calibri" w:cs="Times New Roman"/>
                <w:b/>
              </w:rPr>
              <w:t>Facilitator tip:</w:t>
            </w:r>
            <w:r w:rsidRPr="00D00AAB">
              <w:rPr>
                <w:rFonts w:eastAsia="Calibri" w:cs="Times New Roman"/>
              </w:rPr>
              <w:t xml:space="preserve"> Participants should be told that these are new concepts and it is not expected to that they will know all the answers. This is only to introduce the topics. Groups should ask for assistance if they are stuck.</w:t>
            </w:r>
          </w:p>
          <w:p w:rsidR="004F7409" w:rsidRPr="00D00AAB" w:rsidRDefault="004F7409">
            <w:pPr>
              <w:pStyle w:val="ListParagraph"/>
              <w:spacing w:after="0"/>
              <w:ind w:left="0"/>
              <w:rPr>
                <w:rFonts w:eastAsia="Calibri" w:cs="Times New Roman"/>
              </w:rPr>
            </w:pPr>
          </w:p>
          <w:p w:rsidR="004F7409" w:rsidRPr="00D00AAB" w:rsidRDefault="004F7409">
            <w:pPr>
              <w:rPr>
                <w:iCs/>
              </w:rPr>
            </w:pPr>
            <w:r w:rsidRPr="00D00AAB">
              <w:rPr>
                <w:iCs/>
              </w:rPr>
              <w:t>Each group has five minutes to present their topic. After the group presents, the facilitator may need to supplement the information. Answers/discussion points are provided in the power point presentation (</w:t>
            </w:r>
            <w:r w:rsidR="00DA1F00">
              <w:rPr>
                <w:b/>
                <w:iCs/>
              </w:rPr>
              <w:t>slides 14-21</w:t>
            </w:r>
            <w:r w:rsidRPr="00D00AAB">
              <w:rPr>
                <w:iCs/>
              </w:rPr>
              <w:t>)</w:t>
            </w:r>
            <w:proofErr w:type="gramStart"/>
            <w:r w:rsidRPr="00D00AAB">
              <w:rPr>
                <w:iCs/>
              </w:rPr>
              <w:t>,</w:t>
            </w:r>
            <w:proofErr w:type="gramEnd"/>
            <w:r w:rsidRPr="00D00AAB">
              <w:rPr>
                <w:iCs/>
              </w:rPr>
              <w:t xml:space="preserve"> as well in </w:t>
            </w:r>
            <w:r w:rsidR="00DD5618">
              <w:rPr>
                <w:b/>
                <w:iCs/>
              </w:rPr>
              <w:t>2.4 Facilitator Cheat Sheet</w:t>
            </w:r>
            <w:r w:rsidRPr="00D00AAB">
              <w:rPr>
                <w:iCs/>
              </w:rPr>
              <w:t xml:space="preserve">.  </w:t>
            </w:r>
          </w:p>
          <w:p w:rsidR="004F7409" w:rsidRPr="00D00AAB" w:rsidRDefault="004F7409" w:rsidP="00F20FAA">
            <w:pPr>
              <w:rPr>
                <w:iCs/>
              </w:rPr>
            </w:pPr>
            <w:r w:rsidRPr="00D00AAB">
              <w:rPr>
                <w:iCs/>
              </w:rPr>
              <w:lastRenderedPageBreak/>
              <w:t xml:space="preserve">Distribute </w:t>
            </w:r>
            <w:r w:rsidRPr="00D00AAB">
              <w:rPr>
                <w:b/>
                <w:iCs/>
              </w:rPr>
              <w:t xml:space="preserve">Handout </w:t>
            </w:r>
            <w:r w:rsidR="00F20FAA">
              <w:rPr>
                <w:b/>
                <w:iCs/>
              </w:rPr>
              <w:t>1.4.5 to the policy group</w:t>
            </w:r>
            <w:r w:rsidRPr="00D00AAB">
              <w:rPr>
                <w:iCs/>
              </w:rPr>
              <w:t>, for reference.</w:t>
            </w:r>
          </w:p>
        </w:tc>
      </w:tr>
      <w:tr w:rsidR="004F7409" w:rsidRPr="00D00AAB" w:rsidTr="004F7409">
        <w:tc>
          <w:tcPr>
            <w:tcW w:w="135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r w:rsidRPr="00D00AAB">
              <w:rPr>
                <w:rFonts w:eastAsia="Calibri" w:cs="Times New Roman"/>
              </w:rPr>
              <w:lastRenderedPageBreak/>
              <w:t xml:space="preserve">5 </w:t>
            </w:r>
            <w:proofErr w:type="spellStart"/>
            <w:r w:rsidRPr="00D00AAB">
              <w:rPr>
                <w:rFonts w:eastAsia="Calibri" w:cs="Times New Roman"/>
              </w:rPr>
              <w:t>mins</w:t>
            </w:r>
            <w:proofErr w:type="spellEnd"/>
          </w:p>
          <w:p w:rsidR="004F7409" w:rsidRPr="00D00AAB" w:rsidRDefault="004F7409">
            <w:pPr>
              <w:spacing w:after="0"/>
              <w:rPr>
                <w:rFonts w:eastAsia="Calibri"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rPr>
                <w:rFonts w:eastAsia="Calibri" w:cs="Times New Roman"/>
              </w:rPr>
            </w:pPr>
            <w:r w:rsidRPr="00D00AAB">
              <w:rPr>
                <w:rFonts w:eastAsia="Calibri" w:cs="Times New Roman"/>
              </w:rPr>
              <w:t>Plenary</w:t>
            </w:r>
          </w:p>
        </w:tc>
        <w:tc>
          <w:tcPr>
            <w:tcW w:w="7740" w:type="dxa"/>
            <w:tcBorders>
              <w:top w:val="single" w:sz="4" w:space="0" w:color="auto"/>
              <w:left w:val="single" w:sz="4" w:space="0" w:color="auto"/>
              <w:bottom w:val="single" w:sz="4" w:space="0" w:color="auto"/>
              <w:right w:val="single" w:sz="4" w:space="0" w:color="auto"/>
            </w:tcBorders>
            <w:hideMark/>
          </w:tcPr>
          <w:p w:rsidR="004F7409" w:rsidRPr="00D00AAB" w:rsidRDefault="00DA1F00">
            <w:pPr>
              <w:spacing w:after="0"/>
              <w:rPr>
                <w:rFonts w:eastAsia="Calibri" w:cs="Times New Roman"/>
              </w:rPr>
            </w:pPr>
            <w:r w:rsidRPr="00DA1F00">
              <w:rPr>
                <w:rFonts w:eastAsia="Calibri" w:cs="Times New Roman"/>
                <w:b/>
              </w:rPr>
              <w:t xml:space="preserve">Slide 22.  </w:t>
            </w:r>
            <w:r w:rsidR="004F7409" w:rsidRPr="00D00AAB">
              <w:rPr>
                <w:rFonts w:eastAsia="Calibri" w:cs="Times New Roman"/>
                <w:b/>
                <w:u w:val="single"/>
              </w:rPr>
              <w:t>Conclude</w:t>
            </w:r>
            <w:r w:rsidR="004F7409" w:rsidRPr="00D00AAB">
              <w:rPr>
                <w:rFonts w:eastAsia="Calibri" w:cs="Times New Roman"/>
              </w:rPr>
              <w:t xml:space="preserve"> with key messages; solicit any thoughts, reactions or questions on market concepts from the participants.</w:t>
            </w:r>
          </w:p>
        </w:tc>
      </w:tr>
    </w:tbl>
    <w:p w:rsidR="005E5448" w:rsidRPr="00D00AAB" w:rsidRDefault="005E5448" w:rsidP="004F7409"/>
    <w:sectPr w:rsidR="005E5448" w:rsidRPr="00D00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45E"/>
    <w:multiLevelType w:val="hybridMultilevel"/>
    <w:tmpl w:val="67208CBA"/>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
    <w:nsid w:val="2C5868E3"/>
    <w:multiLevelType w:val="hybridMultilevel"/>
    <w:tmpl w:val="3DD2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C11B7B"/>
    <w:multiLevelType w:val="hybridMultilevel"/>
    <w:tmpl w:val="E768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2175A6"/>
    <w:multiLevelType w:val="hybridMultilevel"/>
    <w:tmpl w:val="6630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4C6C15"/>
    <w:multiLevelType w:val="hybridMultilevel"/>
    <w:tmpl w:val="6D2A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8A353C"/>
    <w:multiLevelType w:val="hybridMultilevel"/>
    <w:tmpl w:val="F7842704"/>
    <w:lvl w:ilvl="0" w:tplc="04090001">
      <w:start w:val="1"/>
      <w:numFmt w:val="bullet"/>
      <w:lvlText w:val=""/>
      <w:lvlJc w:val="left"/>
      <w:pPr>
        <w:ind w:left="720" w:hanging="360"/>
      </w:pPr>
      <w:rPr>
        <w:rFonts w:ascii="Symbol" w:hAnsi="Symbol" w:hint="default"/>
      </w:rPr>
    </w:lvl>
    <w:lvl w:ilvl="1" w:tplc="2E329F5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17264D"/>
    <w:multiLevelType w:val="hybridMultilevel"/>
    <w:tmpl w:val="26366B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51557C3"/>
    <w:multiLevelType w:val="hybridMultilevel"/>
    <w:tmpl w:val="7D488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09"/>
    <w:rsid w:val="004F7409"/>
    <w:rsid w:val="005E5448"/>
    <w:rsid w:val="006E2A15"/>
    <w:rsid w:val="00962283"/>
    <w:rsid w:val="00B96FA0"/>
    <w:rsid w:val="00C4122F"/>
    <w:rsid w:val="00CB3AE4"/>
    <w:rsid w:val="00D00AAB"/>
    <w:rsid w:val="00DA1F00"/>
    <w:rsid w:val="00DD5618"/>
    <w:rsid w:val="00E817C7"/>
    <w:rsid w:val="00F20F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0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0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1727">
      <w:bodyDiv w:val="1"/>
      <w:marLeft w:val="0"/>
      <w:marRight w:val="0"/>
      <w:marTop w:val="0"/>
      <w:marBottom w:val="0"/>
      <w:divBdr>
        <w:top w:val="none" w:sz="0" w:space="0" w:color="auto"/>
        <w:left w:val="none" w:sz="0" w:space="0" w:color="auto"/>
        <w:bottom w:val="none" w:sz="0" w:space="0" w:color="auto"/>
        <w:right w:val="none" w:sz="0" w:space="0" w:color="auto"/>
      </w:divBdr>
    </w:div>
    <w:div w:id="14806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Anderson</dc:creator>
  <cp:lastModifiedBy>Brick, Geraldine (Dina)</cp:lastModifiedBy>
  <cp:revision>8</cp:revision>
  <dcterms:created xsi:type="dcterms:W3CDTF">2014-05-15T22:11:00Z</dcterms:created>
  <dcterms:modified xsi:type="dcterms:W3CDTF">2015-01-26T21:23:00Z</dcterms:modified>
</cp:coreProperties>
</file>