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46" w:rsidRPr="006960B5" w:rsidRDefault="00E144F0">
      <w:pPr>
        <w:pStyle w:val="Heading1"/>
        <w:rPr>
          <w:rFonts w:asciiTheme="minorHAnsi" w:eastAsia="Times" w:hAnsiTheme="minorHAnsi"/>
          <w:color w:val="0000FF"/>
          <w:sz w:val="22"/>
          <w:szCs w:val="22"/>
          <w:lang w:val="fr-HT"/>
        </w:rPr>
      </w:pPr>
      <w:bookmarkStart w:id="0" w:name="_GoBack"/>
      <w:bookmarkEnd w:id="0"/>
      <w:r w:rsidRPr="006960B5">
        <w:rPr>
          <w:rFonts w:asciiTheme="minorHAnsi" w:eastAsia="Times" w:hAnsiTheme="minorHAnsi"/>
          <w:color w:val="0000FF"/>
          <w:sz w:val="22"/>
          <w:szCs w:val="22"/>
          <w:lang w:val="fr-HT"/>
        </w:rPr>
        <w:t xml:space="preserve">MERS </w:t>
      </w:r>
      <w:proofErr w:type="spellStart"/>
      <w:r w:rsidRPr="006960B5">
        <w:rPr>
          <w:rFonts w:asciiTheme="minorHAnsi" w:eastAsia="Times" w:hAnsiTheme="minorHAnsi"/>
          <w:color w:val="0000FF"/>
          <w:sz w:val="22"/>
          <w:szCs w:val="22"/>
          <w:lang w:val="fr-HT"/>
        </w:rPr>
        <w:t>Exercise</w:t>
      </w:r>
      <w:proofErr w:type="spellEnd"/>
      <w:r w:rsidR="00521646" w:rsidRPr="006960B5">
        <w:rPr>
          <w:rFonts w:asciiTheme="minorHAnsi" w:eastAsia="Times" w:hAnsiTheme="minorHAnsi"/>
          <w:color w:val="0000FF"/>
          <w:sz w:val="22"/>
          <w:szCs w:val="22"/>
          <w:lang w:val="fr-HT"/>
        </w:rPr>
        <w:t xml:space="preserve">: Productive </w:t>
      </w:r>
      <w:proofErr w:type="spellStart"/>
      <w:r w:rsidR="00521646" w:rsidRPr="006960B5">
        <w:rPr>
          <w:rFonts w:asciiTheme="minorHAnsi" w:eastAsia="Times" w:hAnsiTheme="minorHAnsi"/>
          <w:color w:val="0000FF"/>
          <w:sz w:val="22"/>
          <w:szCs w:val="22"/>
          <w:lang w:val="fr-HT"/>
        </w:rPr>
        <w:t>Assets</w:t>
      </w:r>
      <w:proofErr w:type="spellEnd"/>
      <w:r w:rsidR="00521646" w:rsidRPr="006960B5">
        <w:rPr>
          <w:rFonts w:asciiTheme="minorHAnsi" w:eastAsia="Times" w:hAnsiTheme="minorHAnsi"/>
          <w:color w:val="0000FF"/>
          <w:sz w:val="22"/>
          <w:szCs w:val="22"/>
          <w:lang w:val="fr-HT"/>
        </w:rPr>
        <w:t xml:space="preserve"> Standards</w:t>
      </w:r>
    </w:p>
    <w:p w:rsidR="00521646" w:rsidRPr="006960B5" w:rsidRDefault="00521646" w:rsidP="00521646">
      <w:pPr>
        <w:rPr>
          <w:rFonts w:asciiTheme="minorHAnsi" w:eastAsia="Times New Roman" w:hAnsiTheme="minorHAnsi" w:cs="Arial"/>
          <w:b/>
          <w:i/>
          <w:sz w:val="22"/>
          <w:szCs w:val="22"/>
          <w:lang w:val="fr-HT" w:eastAsia="en-US"/>
        </w:rPr>
      </w:pPr>
      <w:r w:rsidRPr="006960B5">
        <w:rPr>
          <w:rFonts w:asciiTheme="minorHAnsi" w:eastAsia="Times New Roman" w:hAnsiTheme="minorHAnsi" w:cs="Arial"/>
          <w:b/>
          <w:i/>
          <w:sz w:val="22"/>
          <w:szCs w:val="22"/>
          <w:lang w:val="fr-HT" w:eastAsia="en-US"/>
        </w:rPr>
        <w:t>Situation</w:t>
      </w:r>
    </w:p>
    <w:p w:rsidR="00521646" w:rsidRPr="006960B5" w:rsidRDefault="00521646" w:rsidP="00521646">
      <w:p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 xml:space="preserve">Hurricane Frank has just struck the coast of the country of </w:t>
      </w:r>
      <w:proofErr w:type="spellStart"/>
      <w:r w:rsidRPr="006960B5">
        <w:rPr>
          <w:rFonts w:asciiTheme="minorHAnsi" w:eastAsia="Times New Roman" w:hAnsiTheme="minorHAnsi" w:cs="Arial"/>
          <w:sz w:val="22"/>
          <w:szCs w:val="22"/>
          <w:lang w:val="en-US" w:eastAsia="en-US"/>
        </w:rPr>
        <w:t>Nilla</w:t>
      </w:r>
      <w:proofErr w:type="spellEnd"/>
      <w:r w:rsidRPr="006960B5">
        <w:rPr>
          <w:rFonts w:asciiTheme="minorHAnsi" w:eastAsia="Times New Roman" w:hAnsiTheme="minorHAnsi" w:cs="Arial"/>
          <w:sz w:val="22"/>
          <w:szCs w:val="22"/>
          <w:lang w:val="en-US" w:eastAsia="en-US"/>
        </w:rPr>
        <w:t xml:space="preserve">. The hurricane killed at least 102 people and affected more than 180,000 others, according to </w:t>
      </w:r>
      <w:proofErr w:type="spellStart"/>
      <w:r w:rsidRPr="006960B5">
        <w:rPr>
          <w:rFonts w:asciiTheme="minorHAnsi" w:eastAsia="Times New Roman" w:hAnsiTheme="minorHAnsi" w:cs="Arial"/>
          <w:sz w:val="22"/>
          <w:szCs w:val="22"/>
          <w:lang w:val="en-US" w:eastAsia="en-US"/>
        </w:rPr>
        <w:t>Nilla’s</w:t>
      </w:r>
      <w:proofErr w:type="spellEnd"/>
      <w:r w:rsidRPr="006960B5">
        <w:rPr>
          <w:rFonts w:asciiTheme="minorHAnsi" w:eastAsia="Times New Roman" w:hAnsiTheme="minorHAnsi" w:cs="Arial"/>
          <w:sz w:val="22"/>
          <w:szCs w:val="22"/>
          <w:lang w:val="en-US" w:eastAsia="en-US"/>
        </w:rPr>
        <w:t xml:space="preserve"> National System for Disaster Prevention, Mitigation and Assistance. In the Northern Province, the storm damaged or destroyed:</w:t>
      </w:r>
    </w:p>
    <w:p w:rsidR="00521646" w:rsidRPr="006960B5" w:rsidRDefault="00521646" w:rsidP="00521646">
      <w:pPr>
        <w:numPr>
          <w:ilvl w:val="0"/>
          <w:numId w:val="10"/>
        </w:num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more than 19,000 houses and nearly 180 public buildings, including the public market and all stalls;</w:t>
      </w:r>
    </w:p>
    <w:p w:rsidR="00521646" w:rsidRPr="006960B5" w:rsidRDefault="00521646" w:rsidP="00521646">
      <w:pPr>
        <w:numPr>
          <w:ilvl w:val="0"/>
          <w:numId w:val="10"/>
        </w:numPr>
        <w:rPr>
          <w:rFonts w:asciiTheme="minorHAnsi" w:eastAsia="Times New Roman" w:hAnsiTheme="minorHAnsi" w:cs="Arial"/>
          <w:sz w:val="22"/>
          <w:szCs w:val="22"/>
          <w:lang w:val="en-US" w:eastAsia="en-US"/>
        </w:rPr>
      </w:pPr>
      <w:proofErr w:type="gramStart"/>
      <w:r w:rsidRPr="006960B5">
        <w:rPr>
          <w:rFonts w:asciiTheme="minorHAnsi" w:eastAsia="Times New Roman" w:hAnsiTheme="minorHAnsi" w:cs="Arial"/>
          <w:sz w:val="22"/>
          <w:szCs w:val="22"/>
          <w:lang w:val="en-US" w:eastAsia="en-US"/>
        </w:rPr>
        <w:t>approximately</w:t>
      </w:r>
      <w:proofErr w:type="gramEnd"/>
      <w:r w:rsidRPr="006960B5">
        <w:rPr>
          <w:rFonts w:asciiTheme="minorHAnsi" w:eastAsia="Times New Roman" w:hAnsiTheme="minorHAnsi" w:cs="Arial"/>
          <w:sz w:val="22"/>
          <w:szCs w:val="22"/>
          <w:lang w:val="en-US" w:eastAsia="en-US"/>
        </w:rPr>
        <w:t xml:space="preserve"> 95,000 hectares of corn, rice and other crops. </w:t>
      </w:r>
    </w:p>
    <w:p w:rsidR="00521646" w:rsidRPr="006960B5" w:rsidRDefault="00521646" w:rsidP="00521646">
      <w:pPr>
        <w:rPr>
          <w:rFonts w:asciiTheme="minorHAnsi" w:eastAsia="Times New Roman" w:hAnsiTheme="minorHAnsi" w:cs="Arial"/>
          <w:sz w:val="22"/>
          <w:szCs w:val="22"/>
          <w:lang w:val="en-US" w:eastAsia="en-US"/>
        </w:rPr>
      </w:pPr>
      <w:proofErr w:type="spellStart"/>
      <w:r w:rsidRPr="006960B5">
        <w:rPr>
          <w:rFonts w:asciiTheme="minorHAnsi" w:eastAsia="Times New Roman" w:hAnsiTheme="minorHAnsi" w:cs="Arial"/>
          <w:sz w:val="22"/>
          <w:szCs w:val="22"/>
          <w:lang w:val="en-US" w:eastAsia="en-US"/>
        </w:rPr>
        <w:t>Romana</w:t>
      </w:r>
      <w:proofErr w:type="spellEnd"/>
      <w:r w:rsidRPr="006960B5">
        <w:rPr>
          <w:rFonts w:asciiTheme="minorHAnsi" w:eastAsia="Times New Roman" w:hAnsiTheme="minorHAnsi" w:cs="Arial"/>
          <w:sz w:val="22"/>
          <w:szCs w:val="22"/>
          <w:lang w:val="en-US" w:eastAsia="en-US"/>
        </w:rPr>
        <w:t xml:space="preserve"> is a municipality in the Northern Province of </w:t>
      </w:r>
      <w:proofErr w:type="spellStart"/>
      <w:r w:rsidRPr="006960B5">
        <w:rPr>
          <w:rFonts w:asciiTheme="minorHAnsi" w:eastAsia="Times New Roman" w:hAnsiTheme="minorHAnsi" w:cs="Arial"/>
          <w:sz w:val="22"/>
          <w:szCs w:val="22"/>
          <w:lang w:val="en-US" w:eastAsia="en-US"/>
        </w:rPr>
        <w:t>Nilla</w:t>
      </w:r>
      <w:proofErr w:type="spellEnd"/>
      <w:r w:rsidRPr="006960B5">
        <w:rPr>
          <w:rFonts w:asciiTheme="minorHAnsi" w:eastAsia="Times New Roman" w:hAnsiTheme="minorHAnsi" w:cs="Arial"/>
          <w:sz w:val="22"/>
          <w:szCs w:val="22"/>
          <w:lang w:val="en-US" w:eastAsia="en-US"/>
        </w:rPr>
        <w:t xml:space="preserve">. The municipality and the entire region are indigenous lands, populated by </w:t>
      </w:r>
      <w:proofErr w:type="spellStart"/>
      <w:r w:rsidRPr="006960B5">
        <w:rPr>
          <w:rFonts w:asciiTheme="minorHAnsi" w:eastAsia="Times New Roman" w:hAnsiTheme="minorHAnsi" w:cs="Arial"/>
          <w:sz w:val="22"/>
          <w:szCs w:val="22"/>
          <w:lang w:val="en-US" w:eastAsia="en-US"/>
        </w:rPr>
        <w:t>Setha</w:t>
      </w:r>
      <w:proofErr w:type="spellEnd"/>
      <w:r w:rsidRPr="006960B5">
        <w:rPr>
          <w:rFonts w:asciiTheme="minorHAnsi" w:eastAsia="Times New Roman" w:hAnsiTheme="minorHAnsi" w:cs="Arial"/>
          <w:sz w:val="22"/>
          <w:szCs w:val="22"/>
          <w:lang w:val="en-US" w:eastAsia="en-US"/>
        </w:rPr>
        <w:t xml:space="preserve"> people, with the city of </w:t>
      </w:r>
      <w:proofErr w:type="spellStart"/>
      <w:r w:rsidRPr="006960B5">
        <w:rPr>
          <w:rFonts w:asciiTheme="minorHAnsi" w:eastAsia="Times New Roman" w:hAnsiTheme="minorHAnsi" w:cs="Arial"/>
          <w:sz w:val="22"/>
          <w:szCs w:val="22"/>
          <w:lang w:val="en-US" w:eastAsia="en-US"/>
        </w:rPr>
        <w:t>Romana</w:t>
      </w:r>
      <w:proofErr w:type="spellEnd"/>
      <w:r w:rsidRPr="006960B5">
        <w:rPr>
          <w:rFonts w:asciiTheme="minorHAnsi" w:eastAsia="Times New Roman" w:hAnsiTheme="minorHAnsi" w:cs="Arial"/>
          <w:sz w:val="22"/>
          <w:szCs w:val="22"/>
          <w:lang w:val="en-US" w:eastAsia="en-US"/>
        </w:rPr>
        <w:t xml:space="preserve"> the largest urban area in the region.</w:t>
      </w:r>
    </w:p>
    <w:p w:rsidR="00521646" w:rsidRPr="006960B5" w:rsidRDefault="00521646" w:rsidP="00521646">
      <w:pPr>
        <w:rPr>
          <w:rFonts w:asciiTheme="minorHAnsi" w:eastAsia="Times New Roman" w:hAnsiTheme="minorHAnsi" w:cs="Arial"/>
          <w:sz w:val="22"/>
          <w:szCs w:val="22"/>
          <w:lang w:val="en-US" w:eastAsia="en-US"/>
        </w:rPr>
      </w:pPr>
      <w:proofErr w:type="spellStart"/>
      <w:r w:rsidRPr="006960B5">
        <w:rPr>
          <w:rFonts w:asciiTheme="minorHAnsi" w:eastAsia="Times New Roman" w:hAnsiTheme="minorHAnsi" w:cs="Arial"/>
          <w:sz w:val="22"/>
          <w:szCs w:val="22"/>
          <w:lang w:val="en-US" w:eastAsia="en-US"/>
        </w:rPr>
        <w:t>Setha</w:t>
      </w:r>
      <w:proofErr w:type="spellEnd"/>
      <w:r w:rsidRPr="006960B5">
        <w:rPr>
          <w:rFonts w:asciiTheme="minorHAnsi" w:eastAsia="Times New Roman" w:hAnsiTheme="minorHAnsi" w:cs="Arial"/>
          <w:sz w:val="22"/>
          <w:szCs w:val="22"/>
          <w:lang w:val="en-US" w:eastAsia="en-US"/>
        </w:rPr>
        <w:t xml:space="preserve"> women living in </w:t>
      </w:r>
      <w:proofErr w:type="spellStart"/>
      <w:r w:rsidRPr="006960B5">
        <w:rPr>
          <w:rFonts w:asciiTheme="minorHAnsi" w:eastAsia="Times New Roman" w:hAnsiTheme="minorHAnsi" w:cs="Arial"/>
          <w:sz w:val="22"/>
          <w:szCs w:val="22"/>
          <w:lang w:val="en-US" w:eastAsia="en-US"/>
        </w:rPr>
        <w:t>Romana</w:t>
      </w:r>
      <w:proofErr w:type="spellEnd"/>
      <w:r w:rsidRPr="006960B5">
        <w:rPr>
          <w:rFonts w:asciiTheme="minorHAnsi" w:eastAsia="Times New Roman" w:hAnsiTheme="minorHAnsi" w:cs="Arial"/>
          <w:sz w:val="22"/>
          <w:szCs w:val="22"/>
          <w:lang w:val="en-US" w:eastAsia="en-US"/>
        </w:rPr>
        <w:t xml:space="preserve"> have traditionally sold vegetables and grains in the local market. However, in recent years the number of vendors has increased – significantly impacting the profits of each individual vendor. Prior to the hurricane, there were approximately 120 </w:t>
      </w:r>
      <w:proofErr w:type="spellStart"/>
      <w:r w:rsidRPr="006960B5">
        <w:rPr>
          <w:rFonts w:asciiTheme="minorHAnsi" w:eastAsia="Times New Roman" w:hAnsiTheme="minorHAnsi" w:cs="Arial"/>
          <w:sz w:val="22"/>
          <w:szCs w:val="22"/>
          <w:lang w:val="en-US" w:eastAsia="en-US"/>
        </w:rPr>
        <w:t>Setha</w:t>
      </w:r>
      <w:proofErr w:type="spellEnd"/>
      <w:r w:rsidRPr="006960B5">
        <w:rPr>
          <w:rFonts w:asciiTheme="minorHAnsi" w:eastAsia="Times New Roman" w:hAnsiTheme="minorHAnsi" w:cs="Arial"/>
          <w:sz w:val="22"/>
          <w:szCs w:val="22"/>
          <w:lang w:val="en-US" w:eastAsia="en-US"/>
        </w:rPr>
        <w:t xml:space="preserve"> women selling vegetables and grains in the market and only 50% were earning sufficient money to meet the basic needs of their families. With the destruction of the market and stalls coupled with the significant reduction in the amount of basic crops available to sell, the ability of the women to earn a livelihood in the short-term and long-term is in question. </w:t>
      </w:r>
    </w:p>
    <w:p w:rsidR="00521646" w:rsidRPr="006960B5" w:rsidRDefault="00521646" w:rsidP="00521646">
      <w:pPr>
        <w:rPr>
          <w:rFonts w:asciiTheme="minorHAnsi" w:eastAsia="Times New Roman" w:hAnsiTheme="minorHAnsi" w:cs="Arial"/>
          <w:sz w:val="22"/>
          <w:szCs w:val="22"/>
          <w:lang w:val="en-US" w:eastAsia="en-US"/>
        </w:rPr>
      </w:pPr>
    </w:p>
    <w:p w:rsidR="00521646" w:rsidRPr="006960B5" w:rsidRDefault="00521646" w:rsidP="00521646">
      <w:pPr>
        <w:rPr>
          <w:rFonts w:asciiTheme="minorHAnsi" w:eastAsia="Times New Roman" w:hAnsiTheme="minorHAnsi" w:cs="Arial"/>
          <w:b/>
          <w:i/>
          <w:sz w:val="22"/>
          <w:szCs w:val="22"/>
          <w:lang w:val="en-US" w:eastAsia="en-US"/>
        </w:rPr>
      </w:pPr>
      <w:r w:rsidRPr="006960B5">
        <w:rPr>
          <w:rFonts w:asciiTheme="minorHAnsi" w:eastAsia="Times New Roman" w:hAnsiTheme="minorHAnsi" w:cs="Arial"/>
          <w:b/>
          <w:i/>
          <w:sz w:val="22"/>
          <w:szCs w:val="22"/>
          <w:lang w:val="en-US" w:eastAsia="en-US"/>
        </w:rPr>
        <w:t>The response</w:t>
      </w:r>
    </w:p>
    <w:p w:rsidR="00521646" w:rsidRPr="006960B5" w:rsidRDefault="00521646" w:rsidP="00521646">
      <w:pPr>
        <w:rPr>
          <w:rFonts w:asciiTheme="minorHAnsi" w:eastAsia="Times New Roman" w:hAnsiTheme="minorHAnsi" w:cs="Arial"/>
          <w:sz w:val="22"/>
          <w:szCs w:val="22"/>
          <w:lang w:val="en-US" w:eastAsia="en-US"/>
        </w:rPr>
      </w:pPr>
      <w:proofErr w:type="spellStart"/>
      <w:r w:rsidRPr="006960B5">
        <w:rPr>
          <w:rFonts w:asciiTheme="minorHAnsi" w:eastAsia="Times New Roman" w:hAnsiTheme="minorHAnsi" w:cs="Arial"/>
          <w:sz w:val="22"/>
          <w:szCs w:val="22"/>
          <w:lang w:val="en-US" w:eastAsia="en-US"/>
        </w:rPr>
        <w:t>Ferono</w:t>
      </w:r>
      <w:proofErr w:type="spellEnd"/>
      <w:r w:rsidRPr="006960B5">
        <w:rPr>
          <w:rFonts w:asciiTheme="minorHAnsi" w:eastAsia="Times New Roman" w:hAnsiTheme="minorHAnsi" w:cs="Arial"/>
          <w:sz w:val="22"/>
          <w:szCs w:val="22"/>
          <w:lang w:val="en-US" w:eastAsia="en-US"/>
        </w:rPr>
        <w:t xml:space="preserve">, an international NGO aims to develop an intervention that will provide a new livelihood for approximately 60 </w:t>
      </w:r>
      <w:proofErr w:type="spellStart"/>
      <w:r w:rsidRPr="006960B5">
        <w:rPr>
          <w:rFonts w:asciiTheme="minorHAnsi" w:eastAsia="Times New Roman" w:hAnsiTheme="minorHAnsi" w:cs="Arial"/>
          <w:sz w:val="22"/>
          <w:szCs w:val="22"/>
          <w:lang w:val="en-US" w:eastAsia="en-US"/>
        </w:rPr>
        <w:t>Setha</w:t>
      </w:r>
      <w:proofErr w:type="spellEnd"/>
      <w:r w:rsidRPr="006960B5">
        <w:rPr>
          <w:rFonts w:asciiTheme="minorHAnsi" w:eastAsia="Times New Roman" w:hAnsiTheme="minorHAnsi" w:cs="Arial"/>
          <w:sz w:val="22"/>
          <w:szCs w:val="22"/>
          <w:lang w:val="en-US" w:eastAsia="en-US"/>
        </w:rPr>
        <w:t xml:space="preserve"> women – addressing the emergency needs caused by the destruction of the market and the significant decline in the supply of vegetables and grains. By addressing this short-term need, the intention is to create a long-term employment strategy for the women to enable them to provide for the basic needs of their households. </w:t>
      </w:r>
    </w:p>
    <w:p w:rsidR="00521646" w:rsidRPr="006960B5" w:rsidRDefault="00521646" w:rsidP="00521646">
      <w:p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 xml:space="preserve">Interestingly, prior to the hurricane, the organization had begun to work with the </w:t>
      </w:r>
      <w:proofErr w:type="spellStart"/>
      <w:r w:rsidRPr="006960B5">
        <w:rPr>
          <w:rFonts w:asciiTheme="minorHAnsi" w:eastAsia="Times New Roman" w:hAnsiTheme="minorHAnsi" w:cs="Arial"/>
          <w:sz w:val="22"/>
          <w:szCs w:val="22"/>
          <w:lang w:val="en-US" w:eastAsia="en-US"/>
        </w:rPr>
        <w:t>Setha</w:t>
      </w:r>
      <w:proofErr w:type="spellEnd"/>
      <w:r w:rsidRPr="006960B5">
        <w:rPr>
          <w:rFonts w:asciiTheme="minorHAnsi" w:eastAsia="Times New Roman" w:hAnsiTheme="minorHAnsi" w:cs="Arial"/>
          <w:sz w:val="22"/>
          <w:szCs w:val="22"/>
          <w:lang w:val="en-US" w:eastAsia="en-US"/>
        </w:rPr>
        <w:t xml:space="preserve"> women and had collected preliminary information on some potential market opportunities. Notably, the city of </w:t>
      </w:r>
      <w:proofErr w:type="spellStart"/>
      <w:r w:rsidRPr="006960B5">
        <w:rPr>
          <w:rFonts w:asciiTheme="minorHAnsi" w:eastAsia="Times New Roman" w:hAnsiTheme="minorHAnsi" w:cs="Arial"/>
          <w:sz w:val="22"/>
          <w:szCs w:val="22"/>
          <w:lang w:val="en-US" w:eastAsia="en-US"/>
        </w:rPr>
        <w:t>Romana</w:t>
      </w:r>
      <w:proofErr w:type="spellEnd"/>
      <w:r w:rsidRPr="006960B5">
        <w:rPr>
          <w:rFonts w:asciiTheme="minorHAnsi" w:eastAsia="Times New Roman" w:hAnsiTheme="minorHAnsi" w:cs="Arial"/>
          <w:sz w:val="22"/>
          <w:szCs w:val="22"/>
          <w:lang w:val="en-US" w:eastAsia="en-US"/>
        </w:rPr>
        <w:t xml:space="preserve"> lacks a commercial bakery. Instead, bread and other baked products arrive weekly on a ship from Sophia, a city in the Southern Province. </w:t>
      </w:r>
    </w:p>
    <w:p w:rsidR="00521646" w:rsidRPr="006960B5" w:rsidRDefault="00521646" w:rsidP="00521646">
      <w:p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 xml:space="preserve">In recent months the bakery has sent fewer and fewer products, as local demand in the Southern Province has increased. Early assessments indicate that there is a strong market in </w:t>
      </w:r>
      <w:proofErr w:type="spellStart"/>
      <w:r w:rsidRPr="006960B5">
        <w:rPr>
          <w:rFonts w:asciiTheme="minorHAnsi" w:eastAsia="Times New Roman" w:hAnsiTheme="minorHAnsi" w:cs="Arial"/>
          <w:sz w:val="22"/>
          <w:szCs w:val="22"/>
          <w:lang w:val="en-US" w:eastAsia="en-US"/>
        </w:rPr>
        <w:t>Romana</w:t>
      </w:r>
      <w:proofErr w:type="spellEnd"/>
      <w:r w:rsidRPr="006960B5">
        <w:rPr>
          <w:rFonts w:asciiTheme="minorHAnsi" w:eastAsia="Times New Roman" w:hAnsiTheme="minorHAnsi" w:cs="Arial"/>
          <w:sz w:val="22"/>
          <w:szCs w:val="22"/>
          <w:lang w:val="en-US" w:eastAsia="en-US"/>
        </w:rPr>
        <w:t xml:space="preserve"> and the surrounding areas for baked goods. </w:t>
      </w:r>
    </w:p>
    <w:p w:rsidR="00521646" w:rsidRPr="006960B5" w:rsidRDefault="00521646" w:rsidP="00521646">
      <w:p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 xml:space="preserve">The </w:t>
      </w:r>
      <w:proofErr w:type="spellStart"/>
      <w:r w:rsidRPr="006960B5">
        <w:rPr>
          <w:rFonts w:asciiTheme="minorHAnsi" w:eastAsia="Times New Roman" w:hAnsiTheme="minorHAnsi" w:cs="Arial"/>
          <w:sz w:val="22"/>
          <w:szCs w:val="22"/>
          <w:lang w:val="en-US" w:eastAsia="en-US"/>
        </w:rPr>
        <w:t>Setha</w:t>
      </w:r>
      <w:proofErr w:type="spellEnd"/>
      <w:r w:rsidRPr="006960B5">
        <w:rPr>
          <w:rFonts w:asciiTheme="minorHAnsi" w:eastAsia="Times New Roman" w:hAnsiTheme="minorHAnsi" w:cs="Arial"/>
          <w:sz w:val="22"/>
          <w:szCs w:val="22"/>
          <w:lang w:val="en-US" w:eastAsia="en-US"/>
        </w:rPr>
        <w:t xml:space="preserve"> women are interested in developing a bakery – notably the president of the market approached a representative from </w:t>
      </w:r>
      <w:proofErr w:type="spellStart"/>
      <w:r w:rsidRPr="006960B5">
        <w:rPr>
          <w:rFonts w:asciiTheme="minorHAnsi" w:eastAsia="Times New Roman" w:hAnsiTheme="minorHAnsi" w:cs="Arial"/>
          <w:sz w:val="22"/>
          <w:szCs w:val="22"/>
          <w:lang w:val="en-US" w:eastAsia="en-US"/>
        </w:rPr>
        <w:t>Ferono</w:t>
      </w:r>
      <w:proofErr w:type="spellEnd"/>
      <w:r w:rsidRPr="006960B5">
        <w:rPr>
          <w:rFonts w:asciiTheme="minorHAnsi" w:eastAsia="Times New Roman" w:hAnsiTheme="minorHAnsi" w:cs="Arial"/>
          <w:sz w:val="22"/>
          <w:szCs w:val="22"/>
          <w:lang w:val="en-US" w:eastAsia="en-US"/>
        </w:rPr>
        <w:t xml:space="preserve"> to discuss the idea. However, the cost of purchasing a commercial oven as well as accessing and paying for training in the actual operation of the bakery, as well as basic business skills have been obstacles to date.   </w:t>
      </w:r>
    </w:p>
    <w:p w:rsidR="00521646" w:rsidRPr="006960B5" w:rsidRDefault="00521646" w:rsidP="00521646">
      <w:p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 xml:space="preserve">The beginning components of the program have been determined by </w:t>
      </w:r>
      <w:proofErr w:type="spellStart"/>
      <w:r w:rsidRPr="006960B5">
        <w:rPr>
          <w:rFonts w:asciiTheme="minorHAnsi" w:eastAsia="Times New Roman" w:hAnsiTheme="minorHAnsi" w:cs="Arial"/>
          <w:sz w:val="22"/>
          <w:szCs w:val="22"/>
          <w:lang w:val="en-US" w:eastAsia="en-US"/>
        </w:rPr>
        <w:t>Ferono’s</w:t>
      </w:r>
      <w:proofErr w:type="spellEnd"/>
      <w:r w:rsidRPr="006960B5">
        <w:rPr>
          <w:rFonts w:asciiTheme="minorHAnsi" w:eastAsia="Times New Roman" w:hAnsiTheme="minorHAnsi" w:cs="Arial"/>
          <w:sz w:val="22"/>
          <w:szCs w:val="22"/>
          <w:lang w:val="en-US" w:eastAsia="en-US"/>
        </w:rPr>
        <w:t xml:space="preserve"> senior leadership in the country and include: </w:t>
      </w:r>
    </w:p>
    <w:p w:rsidR="00521646" w:rsidRPr="006960B5" w:rsidRDefault="00521646" w:rsidP="00521646">
      <w:pPr>
        <w:numPr>
          <w:ilvl w:val="0"/>
          <w:numId w:val="11"/>
        </w:numPr>
        <w:rPr>
          <w:rFonts w:asciiTheme="minorHAnsi" w:eastAsia="Times New Roman" w:hAnsiTheme="minorHAnsi" w:cs="Arial"/>
          <w:sz w:val="22"/>
          <w:szCs w:val="22"/>
          <w:lang w:val="en-US" w:eastAsia="en-US"/>
        </w:rPr>
      </w:pPr>
      <w:r w:rsidRPr="006960B5">
        <w:rPr>
          <w:rFonts w:asciiTheme="minorHAnsi" w:eastAsia="Times New Roman" w:hAnsiTheme="minorHAnsi" w:cs="Arial"/>
          <w:sz w:val="22"/>
          <w:szCs w:val="22"/>
          <w:lang w:val="en-US" w:eastAsia="en-US"/>
        </w:rPr>
        <w:t xml:space="preserve">$1 million in funding from a donor government to fund an intervention; </w:t>
      </w:r>
    </w:p>
    <w:p w:rsidR="00521646" w:rsidRPr="006960B5" w:rsidRDefault="00521646" w:rsidP="00521646">
      <w:pPr>
        <w:numPr>
          <w:ilvl w:val="0"/>
          <w:numId w:val="11"/>
        </w:numPr>
        <w:rPr>
          <w:rFonts w:asciiTheme="minorHAnsi" w:eastAsia="Times New Roman" w:hAnsiTheme="minorHAnsi" w:cs="Arial"/>
          <w:sz w:val="22"/>
          <w:szCs w:val="22"/>
          <w:lang w:val="en-US" w:eastAsia="en-US"/>
        </w:rPr>
      </w:pPr>
      <w:proofErr w:type="gramStart"/>
      <w:r w:rsidRPr="006960B5">
        <w:rPr>
          <w:rFonts w:asciiTheme="minorHAnsi" w:eastAsia="Times New Roman" w:hAnsiTheme="minorHAnsi" w:cs="Arial"/>
          <w:sz w:val="22"/>
          <w:szCs w:val="22"/>
          <w:lang w:val="en-US" w:eastAsia="en-US"/>
        </w:rPr>
        <w:t>collaboration</w:t>
      </w:r>
      <w:proofErr w:type="gramEnd"/>
      <w:r w:rsidRPr="006960B5">
        <w:rPr>
          <w:rFonts w:asciiTheme="minorHAnsi" w:eastAsia="Times New Roman" w:hAnsiTheme="minorHAnsi" w:cs="Arial"/>
          <w:sz w:val="22"/>
          <w:szCs w:val="22"/>
          <w:lang w:val="en-US" w:eastAsia="en-US"/>
        </w:rPr>
        <w:t xml:space="preserve"> with the University of the Northern Province, which has a campus in </w:t>
      </w:r>
      <w:proofErr w:type="spellStart"/>
      <w:r w:rsidRPr="006960B5">
        <w:rPr>
          <w:rFonts w:asciiTheme="minorHAnsi" w:eastAsia="Times New Roman" w:hAnsiTheme="minorHAnsi" w:cs="Arial"/>
          <w:sz w:val="22"/>
          <w:szCs w:val="22"/>
          <w:lang w:val="en-US" w:eastAsia="en-US"/>
        </w:rPr>
        <w:t>Romana</w:t>
      </w:r>
      <w:proofErr w:type="spellEnd"/>
      <w:r w:rsidRPr="006960B5">
        <w:rPr>
          <w:rFonts w:asciiTheme="minorHAnsi" w:eastAsia="Times New Roman" w:hAnsiTheme="minorHAnsi" w:cs="Arial"/>
          <w:sz w:val="22"/>
          <w:szCs w:val="22"/>
          <w:lang w:val="en-US" w:eastAsia="en-US"/>
        </w:rPr>
        <w:t>. The university has a strong small business program;</w:t>
      </w:r>
    </w:p>
    <w:p w:rsidR="00521646" w:rsidRPr="006960B5" w:rsidRDefault="00521646" w:rsidP="00521646">
      <w:pPr>
        <w:numPr>
          <w:ilvl w:val="0"/>
          <w:numId w:val="11"/>
        </w:numPr>
        <w:rPr>
          <w:rFonts w:asciiTheme="minorHAnsi" w:eastAsia="Times New Roman" w:hAnsiTheme="minorHAnsi" w:cs="Arial"/>
          <w:sz w:val="22"/>
          <w:szCs w:val="22"/>
          <w:lang w:val="en-US" w:eastAsia="en-US"/>
        </w:rPr>
      </w:pPr>
      <w:proofErr w:type="gramStart"/>
      <w:r w:rsidRPr="006960B5">
        <w:rPr>
          <w:rFonts w:asciiTheme="minorHAnsi" w:eastAsia="Times New Roman" w:hAnsiTheme="minorHAnsi" w:cs="Arial"/>
          <w:sz w:val="22"/>
          <w:szCs w:val="22"/>
          <w:lang w:val="en-US" w:eastAsia="en-US"/>
        </w:rPr>
        <w:t>developing</w:t>
      </w:r>
      <w:proofErr w:type="gramEnd"/>
      <w:r w:rsidRPr="006960B5">
        <w:rPr>
          <w:rFonts w:asciiTheme="minorHAnsi" w:eastAsia="Times New Roman" w:hAnsiTheme="minorHAnsi" w:cs="Arial"/>
          <w:sz w:val="22"/>
          <w:szCs w:val="22"/>
          <w:lang w:val="en-US" w:eastAsia="en-US"/>
        </w:rPr>
        <w:t xml:space="preserve"> an intervention that will solve the short-term need to earn money as well as the long-term need to develop a sustainable livelihood that can meet basic household needs.</w:t>
      </w:r>
    </w:p>
    <w:p w:rsidR="00521646" w:rsidRPr="006960B5" w:rsidRDefault="00521646" w:rsidP="00521646">
      <w:pPr>
        <w:rPr>
          <w:rFonts w:asciiTheme="minorHAnsi" w:hAnsiTheme="minorHAnsi"/>
          <w:b/>
          <w:sz w:val="22"/>
          <w:szCs w:val="22"/>
        </w:rPr>
      </w:pPr>
    </w:p>
    <w:p w:rsidR="00521646" w:rsidRPr="006960B5" w:rsidRDefault="00521646" w:rsidP="00521646">
      <w:pPr>
        <w:rPr>
          <w:rFonts w:asciiTheme="minorHAnsi" w:hAnsiTheme="minorHAnsi"/>
          <w:b/>
          <w:sz w:val="22"/>
          <w:szCs w:val="22"/>
        </w:rPr>
      </w:pPr>
      <w:r w:rsidRPr="006960B5">
        <w:rPr>
          <w:rFonts w:asciiTheme="minorHAnsi" w:hAnsiTheme="minorHAnsi"/>
          <w:b/>
          <w:sz w:val="22"/>
          <w:szCs w:val="22"/>
        </w:rPr>
        <w:br w:type="page"/>
      </w:r>
      <w:r w:rsidRPr="006960B5">
        <w:rPr>
          <w:rFonts w:asciiTheme="minorHAnsi" w:hAnsiTheme="minorHAnsi"/>
          <w:b/>
          <w:sz w:val="22"/>
          <w:szCs w:val="22"/>
        </w:rPr>
        <w:lastRenderedPageBreak/>
        <w:t>Task:</w:t>
      </w:r>
    </w:p>
    <w:p w:rsidR="00521646" w:rsidRPr="006960B5" w:rsidRDefault="00521646" w:rsidP="00521646">
      <w:pPr>
        <w:rPr>
          <w:rFonts w:asciiTheme="minorHAnsi" w:hAnsiTheme="minorHAnsi"/>
          <w:sz w:val="22"/>
          <w:szCs w:val="22"/>
          <w:lang w:val="en-US"/>
        </w:rPr>
      </w:pPr>
      <w:r w:rsidRPr="006960B5">
        <w:rPr>
          <w:rFonts w:asciiTheme="minorHAnsi" w:hAnsiTheme="minorHAnsi"/>
          <w:b/>
          <w:sz w:val="22"/>
          <w:szCs w:val="22"/>
          <w:lang w:val="en-US"/>
        </w:rPr>
        <w:t>You have an hour to prepare a 15-minute presentation, using the notes below as a guide:</w:t>
      </w:r>
    </w:p>
    <w:p w:rsidR="00521646" w:rsidRPr="006960B5" w:rsidRDefault="00521646" w:rsidP="00521646">
      <w:pPr>
        <w:numPr>
          <w:ilvl w:val="0"/>
          <w:numId w:val="5"/>
        </w:numPr>
        <w:rPr>
          <w:rFonts w:asciiTheme="minorHAnsi" w:hAnsiTheme="minorHAnsi"/>
          <w:sz w:val="22"/>
          <w:szCs w:val="22"/>
        </w:rPr>
      </w:pPr>
      <w:r w:rsidRPr="006960B5">
        <w:rPr>
          <w:rFonts w:asciiTheme="minorHAnsi" w:hAnsiTheme="minorHAnsi"/>
          <w:sz w:val="22"/>
          <w:szCs w:val="22"/>
        </w:rPr>
        <w:t>Referring to the Productive Assets Standards of MERS, state which specific standards will most influence the development of your response option, and why.</w:t>
      </w:r>
    </w:p>
    <w:p w:rsidR="00521646" w:rsidRPr="006960B5" w:rsidRDefault="00521646" w:rsidP="00521646">
      <w:pPr>
        <w:numPr>
          <w:ilvl w:val="0"/>
          <w:numId w:val="5"/>
        </w:numPr>
        <w:rPr>
          <w:rFonts w:asciiTheme="minorHAnsi" w:hAnsiTheme="minorHAnsi"/>
          <w:sz w:val="22"/>
          <w:szCs w:val="22"/>
        </w:rPr>
      </w:pPr>
      <w:r w:rsidRPr="006960B5">
        <w:rPr>
          <w:rFonts w:asciiTheme="minorHAnsi" w:hAnsiTheme="minorHAnsi"/>
          <w:sz w:val="22"/>
          <w:szCs w:val="22"/>
        </w:rPr>
        <w:t>Also indicate which of the foundational Core and Assessment/Analysis standards will relate to the development of your response option, and why.</w:t>
      </w:r>
    </w:p>
    <w:p w:rsidR="00521646" w:rsidRPr="006960B5" w:rsidRDefault="00521646" w:rsidP="00521646">
      <w:pPr>
        <w:rPr>
          <w:rFonts w:asciiTheme="minorHAnsi" w:hAnsiTheme="minorHAnsi"/>
          <w:sz w:val="22"/>
          <w:szCs w:val="22"/>
        </w:rPr>
      </w:pPr>
    </w:p>
    <w:p w:rsidR="00521646" w:rsidRPr="006960B5" w:rsidRDefault="00521646" w:rsidP="00521646">
      <w:pPr>
        <w:rPr>
          <w:rFonts w:asciiTheme="minorHAnsi" w:hAnsiTheme="minorHAnsi"/>
          <w:b/>
          <w:i/>
          <w:sz w:val="22"/>
          <w:szCs w:val="22"/>
        </w:rPr>
      </w:pPr>
      <w:r w:rsidRPr="006960B5">
        <w:rPr>
          <w:rFonts w:asciiTheme="minorHAnsi" w:hAnsiTheme="minorHAnsi"/>
          <w:b/>
          <w:i/>
          <w:sz w:val="22"/>
          <w:szCs w:val="22"/>
        </w:rPr>
        <w:t>Note: The purpose of this task is not primarily to consider humanitarian response options, but to use your chosen option to study the MERS handbook in detail, and explore how it can help and guide the development of humanitarian interventions.  PLEASE MAKE SURE TO USE THE HANDBOOK IN THIS EXERCISE AS MUCH AS YOU CAN.</w:t>
      </w:r>
    </w:p>
    <w:p w:rsidR="00521646" w:rsidRPr="006960B5" w:rsidRDefault="00521646" w:rsidP="00521646">
      <w:pPr>
        <w:rPr>
          <w:rFonts w:asciiTheme="minorHAnsi" w:hAnsiTheme="minorHAnsi"/>
          <w:b/>
          <w:i/>
          <w:sz w:val="22"/>
          <w:szCs w:val="22"/>
          <w:lang w:val="en-US"/>
        </w:rPr>
      </w:pPr>
      <w:r w:rsidRPr="006960B5">
        <w:rPr>
          <w:rFonts w:asciiTheme="minorHAnsi" w:hAnsiTheme="minorHAnsi"/>
          <w:b/>
          <w:i/>
          <w:sz w:val="22"/>
          <w:szCs w:val="22"/>
          <w:lang w:val="en-US"/>
        </w:rPr>
        <w:t>In your presentation, you will not need to outline the context of the emergency; the facilitator will summarize this.</w:t>
      </w:r>
    </w:p>
    <w:p w:rsidR="00521646" w:rsidRPr="006960B5" w:rsidRDefault="00521646" w:rsidP="00521646">
      <w:pPr>
        <w:rPr>
          <w:rFonts w:asciiTheme="minorHAnsi" w:hAnsiTheme="minorHAnsi"/>
          <w:sz w:val="22"/>
          <w:szCs w:val="22"/>
          <w:lang w:val="en-US"/>
        </w:rPr>
      </w:pPr>
    </w:p>
    <w:p w:rsidR="00521646" w:rsidRPr="006960B5" w:rsidRDefault="00521646">
      <w:pPr>
        <w:rPr>
          <w:rFonts w:asciiTheme="minorHAnsi" w:hAnsiTheme="minorHAnsi"/>
          <w:sz w:val="22"/>
          <w:szCs w:val="22"/>
          <w:lang w:val="en-US"/>
        </w:rPr>
      </w:pPr>
      <w:r w:rsidRPr="006960B5">
        <w:rPr>
          <w:rFonts w:asciiTheme="minorHAnsi" w:hAnsiTheme="minorHAnsi"/>
          <w:sz w:val="22"/>
          <w:szCs w:val="22"/>
          <w:lang w:val="en-US"/>
        </w:rPr>
        <w:t>Use a flip chart for your presentation.  It should look something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049"/>
        <w:gridCol w:w="3049"/>
      </w:tblGrid>
      <w:tr w:rsidR="00521646" w:rsidRPr="006960B5">
        <w:tc>
          <w:tcPr>
            <w:tcW w:w="3048" w:type="dxa"/>
          </w:tcPr>
          <w:p w:rsidR="00521646" w:rsidRPr="006960B5" w:rsidRDefault="00521646">
            <w:pPr>
              <w:rPr>
                <w:rFonts w:asciiTheme="minorHAnsi" w:hAnsiTheme="minorHAnsi"/>
                <w:b/>
                <w:sz w:val="22"/>
                <w:szCs w:val="22"/>
              </w:rPr>
            </w:pPr>
            <w:r w:rsidRPr="006960B5">
              <w:rPr>
                <w:rFonts w:asciiTheme="minorHAnsi" w:hAnsiTheme="minorHAnsi"/>
                <w:b/>
                <w:sz w:val="22"/>
                <w:szCs w:val="22"/>
              </w:rPr>
              <w:t>Brief description of response option</w:t>
            </w:r>
          </w:p>
        </w:tc>
        <w:tc>
          <w:tcPr>
            <w:tcW w:w="3049" w:type="dxa"/>
          </w:tcPr>
          <w:p w:rsidR="00521646" w:rsidRPr="006960B5" w:rsidRDefault="00521646">
            <w:pPr>
              <w:rPr>
                <w:rFonts w:asciiTheme="minorHAnsi" w:hAnsiTheme="minorHAnsi"/>
                <w:b/>
                <w:sz w:val="22"/>
                <w:szCs w:val="22"/>
              </w:rPr>
            </w:pPr>
            <w:r w:rsidRPr="006960B5">
              <w:rPr>
                <w:rFonts w:asciiTheme="minorHAnsi" w:hAnsiTheme="minorHAnsi"/>
                <w:b/>
                <w:sz w:val="22"/>
                <w:szCs w:val="22"/>
              </w:rPr>
              <w:t>Standards that will influence development of the option</w:t>
            </w:r>
          </w:p>
          <w:p w:rsidR="0060298B" w:rsidRPr="006960B5" w:rsidRDefault="0060298B">
            <w:pPr>
              <w:rPr>
                <w:rFonts w:asciiTheme="minorHAnsi" w:hAnsiTheme="minorHAnsi"/>
                <w:i/>
                <w:sz w:val="22"/>
                <w:szCs w:val="22"/>
              </w:rPr>
            </w:pPr>
            <w:r w:rsidRPr="006960B5">
              <w:rPr>
                <w:rFonts w:asciiTheme="minorHAnsi" w:hAnsiTheme="minorHAnsi"/>
                <w:i/>
                <w:sz w:val="22"/>
                <w:szCs w:val="22"/>
              </w:rPr>
              <w:t>[State number and name]</w:t>
            </w:r>
          </w:p>
        </w:tc>
        <w:tc>
          <w:tcPr>
            <w:tcW w:w="3049" w:type="dxa"/>
          </w:tcPr>
          <w:p w:rsidR="00521646" w:rsidRPr="006960B5" w:rsidRDefault="0060298B">
            <w:pPr>
              <w:rPr>
                <w:rFonts w:asciiTheme="minorHAnsi" w:hAnsiTheme="minorHAnsi"/>
                <w:b/>
                <w:sz w:val="22"/>
                <w:szCs w:val="22"/>
              </w:rPr>
            </w:pPr>
            <w:r w:rsidRPr="006960B5">
              <w:rPr>
                <w:rFonts w:asciiTheme="minorHAnsi" w:hAnsiTheme="minorHAnsi"/>
                <w:b/>
                <w:sz w:val="22"/>
                <w:szCs w:val="22"/>
                <w:lang w:val="en-US"/>
              </w:rPr>
              <w:t>How specifically will this standard benefit the process and outcomes of this project?</w:t>
            </w:r>
          </w:p>
        </w:tc>
      </w:tr>
      <w:tr w:rsidR="00521646" w:rsidRPr="006960B5">
        <w:tc>
          <w:tcPr>
            <w:tcW w:w="3048" w:type="dxa"/>
          </w:tcPr>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p>
          <w:p w:rsidR="00521646" w:rsidRPr="006960B5" w:rsidRDefault="00521646">
            <w:pPr>
              <w:rPr>
                <w:rFonts w:asciiTheme="minorHAnsi" w:hAnsiTheme="minorHAnsi"/>
                <w:sz w:val="22"/>
                <w:szCs w:val="22"/>
              </w:rPr>
            </w:pPr>
          </w:p>
        </w:tc>
        <w:tc>
          <w:tcPr>
            <w:tcW w:w="3049" w:type="dxa"/>
          </w:tcPr>
          <w:p w:rsidR="00521646" w:rsidRPr="006960B5" w:rsidRDefault="00521646">
            <w:pPr>
              <w:rPr>
                <w:rFonts w:asciiTheme="minorHAnsi" w:hAnsiTheme="minorHAnsi"/>
                <w:sz w:val="22"/>
                <w:szCs w:val="22"/>
              </w:rPr>
            </w:pP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tc>
        <w:tc>
          <w:tcPr>
            <w:tcW w:w="3049" w:type="dxa"/>
          </w:tcPr>
          <w:p w:rsidR="00521646" w:rsidRPr="006960B5" w:rsidRDefault="00521646">
            <w:pPr>
              <w:rPr>
                <w:rFonts w:asciiTheme="minorHAnsi" w:hAnsiTheme="minorHAnsi"/>
                <w:sz w:val="22"/>
                <w:szCs w:val="22"/>
              </w:rPr>
            </w:pP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r w:rsidRPr="006960B5">
              <w:rPr>
                <w:rFonts w:asciiTheme="minorHAnsi" w:hAnsiTheme="minorHAnsi"/>
                <w:sz w:val="22"/>
                <w:szCs w:val="22"/>
              </w:rPr>
              <w:t>**********</w:t>
            </w:r>
          </w:p>
          <w:p w:rsidR="00521646" w:rsidRPr="006960B5" w:rsidRDefault="00521646" w:rsidP="00521646">
            <w:pPr>
              <w:rPr>
                <w:rFonts w:asciiTheme="minorHAnsi" w:hAnsiTheme="minorHAnsi"/>
                <w:sz w:val="22"/>
                <w:szCs w:val="22"/>
              </w:rPr>
            </w:pPr>
          </w:p>
          <w:p w:rsidR="00521646" w:rsidRPr="006960B5" w:rsidRDefault="00521646" w:rsidP="00521646">
            <w:pPr>
              <w:rPr>
                <w:rFonts w:asciiTheme="minorHAnsi" w:hAnsiTheme="minorHAnsi"/>
                <w:sz w:val="22"/>
                <w:szCs w:val="22"/>
              </w:rPr>
            </w:pPr>
          </w:p>
        </w:tc>
      </w:tr>
    </w:tbl>
    <w:p w:rsidR="00521646" w:rsidRPr="006960B5" w:rsidRDefault="00521646">
      <w:pPr>
        <w:rPr>
          <w:rFonts w:asciiTheme="minorHAnsi" w:hAnsiTheme="minorHAnsi"/>
          <w:sz w:val="22"/>
          <w:szCs w:val="22"/>
        </w:rPr>
      </w:pPr>
    </w:p>
    <w:sectPr w:rsidR="00521646" w:rsidRPr="006960B5" w:rsidSect="00521646">
      <w:headerReference w:type="default" r:id="rId8"/>
      <w:pgSz w:w="11900" w:h="16840"/>
      <w:pgMar w:top="1276" w:right="1552"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DB" w:rsidRDefault="002317DB">
      <w:pPr>
        <w:spacing w:after="0"/>
      </w:pPr>
      <w:r>
        <w:separator/>
      </w:r>
    </w:p>
  </w:endnote>
  <w:endnote w:type="continuationSeparator" w:id="0">
    <w:p w:rsidR="002317DB" w:rsidRDefault="00231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DB" w:rsidRDefault="002317DB">
      <w:pPr>
        <w:spacing w:after="0"/>
      </w:pPr>
      <w:r>
        <w:separator/>
      </w:r>
    </w:p>
  </w:footnote>
  <w:footnote w:type="continuationSeparator" w:id="0">
    <w:p w:rsidR="002317DB" w:rsidRDefault="002317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46" w:rsidRPr="006960B5" w:rsidRDefault="006960B5" w:rsidP="006960B5">
    <w:pPr>
      <w:pStyle w:val="Header"/>
      <w:jc w:val="right"/>
      <w:rPr>
        <w:rFonts w:asciiTheme="minorHAnsi" w:hAnsiTheme="minorHAnsi"/>
        <w:sz w:val="22"/>
        <w:szCs w:val="22"/>
      </w:rPr>
    </w:pPr>
    <w:proofErr w:type="spellStart"/>
    <w:r>
      <w:rPr>
        <w:rFonts w:asciiTheme="minorHAnsi" w:hAnsiTheme="minorHAnsi"/>
        <w:sz w:val="22"/>
        <w:szCs w:val="22"/>
      </w:rPr>
      <w:t>H</w:t>
    </w:r>
    <w:r w:rsidR="001D2CC5">
      <w:rPr>
        <w:rFonts w:asciiTheme="minorHAnsi" w:hAnsiTheme="minorHAnsi"/>
        <w:sz w:val="22"/>
        <w:szCs w:val="22"/>
      </w:rPr>
      <w:t>andout</w:t>
    </w:r>
    <w:proofErr w:type="spellEnd"/>
    <w:r w:rsidR="001D2CC5">
      <w:rPr>
        <w:rFonts w:asciiTheme="minorHAnsi" w:hAnsiTheme="minorHAnsi"/>
        <w:sz w:val="22"/>
        <w:szCs w:val="22"/>
      </w:rPr>
      <w:t xml:space="preserve"> 1.3.2</w:t>
    </w:r>
    <w:r>
      <w:rPr>
        <w:rFonts w:asciiTheme="minorHAnsi" w:hAnsiTheme="minorHAnsi"/>
        <w:sz w:val="22"/>
        <w:szCs w:val="22"/>
      </w:rPr>
      <w:t xml:space="preserve"> (from MERS </w:t>
    </w:r>
    <w:proofErr w:type="spellStart"/>
    <w:r>
      <w:rPr>
        <w:rFonts w:asciiTheme="minorHAnsi" w:hAnsiTheme="minorHAnsi"/>
        <w:sz w:val="22"/>
        <w:szCs w:val="22"/>
      </w:rPr>
      <w:t>tasksheet</w:t>
    </w:r>
    <w:proofErr w:type="spellEnd"/>
    <w:r w:rsidR="001D2CC5">
      <w:rPr>
        <w:rFonts w:asciiTheme="minorHAnsi" w:hAnsiTheme="minorHAnsi"/>
        <w:sz w:val="22"/>
        <w:szCs w:val="22"/>
      </w:rPr>
      <w:t>, SEEP</w:t>
    </w:r>
    <w:r>
      <w:rPr>
        <w:rFonts w:asciiTheme="minorHAnsi" w:hAnsiTheme="minorHAns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3"/>
      </v:shape>
    </w:pict>
  </w:numPicBullet>
  <w:abstractNum w:abstractNumId="0">
    <w:nsid w:val="0DAD6273"/>
    <w:multiLevelType w:val="hybridMultilevel"/>
    <w:tmpl w:val="3DE4A3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49E0649"/>
    <w:multiLevelType w:val="multilevel"/>
    <w:tmpl w:val="EF60D472"/>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nsid w:val="26235876"/>
    <w:multiLevelType w:val="hybridMultilevel"/>
    <w:tmpl w:val="F67C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01E37"/>
    <w:multiLevelType w:val="hybridMultilevel"/>
    <w:tmpl w:val="C17EAFD2"/>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E3F53"/>
    <w:multiLevelType w:val="hybridMultilevel"/>
    <w:tmpl w:val="409852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84368FB"/>
    <w:multiLevelType w:val="hybridMultilevel"/>
    <w:tmpl w:val="87DCAB1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
    <w:nsid w:val="50227F59"/>
    <w:multiLevelType w:val="hybridMultilevel"/>
    <w:tmpl w:val="7A9C240A"/>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7">
    <w:nsid w:val="5DA6710C"/>
    <w:multiLevelType w:val="hybridMultilevel"/>
    <w:tmpl w:val="681A279A"/>
    <w:lvl w:ilvl="0" w:tplc="0007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2757DA5"/>
    <w:multiLevelType w:val="hybridMultilevel"/>
    <w:tmpl w:val="EF60D472"/>
    <w:lvl w:ilvl="0" w:tplc="00070409">
      <w:start w:val="1"/>
      <w:numFmt w:val="bullet"/>
      <w:lvlText w:val=""/>
      <w:lvlPicBulletId w:val="0"/>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9">
    <w:nsid w:val="6D6A57AF"/>
    <w:multiLevelType w:val="hybridMultilevel"/>
    <w:tmpl w:val="4C4A18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F05470E"/>
    <w:multiLevelType w:val="hybridMultilevel"/>
    <w:tmpl w:val="4D2044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0"/>
  </w:num>
  <w:num w:numId="6">
    <w:abstractNumId w:val="9"/>
  </w:num>
  <w:num w:numId="7">
    <w:abstractNumId w:val="2"/>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3C"/>
    <w:rsid w:val="001D2CC5"/>
    <w:rsid w:val="002317DB"/>
    <w:rsid w:val="0033453C"/>
    <w:rsid w:val="00521646"/>
    <w:rsid w:val="0060298B"/>
    <w:rsid w:val="006960B5"/>
    <w:rsid w:val="0079017D"/>
    <w:rsid w:val="007C78A5"/>
    <w:rsid w:val="00827628"/>
    <w:rsid w:val="00E14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4A46"/>
    <w:pPr>
      <w:spacing w:after="160"/>
    </w:pPr>
    <w:rPr>
      <w:rFonts w:ascii="Arial" w:eastAsia="Times" w:hAnsi="Arial"/>
      <w:lang w:val="en-GB" w:eastAsia="zh-CN"/>
    </w:rPr>
  </w:style>
  <w:style w:type="paragraph" w:styleId="Heading1">
    <w:name w:val="heading 1"/>
    <w:basedOn w:val="Normal"/>
    <w:next w:val="Normal"/>
    <w:qFormat/>
    <w:rsid w:val="00E04A46"/>
    <w:pPr>
      <w:keepNext/>
      <w:pBdr>
        <w:bottom w:val="single" w:sz="4" w:space="4" w:color="auto"/>
      </w:pBdr>
      <w:outlineLvl w:val="0"/>
    </w:pPr>
    <w:rPr>
      <w:rFonts w:ascii="Century Gothic" w:eastAsia="Times New Roman" w:hAnsi="Century Gothic"/>
      <w:b/>
      <w:color w:val="0000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A46"/>
    <w:pPr>
      <w:tabs>
        <w:tab w:val="center" w:pos="4320"/>
        <w:tab w:val="right" w:pos="8640"/>
      </w:tabs>
    </w:pPr>
  </w:style>
  <w:style w:type="paragraph" w:styleId="Footer">
    <w:name w:val="footer"/>
    <w:basedOn w:val="Normal"/>
    <w:semiHidden/>
    <w:rsid w:val="00E04A46"/>
    <w:pPr>
      <w:tabs>
        <w:tab w:val="center" w:pos="4320"/>
        <w:tab w:val="right" w:pos="8640"/>
      </w:tabs>
    </w:pPr>
  </w:style>
  <w:style w:type="paragraph" w:customStyle="1" w:styleId="CharCharChar">
    <w:name w:val="Char Char Char"/>
    <w:basedOn w:val="Normal"/>
    <w:rsid w:val="0000547C"/>
    <w:pPr>
      <w:spacing w:line="240" w:lineRule="exact"/>
    </w:pPr>
    <w:rPr>
      <w:rFonts w:ascii="Verdana" w:eastAsia="Times New Roman" w:hAnsi="Verdana" w:cs="Angsana New"/>
      <w:lang w:val="en-US" w:eastAsia="en-US"/>
    </w:rPr>
  </w:style>
  <w:style w:type="table" w:styleId="TableGrid">
    <w:name w:val="Table Grid"/>
    <w:basedOn w:val="TableNormal"/>
    <w:rsid w:val="0000547C"/>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4A46"/>
    <w:pPr>
      <w:spacing w:after="160"/>
    </w:pPr>
    <w:rPr>
      <w:rFonts w:ascii="Arial" w:eastAsia="Times" w:hAnsi="Arial"/>
      <w:lang w:val="en-GB" w:eastAsia="zh-CN"/>
    </w:rPr>
  </w:style>
  <w:style w:type="paragraph" w:styleId="Heading1">
    <w:name w:val="heading 1"/>
    <w:basedOn w:val="Normal"/>
    <w:next w:val="Normal"/>
    <w:qFormat/>
    <w:rsid w:val="00E04A46"/>
    <w:pPr>
      <w:keepNext/>
      <w:pBdr>
        <w:bottom w:val="single" w:sz="4" w:space="4" w:color="auto"/>
      </w:pBdr>
      <w:outlineLvl w:val="0"/>
    </w:pPr>
    <w:rPr>
      <w:rFonts w:ascii="Century Gothic" w:eastAsia="Times New Roman" w:hAnsi="Century Gothic"/>
      <w:b/>
      <w:color w:val="0000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A46"/>
    <w:pPr>
      <w:tabs>
        <w:tab w:val="center" w:pos="4320"/>
        <w:tab w:val="right" w:pos="8640"/>
      </w:tabs>
    </w:pPr>
  </w:style>
  <w:style w:type="paragraph" w:styleId="Footer">
    <w:name w:val="footer"/>
    <w:basedOn w:val="Normal"/>
    <w:semiHidden/>
    <w:rsid w:val="00E04A46"/>
    <w:pPr>
      <w:tabs>
        <w:tab w:val="center" w:pos="4320"/>
        <w:tab w:val="right" w:pos="8640"/>
      </w:tabs>
    </w:pPr>
  </w:style>
  <w:style w:type="paragraph" w:customStyle="1" w:styleId="CharCharChar">
    <w:name w:val="Char Char Char"/>
    <w:basedOn w:val="Normal"/>
    <w:rsid w:val="0000547C"/>
    <w:pPr>
      <w:spacing w:line="240" w:lineRule="exact"/>
    </w:pPr>
    <w:rPr>
      <w:rFonts w:ascii="Verdana" w:eastAsia="Times New Roman" w:hAnsi="Verdana" w:cs="Angsana New"/>
      <w:lang w:val="en-US" w:eastAsia="en-US"/>
    </w:rPr>
  </w:style>
  <w:style w:type="table" w:styleId="TableGrid">
    <w:name w:val="Table Grid"/>
    <w:basedOn w:val="TableNormal"/>
    <w:rsid w:val="0000547C"/>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MERS Section 2, Tasksheet 5</vt:lpstr>
    </vt:vector>
  </TitlesOfParts>
  <Company>Anthony Dines</Company>
  <LinksUpToDate>false</LinksUpToDate>
  <CharactersWithSpaces>4572</CharactersWithSpaces>
  <SharedDoc>false</SharedDoc>
  <HyperlinkBase/>
  <HLinks>
    <vt:vector size="6" baseType="variant">
      <vt:variant>
        <vt:i4>8192084</vt:i4>
      </vt:variant>
      <vt:variant>
        <vt:i4>6647</vt:i4>
      </vt:variant>
      <vt:variant>
        <vt:i4>1025</vt:i4>
      </vt:variant>
      <vt:variant>
        <vt:i4>1</vt:i4>
      </vt:variant>
      <vt:variant>
        <vt:lpwstr>Word Work File L_3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 Section 2, Tasksheet 5</dc:title>
  <dc:creator>Tony Dines</dc:creator>
  <cp:lastModifiedBy>Brick, Geraldine (Dina)</cp:lastModifiedBy>
  <cp:revision>4</cp:revision>
  <dcterms:created xsi:type="dcterms:W3CDTF">2015-01-22T21:09:00Z</dcterms:created>
  <dcterms:modified xsi:type="dcterms:W3CDTF">2015-02-04T22:54:00Z</dcterms:modified>
</cp:coreProperties>
</file>