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F" w:rsidRDefault="00374E37" w:rsidP="00374E37">
      <w:pPr>
        <w:jc w:val="center"/>
        <w:rPr>
          <w:b/>
          <w:bCs/>
          <w:sz w:val="32"/>
          <w:szCs w:val="32"/>
        </w:rPr>
      </w:pPr>
      <w:r w:rsidRPr="00374E37">
        <w:rPr>
          <w:b/>
          <w:bCs/>
          <w:sz w:val="32"/>
          <w:szCs w:val="32"/>
        </w:rPr>
        <w:t>Oral Rehydration Salts</w:t>
      </w:r>
    </w:p>
    <w:p w:rsidR="00374E37" w:rsidRDefault="00374E37" w:rsidP="00374E37">
      <w:pPr>
        <w:jc w:val="center"/>
        <w:rPr>
          <w:b/>
          <w:bCs/>
          <w:sz w:val="32"/>
          <w:szCs w:val="32"/>
        </w:rPr>
      </w:pPr>
    </w:p>
    <w:p w:rsidR="00374E37" w:rsidRDefault="00374E37" w:rsidP="00374E37">
      <w:pPr>
        <w:jc w:val="center"/>
        <w:rPr>
          <w:sz w:val="24"/>
        </w:rPr>
      </w:pPr>
      <w:r>
        <w:rPr>
          <w:sz w:val="24"/>
        </w:rPr>
        <w:t>ORS is a fundamental item in a hygiene kit when there is suspicion of extensive diarrheal outbreaks or where risks for cholera is present. These sachets are available in local markets througho</w:t>
      </w:r>
      <w:r>
        <w:rPr>
          <w:sz w:val="24"/>
        </w:rPr>
        <w:t>ut the world. Organizations such as</w:t>
      </w:r>
      <w:r>
        <w:rPr>
          <w:sz w:val="24"/>
        </w:rPr>
        <w:t xml:space="preserve"> MSF, Oxfam and IFRC </w:t>
      </w:r>
      <w:r>
        <w:rPr>
          <w:sz w:val="24"/>
        </w:rPr>
        <w:t>also supply these</w:t>
      </w:r>
      <w:r>
        <w:rPr>
          <w:sz w:val="24"/>
        </w:rPr>
        <w:t xml:space="preserve"> </w:t>
      </w:r>
      <w:r>
        <w:rPr>
          <w:sz w:val="24"/>
        </w:rPr>
        <w:t>items.</w:t>
      </w:r>
    </w:p>
    <w:p w:rsidR="00374E37" w:rsidRDefault="00374E37" w:rsidP="00374E37">
      <w:pPr>
        <w:jc w:val="center"/>
        <w:rPr>
          <w:sz w:val="24"/>
        </w:rPr>
      </w:pPr>
      <w:bookmarkStart w:id="0" w:name="_GoBack"/>
      <w:bookmarkEnd w:id="0"/>
    </w:p>
    <w:p w:rsidR="00374E37" w:rsidRPr="00374E37" w:rsidRDefault="00374E37" w:rsidP="00374E3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38C3E8D" wp14:editId="66488A93">
            <wp:extent cx="1992953" cy="2347935"/>
            <wp:effectExtent l="0" t="0" r="7620" b="0"/>
            <wp:docPr id="12" name="Picture 12" descr="http://tspwiki.com/images/f/fc/Oral_Rehydration_Sa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pwiki.com/images/f/fc/Oral_Rehydration_Sal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49" cy="238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4E4A3" wp14:editId="3BA43953">
            <wp:extent cx="2337758" cy="2337758"/>
            <wp:effectExtent l="0" t="0" r="5715" b="5715"/>
            <wp:docPr id="11" name="Picture 11" descr="https://inspiredgifts.unicefusa.org/sites/default/files/styles/390x390/public/Oral%20Rehydration%20Salts%203_0.jpg?itok=eDoNE8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spiredgifts.unicefusa.org/sites/default/files/styles/390x390/public/Oral%20Rehydration%20Salts%203_0.jpg?itok=eDoNE8-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56" cy="23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E37" w:rsidRPr="0037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374E37"/>
    <w:rsid w:val="0090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44CA"/>
  <w15:chartTrackingRefBased/>
  <w15:docId w15:val="{BBB4E20D-49CE-4A01-A46E-FB925E4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2016-10-16T01:28:00Z</dcterms:created>
  <dcterms:modified xsi:type="dcterms:W3CDTF">2016-10-16T01:31:00Z</dcterms:modified>
</cp:coreProperties>
</file>