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01" w:rsidRPr="000B2D89" w:rsidRDefault="00544253" w:rsidP="001A3601">
      <w:pPr>
        <w:pStyle w:val="Title"/>
        <w:jc w:val="center"/>
        <w:rPr>
          <w:rFonts w:asciiTheme="minorHAnsi" w:hAnsiTheme="minorHAnsi" w:cstheme="minorHAnsi"/>
          <w:noProof/>
          <w:lang w:eastAsia="en-GB"/>
        </w:rPr>
      </w:pPr>
      <w:bookmarkStart w:id="0" w:name="_GoBack"/>
      <w:bookmarkEnd w:id="0"/>
      <w:r w:rsidRPr="000B2D89">
        <w:rPr>
          <w:rFonts w:asciiTheme="minorHAnsi" w:hAnsiTheme="minorHAnsi" w:cstheme="minorHAnsi"/>
          <w:noProof/>
          <w:lang w:eastAsia="en-GB"/>
        </w:rPr>
        <w:t>Education</w:t>
      </w:r>
    </w:p>
    <w:p w:rsidR="001A3601" w:rsidRPr="00A57649" w:rsidRDefault="001A3601" w:rsidP="001A3601">
      <w:pPr>
        <w:spacing w:line="276" w:lineRule="auto"/>
        <w:jc w:val="both"/>
        <w:rPr>
          <w:rFonts w:asciiTheme="minorHAnsi" w:hAnsiTheme="minorHAnsi" w:cstheme="minorHAnsi"/>
          <w:b/>
          <w:color w:val="000000" w:themeColor="text1"/>
          <w:sz w:val="22"/>
          <w:szCs w:val="22"/>
        </w:rPr>
      </w:pPr>
      <w:r w:rsidRPr="00A57649">
        <w:rPr>
          <w:rFonts w:asciiTheme="minorHAnsi" w:hAnsiTheme="minorHAnsi" w:cstheme="minorHAnsi"/>
          <w:color w:val="000000" w:themeColor="text1"/>
          <w:sz w:val="22"/>
          <w:szCs w:val="22"/>
        </w:rPr>
        <w:t xml:space="preserve">The </w:t>
      </w:r>
      <w:r w:rsidR="004360B4" w:rsidRPr="00A57649">
        <w:rPr>
          <w:rFonts w:asciiTheme="minorHAnsi" w:hAnsiTheme="minorHAnsi" w:cstheme="minorHAnsi"/>
          <w:color w:val="000000" w:themeColor="text1"/>
          <w:sz w:val="22"/>
          <w:szCs w:val="22"/>
        </w:rPr>
        <w:t>checklist is not e</w:t>
      </w:r>
      <w:r w:rsidRPr="00A57649">
        <w:rPr>
          <w:rFonts w:asciiTheme="minorHAnsi" w:hAnsiTheme="minorHAnsi" w:cstheme="minorHAnsi"/>
          <w:color w:val="000000" w:themeColor="text1"/>
          <w:sz w:val="22"/>
          <w:szCs w:val="22"/>
        </w:rPr>
        <w:t xml:space="preserve">xhaustive, but </w:t>
      </w:r>
      <w:r w:rsidR="004360B4" w:rsidRPr="00A57649">
        <w:rPr>
          <w:rFonts w:asciiTheme="minorHAnsi" w:hAnsiTheme="minorHAnsi" w:cstheme="minorHAnsi"/>
          <w:color w:val="000000" w:themeColor="text1"/>
          <w:sz w:val="22"/>
          <w:szCs w:val="22"/>
        </w:rPr>
        <w:t xml:space="preserve">highlights practical actions </w:t>
      </w:r>
      <w:r w:rsidRPr="00A57649">
        <w:rPr>
          <w:rFonts w:asciiTheme="minorHAnsi" w:hAnsiTheme="minorHAnsi" w:cstheme="minorHAnsi"/>
          <w:color w:val="000000" w:themeColor="text1"/>
          <w:sz w:val="22"/>
          <w:szCs w:val="22"/>
        </w:rPr>
        <w:t xml:space="preserve">that should be taken to ensure the integration of protection principles </w:t>
      </w:r>
      <w:r w:rsidR="00F52F66">
        <w:rPr>
          <w:rFonts w:asciiTheme="minorHAnsi" w:hAnsiTheme="minorHAnsi" w:cstheme="minorHAnsi"/>
          <w:color w:val="000000" w:themeColor="text1"/>
          <w:sz w:val="22"/>
          <w:szCs w:val="22"/>
        </w:rPr>
        <w:t>in the implementation of education programmes</w:t>
      </w:r>
      <w:r w:rsidRPr="00A57649">
        <w:rPr>
          <w:rFonts w:asciiTheme="minorHAnsi" w:hAnsiTheme="minorHAnsi" w:cstheme="minorHAnsi"/>
          <w:color w:val="000000" w:themeColor="text1"/>
          <w:sz w:val="22"/>
          <w:szCs w:val="22"/>
        </w:rPr>
        <w:t>.</w:t>
      </w:r>
      <w:r w:rsidR="005924B2" w:rsidRPr="00A57649">
        <w:rPr>
          <w:rStyle w:val="FootnoteReference"/>
          <w:rFonts w:asciiTheme="minorHAnsi" w:hAnsiTheme="minorHAnsi" w:cstheme="minorHAnsi"/>
          <w:color w:val="000000" w:themeColor="text1"/>
          <w:sz w:val="22"/>
          <w:szCs w:val="22"/>
        </w:rPr>
        <w:footnoteReference w:id="1"/>
      </w:r>
      <w:r w:rsidR="005F1A90" w:rsidRPr="00A57649">
        <w:rPr>
          <w:rFonts w:asciiTheme="minorHAnsi" w:hAnsiTheme="minorHAnsi" w:cstheme="minorHAnsi"/>
          <w:color w:val="000000" w:themeColor="text1"/>
          <w:sz w:val="22"/>
          <w:szCs w:val="22"/>
        </w:rPr>
        <w:t xml:space="preserve"> </w:t>
      </w:r>
    </w:p>
    <w:p w:rsidR="001A3601" w:rsidRPr="00A57649" w:rsidRDefault="001A3601" w:rsidP="001A3601">
      <w:pPr>
        <w:spacing w:line="276" w:lineRule="auto"/>
        <w:jc w:val="both"/>
        <w:rPr>
          <w:rFonts w:asciiTheme="minorHAnsi" w:hAnsiTheme="minorHAnsi" w:cstheme="minorHAnsi"/>
          <w:b/>
          <w:color w:val="000000" w:themeColor="text1"/>
          <w:sz w:val="22"/>
          <w:szCs w:val="22"/>
        </w:rPr>
      </w:pPr>
    </w:p>
    <w:p w:rsidR="005924B2" w:rsidRPr="00A57649" w:rsidRDefault="00544253" w:rsidP="002F32C1">
      <w:pPr>
        <w:jc w:val="both"/>
        <w:rPr>
          <w:rFonts w:asciiTheme="minorHAnsi" w:hAnsiTheme="minorHAnsi" w:cstheme="minorHAnsi"/>
          <w:b/>
          <w:color w:val="FF0000"/>
          <w:sz w:val="22"/>
          <w:szCs w:val="22"/>
        </w:rPr>
      </w:pPr>
      <w:r w:rsidRPr="00A57649">
        <w:rPr>
          <w:rFonts w:asciiTheme="minorHAnsi" w:hAnsiTheme="minorHAnsi" w:cstheme="minorHAnsi"/>
          <w:sz w:val="22"/>
          <w:szCs w:val="22"/>
        </w:rPr>
        <w:t xml:space="preserve"> </w:t>
      </w:r>
      <w:r w:rsidR="005924B2" w:rsidRPr="00A57649">
        <w:rPr>
          <w:rFonts w:asciiTheme="minorHAnsi" w:hAnsiTheme="minorHAnsi" w:cstheme="minorHAnsi"/>
          <w:b/>
          <w:color w:val="FF0000"/>
          <w:sz w:val="22"/>
          <w:szCs w:val="22"/>
        </w:rPr>
        <w:t xml:space="preserve">ANALYSIS </w:t>
      </w:r>
    </w:p>
    <w:p w:rsidR="00A57649" w:rsidRPr="0022798C" w:rsidRDefault="00A57649" w:rsidP="005924B2">
      <w:pPr>
        <w:pStyle w:val="ListParagraph"/>
        <w:numPr>
          <w:ilvl w:val="0"/>
          <w:numId w:val="26"/>
        </w:numPr>
        <w:spacing w:after="0"/>
        <w:jc w:val="both"/>
        <w:rPr>
          <w:rFonts w:asciiTheme="minorHAnsi" w:hAnsiTheme="minorHAnsi" w:cstheme="minorHAnsi"/>
          <w:color w:val="000000" w:themeColor="text1"/>
        </w:rPr>
      </w:pPr>
      <w:r w:rsidRPr="00A57649">
        <w:rPr>
          <w:rFonts w:asciiTheme="minorHAnsi" w:hAnsiTheme="minorHAnsi" w:cstheme="minorHAnsi"/>
        </w:rPr>
        <w:t xml:space="preserve">Using </w:t>
      </w:r>
      <w:r w:rsidRPr="0022798C">
        <w:rPr>
          <w:rFonts w:asciiTheme="minorHAnsi" w:hAnsiTheme="minorHAnsi" w:cstheme="minorHAnsi"/>
        </w:rPr>
        <w:t xml:space="preserve">local knowledge, carry out </w:t>
      </w:r>
      <w:r w:rsidR="0022798C" w:rsidRPr="0022798C">
        <w:rPr>
          <w:rFonts w:asciiTheme="minorHAnsi" w:hAnsiTheme="minorHAnsi" w:cstheme="minorHAnsi"/>
          <w:b/>
        </w:rPr>
        <w:t xml:space="preserve">an </w:t>
      </w:r>
      <w:r w:rsidR="00AE79D8" w:rsidRPr="0022798C">
        <w:rPr>
          <w:rFonts w:asciiTheme="minorHAnsi" w:hAnsiTheme="minorHAnsi" w:cstheme="minorHAnsi"/>
          <w:b/>
        </w:rPr>
        <w:t>analysis</w:t>
      </w:r>
      <w:r w:rsidRPr="0022798C">
        <w:rPr>
          <w:rFonts w:asciiTheme="minorHAnsi" w:hAnsiTheme="minorHAnsi" w:cstheme="minorHAnsi"/>
        </w:rPr>
        <w:t xml:space="preserve"> before establishing any new </w:t>
      </w:r>
      <w:r w:rsidR="00AE79D8" w:rsidRPr="0022798C">
        <w:rPr>
          <w:rFonts w:asciiTheme="minorHAnsi" w:hAnsiTheme="minorHAnsi" w:cstheme="minorHAnsi"/>
        </w:rPr>
        <w:t xml:space="preserve">education </w:t>
      </w:r>
      <w:r w:rsidRPr="0022798C">
        <w:rPr>
          <w:rFonts w:asciiTheme="minorHAnsi" w:hAnsiTheme="minorHAnsi" w:cstheme="minorHAnsi"/>
        </w:rPr>
        <w:t>facilities.</w:t>
      </w:r>
    </w:p>
    <w:p w:rsidR="000B2D89" w:rsidRPr="0022798C" w:rsidRDefault="000B2D89" w:rsidP="0022798C">
      <w:pPr>
        <w:ind w:left="65" w:firstLine="720"/>
        <w:jc w:val="both"/>
        <w:rPr>
          <w:rFonts w:asciiTheme="minorHAnsi" w:hAnsiTheme="minorHAnsi" w:cstheme="minorHAnsi"/>
          <w:b/>
          <w:color w:val="000000" w:themeColor="text1"/>
          <w:sz w:val="22"/>
          <w:szCs w:val="22"/>
        </w:rPr>
      </w:pPr>
      <w:r w:rsidRPr="0022798C">
        <w:rPr>
          <w:rFonts w:asciiTheme="minorHAnsi" w:hAnsiTheme="minorHAnsi" w:cstheme="minorHAnsi"/>
          <w:b/>
          <w:i/>
          <w:color w:val="000000" w:themeColor="text1"/>
          <w:sz w:val="22"/>
          <w:szCs w:val="22"/>
        </w:rPr>
        <w:t>Notes:</w:t>
      </w:r>
    </w:p>
    <w:p w:rsidR="00C63BDF" w:rsidRPr="0022798C" w:rsidRDefault="00C63BDF" w:rsidP="00C63BDF">
      <w:pPr>
        <w:pStyle w:val="ListParagraph"/>
        <w:numPr>
          <w:ilvl w:val="1"/>
          <w:numId w:val="26"/>
        </w:numPr>
        <w:jc w:val="both"/>
        <w:rPr>
          <w:rFonts w:asciiTheme="minorHAnsi" w:hAnsiTheme="minorHAnsi" w:cstheme="minorHAnsi"/>
          <w:i/>
        </w:rPr>
      </w:pPr>
      <w:r w:rsidRPr="0022798C">
        <w:rPr>
          <w:rFonts w:asciiTheme="minorHAnsi" w:hAnsiTheme="minorHAnsi" w:cstheme="minorHAnsi"/>
          <w:i/>
        </w:rPr>
        <w:t>Analyse the potential protection</w:t>
      </w:r>
      <w:r w:rsidR="0022798C" w:rsidRPr="0022798C">
        <w:rPr>
          <w:rFonts w:asciiTheme="minorHAnsi" w:hAnsiTheme="minorHAnsi" w:cstheme="minorHAnsi"/>
          <w:i/>
        </w:rPr>
        <w:t xml:space="preserve"> risks in the programme location with a focus on the potential for violence, coercion, deliberate deprivation or discrimination against specific groups. These might include the forced recruitment of boys to armed groups, trafficking, presence of landmines, high levels of SGBV etc. </w:t>
      </w:r>
    </w:p>
    <w:p w:rsidR="000847CE" w:rsidRPr="0022798C" w:rsidRDefault="000847CE" w:rsidP="000847CE">
      <w:pPr>
        <w:pStyle w:val="ListParagraph"/>
        <w:numPr>
          <w:ilvl w:val="1"/>
          <w:numId w:val="26"/>
        </w:numPr>
        <w:jc w:val="both"/>
        <w:rPr>
          <w:rFonts w:asciiTheme="minorHAnsi" w:hAnsiTheme="minorHAnsi" w:cstheme="minorHAnsi"/>
          <w:i/>
        </w:rPr>
      </w:pPr>
      <w:r w:rsidRPr="0022798C">
        <w:rPr>
          <w:rFonts w:asciiTheme="minorHAnsi" w:hAnsiTheme="minorHAnsi" w:cstheme="minorHAnsi"/>
          <w:i/>
          <w:iCs/>
        </w:rPr>
        <w:t xml:space="preserve">Discuss with all representative samples of society </w:t>
      </w:r>
      <w:r w:rsidR="00724BD5">
        <w:rPr>
          <w:rFonts w:asciiTheme="minorHAnsi" w:hAnsiTheme="minorHAnsi" w:cstheme="minorHAnsi"/>
          <w:i/>
          <w:iCs/>
        </w:rPr>
        <w:t xml:space="preserve">in separate groups </w:t>
      </w:r>
      <w:r w:rsidRPr="0022798C">
        <w:rPr>
          <w:rFonts w:asciiTheme="minorHAnsi" w:hAnsiTheme="minorHAnsi" w:cstheme="minorHAnsi"/>
          <w:i/>
          <w:iCs/>
        </w:rPr>
        <w:t xml:space="preserve">(e.g. men, women, girls, boys, elderly, ethnic groups, children with disabilities) the potential safety and/or dignity issues </w:t>
      </w:r>
      <w:r w:rsidR="006602EB" w:rsidRPr="0022798C">
        <w:rPr>
          <w:rFonts w:asciiTheme="minorHAnsi" w:hAnsiTheme="minorHAnsi" w:cstheme="minorHAnsi"/>
          <w:i/>
          <w:iCs/>
        </w:rPr>
        <w:t>with</w:t>
      </w:r>
      <w:r w:rsidRPr="0022798C">
        <w:rPr>
          <w:rFonts w:asciiTheme="minorHAnsi" w:hAnsiTheme="minorHAnsi" w:cstheme="minorHAnsi"/>
          <w:i/>
          <w:iCs/>
        </w:rPr>
        <w:t xml:space="preserve"> setting up an education project. </w:t>
      </w:r>
    </w:p>
    <w:p w:rsidR="000847CE" w:rsidRPr="0022798C" w:rsidRDefault="000847CE" w:rsidP="000847CE">
      <w:pPr>
        <w:pStyle w:val="ListParagraph"/>
        <w:numPr>
          <w:ilvl w:val="1"/>
          <w:numId w:val="26"/>
        </w:numPr>
        <w:jc w:val="both"/>
        <w:rPr>
          <w:rFonts w:asciiTheme="minorHAnsi" w:hAnsiTheme="minorHAnsi" w:cstheme="minorHAnsi"/>
          <w:i/>
        </w:rPr>
      </w:pPr>
      <w:r w:rsidRPr="0022798C">
        <w:rPr>
          <w:rFonts w:asciiTheme="minorHAnsi" w:hAnsiTheme="minorHAnsi" w:cstheme="minorHAnsi"/>
          <w:i/>
        </w:rPr>
        <w:t xml:space="preserve">Ask children directly (and especially adolescent girls) about the safety of their travel to </w:t>
      </w:r>
      <w:r w:rsidR="0022798C" w:rsidRPr="0022798C">
        <w:rPr>
          <w:rFonts w:asciiTheme="minorHAnsi" w:hAnsiTheme="minorHAnsi" w:cstheme="minorHAnsi"/>
          <w:i/>
        </w:rPr>
        <w:t xml:space="preserve">and from </w:t>
      </w:r>
      <w:r w:rsidRPr="0022798C">
        <w:rPr>
          <w:rFonts w:asciiTheme="minorHAnsi" w:hAnsiTheme="minorHAnsi" w:cstheme="minorHAnsi"/>
          <w:i/>
        </w:rPr>
        <w:t>school.</w:t>
      </w:r>
      <w:r w:rsidR="006602EB" w:rsidRPr="0022798C">
        <w:rPr>
          <w:rFonts w:asciiTheme="minorHAnsi" w:hAnsiTheme="minorHAnsi" w:cstheme="minorHAnsi"/>
          <w:i/>
        </w:rPr>
        <w:t xml:space="preserve"> </w:t>
      </w:r>
    </w:p>
    <w:p w:rsidR="0022798C" w:rsidRPr="0022798C" w:rsidRDefault="0022798C" w:rsidP="000847CE">
      <w:pPr>
        <w:pStyle w:val="ListParagraph"/>
        <w:numPr>
          <w:ilvl w:val="1"/>
          <w:numId w:val="26"/>
        </w:numPr>
        <w:jc w:val="both"/>
        <w:rPr>
          <w:rFonts w:asciiTheme="minorHAnsi" w:hAnsiTheme="minorHAnsi" w:cstheme="minorHAnsi"/>
          <w:i/>
        </w:rPr>
      </w:pPr>
      <w:r w:rsidRPr="0022798C">
        <w:rPr>
          <w:rFonts w:asciiTheme="minorHAnsi" w:hAnsiTheme="minorHAnsi" w:cstheme="minorHAnsi"/>
          <w:i/>
        </w:rPr>
        <w:t xml:space="preserve">Consider the potential barriers to boys and girls taking up schooling including: </w:t>
      </w:r>
      <w:r w:rsidRPr="0022798C">
        <w:rPr>
          <w:rFonts w:asciiTheme="minorHAnsi" w:hAnsiTheme="minorHAnsi" w:cstheme="minorHAnsi"/>
          <w:i/>
          <w:u w:val="single"/>
        </w:rPr>
        <w:t>physical</w:t>
      </w:r>
      <w:r w:rsidRPr="0022798C">
        <w:rPr>
          <w:rFonts w:asciiTheme="minorHAnsi" w:hAnsiTheme="minorHAnsi" w:cstheme="minorHAnsi"/>
          <w:i/>
        </w:rPr>
        <w:t xml:space="preserve"> (lack of transport, location of education facilities); </w:t>
      </w:r>
      <w:r w:rsidRPr="0022798C">
        <w:rPr>
          <w:rFonts w:asciiTheme="minorHAnsi" w:hAnsiTheme="minorHAnsi" w:cstheme="minorHAnsi"/>
          <w:i/>
          <w:u w:val="single"/>
        </w:rPr>
        <w:t>financial</w:t>
      </w:r>
      <w:r w:rsidRPr="0022798C">
        <w:rPr>
          <w:rFonts w:asciiTheme="minorHAnsi" w:hAnsiTheme="minorHAnsi" w:cstheme="minorHAnsi"/>
          <w:i/>
        </w:rPr>
        <w:t xml:space="preserve"> (lack of income to cover fees or materials);</w:t>
      </w:r>
      <w:r w:rsidR="00D76E0D">
        <w:rPr>
          <w:rFonts w:asciiTheme="minorHAnsi" w:hAnsiTheme="minorHAnsi" w:cstheme="minorHAnsi"/>
          <w:i/>
        </w:rPr>
        <w:t xml:space="preserve"> </w:t>
      </w:r>
      <w:r w:rsidR="00D76E0D" w:rsidRPr="00D76E0D">
        <w:rPr>
          <w:rFonts w:asciiTheme="minorHAnsi" w:hAnsiTheme="minorHAnsi" w:cstheme="minorHAnsi"/>
          <w:i/>
          <w:u w:val="single"/>
        </w:rPr>
        <w:t>information</w:t>
      </w:r>
      <w:r w:rsidR="00D76E0D">
        <w:rPr>
          <w:rFonts w:asciiTheme="minorHAnsi" w:hAnsiTheme="minorHAnsi" w:cstheme="minorHAnsi"/>
          <w:i/>
        </w:rPr>
        <w:t xml:space="preserve"> (lack of or inaccessible information about what assistance is available and where); </w:t>
      </w:r>
      <w:r w:rsidRPr="0022798C">
        <w:rPr>
          <w:rFonts w:asciiTheme="minorHAnsi" w:hAnsiTheme="minorHAnsi" w:cstheme="minorHAnsi"/>
          <w:i/>
          <w:u w:val="single"/>
        </w:rPr>
        <w:t>cultural</w:t>
      </w:r>
      <w:r w:rsidRPr="0022798C">
        <w:rPr>
          <w:rFonts w:asciiTheme="minorHAnsi" w:hAnsiTheme="minorHAnsi" w:cstheme="minorHAnsi"/>
          <w:i/>
        </w:rPr>
        <w:t xml:space="preserve"> (prioritisation of education for boys, reliance on girls to do household chores, stigmatisation of specific groups such as ex-child soldiers, survivors of rape or children living with HIV etc.); administrative (lack of ID). </w:t>
      </w:r>
    </w:p>
    <w:p w:rsidR="000B2D89" w:rsidRPr="0022798C" w:rsidRDefault="005924B2" w:rsidP="00D86EE6">
      <w:pPr>
        <w:pStyle w:val="ListParagraph"/>
        <w:numPr>
          <w:ilvl w:val="0"/>
          <w:numId w:val="26"/>
        </w:numPr>
        <w:spacing w:after="0"/>
        <w:jc w:val="both"/>
        <w:rPr>
          <w:rFonts w:asciiTheme="minorHAnsi" w:hAnsiTheme="minorHAnsi" w:cstheme="minorHAnsi"/>
          <w:color w:val="000000" w:themeColor="text1"/>
        </w:rPr>
      </w:pPr>
      <w:r w:rsidRPr="0022798C">
        <w:rPr>
          <w:rFonts w:asciiTheme="minorHAnsi" w:hAnsiTheme="minorHAnsi" w:cstheme="minorHAnsi"/>
          <w:color w:val="000000" w:themeColor="text1"/>
        </w:rPr>
        <w:t xml:space="preserve">Identify what are the </w:t>
      </w:r>
      <w:r w:rsidRPr="0022798C">
        <w:rPr>
          <w:rFonts w:asciiTheme="minorHAnsi" w:hAnsiTheme="minorHAnsi" w:cstheme="minorHAnsi"/>
          <w:b/>
          <w:color w:val="000000" w:themeColor="text1"/>
        </w:rPr>
        <w:t>power dynamics</w:t>
      </w:r>
      <w:r w:rsidRPr="0022798C">
        <w:rPr>
          <w:rFonts w:asciiTheme="minorHAnsi" w:hAnsiTheme="minorHAnsi" w:cstheme="minorHAnsi"/>
          <w:color w:val="000000" w:themeColor="text1"/>
        </w:rPr>
        <w:t xml:space="preserve"> within the intervention area. Who has access to </w:t>
      </w:r>
      <w:r w:rsidR="00335C74" w:rsidRPr="0022798C">
        <w:rPr>
          <w:rFonts w:asciiTheme="minorHAnsi" w:hAnsiTheme="minorHAnsi" w:cstheme="minorHAnsi"/>
          <w:color w:val="000000" w:themeColor="text1"/>
        </w:rPr>
        <w:t>education services</w:t>
      </w:r>
      <w:r w:rsidRPr="0022798C">
        <w:rPr>
          <w:rFonts w:asciiTheme="minorHAnsi" w:hAnsiTheme="minorHAnsi" w:cstheme="minorHAnsi"/>
          <w:color w:val="000000" w:themeColor="text1"/>
        </w:rPr>
        <w:t xml:space="preserve">? Who has the ability to influence decisions on </w:t>
      </w:r>
      <w:r w:rsidR="00335C74" w:rsidRPr="0022798C">
        <w:rPr>
          <w:rFonts w:asciiTheme="minorHAnsi" w:hAnsiTheme="minorHAnsi" w:cstheme="minorHAnsi"/>
          <w:color w:val="000000" w:themeColor="text1"/>
        </w:rPr>
        <w:t>education services</w:t>
      </w:r>
      <w:r w:rsidRPr="0022798C">
        <w:rPr>
          <w:rFonts w:asciiTheme="minorHAnsi" w:hAnsiTheme="minorHAnsi" w:cstheme="minorHAnsi"/>
          <w:color w:val="000000" w:themeColor="text1"/>
        </w:rPr>
        <w:t>?</w:t>
      </w:r>
      <w:r w:rsidR="00850F7B">
        <w:rPr>
          <w:rFonts w:asciiTheme="minorHAnsi" w:hAnsiTheme="minorHAnsi" w:cstheme="minorHAnsi"/>
          <w:color w:val="000000" w:themeColor="text1"/>
        </w:rPr>
        <w:t xml:space="preserve"> Who tends to be/not to be teachers? </w:t>
      </w:r>
    </w:p>
    <w:p w:rsidR="005924B2" w:rsidRPr="0022798C" w:rsidRDefault="005924B2" w:rsidP="0022798C">
      <w:pPr>
        <w:ind w:left="65" w:firstLine="720"/>
        <w:jc w:val="both"/>
        <w:rPr>
          <w:rFonts w:asciiTheme="minorHAnsi" w:hAnsiTheme="minorHAnsi" w:cstheme="minorHAnsi"/>
          <w:color w:val="000000" w:themeColor="text1"/>
          <w:sz w:val="22"/>
          <w:szCs w:val="22"/>
        </w:rPr>
      </w:pPr>
      <w:r w:rsidRPr="0022798C">
        <w:rPr>
          <w:rFonts w:asciiTheme="minorHAnsi" w:hAnsiTheme="minorHAnsi" w:cstheme="minorHAnsi"/>
          <w:b/>
          <w:i/>
          <w:color w:val="000000" w:themeColor="text1"/>
          <w:sz w:val="22"/>
          <w:szCs w:val="22"/>
        </w:rPr>
        <w:t>Notes:</w:t>
      </w:r>
    </w:p>
    <w:p w:rsidR="006602EB" w:rsidRPr="0022798C" w:rsidRDefault="006602EB" w:rsidP="006602EB">
      <w:pPr>
        <w:pStyle w:val="ListParagraph"/>
        <w:numPr>
          <w:ilvl w:val="0"/>
          <w:numId w:val="30"/>
        </w:numPr>
        <w:jc w:val="both"/>
        <w:rPr>
          <w:rFonts w:asciiTheme="minorHAnsi" w:hAnsiTheme="minorHAnsi" w:cstheme="minorHAnsi"/>
          <w:i/>
          <w:color w:val="000000" w:themeColor="text1"/>
        </w:rPr>
      </w:pPr>
      <w:r w:rsidRPr="0022798C">
        <w:rPr>
          <w:rFonts w:asciiTheme="minorHAnsi" w:hAnsiTheme="minorHAnsi" w:cstheme="minorHAnsi"/>
          <w:i/>
          <w:color w:val="000000" w:themeColor="text1"/>
        </w:rPr>
        <w:t xml:space="preserve">Consult community members on power dynamics as perceived by them. </w:t>
      </w:r>
      <w:r w:rsidRPr="0022798C">
        <w:rPr>
          <w:rFonts w:asciiTheme="minorHAnsi" w:hAnsiTheme="minorHAnsi" w:cstheme="minorHAnsi"/>
          <w:i/>
        </w:rPr>
        <w:t>Assess whether inequitable access to education is causing tension or conflict within the community and with other surrounding/local communities.</w:t>
      </w:r>
    </w:p>
    <w:p w:rsidR="005924B2" w:rsidRPr="000B2D89" w:rsidRDefault="005924B2" w:rsidP="005924B2">
      <w:pPr>
        <w:pStyle w:val="ListParagraph"/>
        <w:numPr>
          <w:ilvl w:val="0"/>
          <w:numId w:val="30"/>
        </w:numPr>
        <w:jc w:val="both"/>
        <w:rPr>
          <w:rFonts w:asciiTheme="minorHAnsi" w:hAnsiTheme="minorHAnsi" w:cstheme="minorHAnsi"/>
          <w:i/>
          <w:color w:val="000000" w:themeColor="text1"/>
        </w:rPr>
      </w:pPr>
      <w:r w:rsidRPr="0022798C">
        <w:rPr>
          <w:rFonts w:asciiTheme="minorHAnsi" w:hAnsiTheme="minorHAnsi" w:cstheme="minorHAnsi"/>
          <w:i/>
          <w:color w:val="000000" w:themeColor="text1"/>
        </w:rPr>
        <w:t xml:space="preserve">Consult with the Protection </w:t>
      </w:r>
      <w:r w:rsidRPr="000B2D89">
        <w:rPr>
          <w:rFonts w:asciiTheme="minorHAnsi" w:hAnsiTheme="minorHAnsi" w:cstheme="minorHAnsi"/>
          <w:i/>
          <w:color w:val="000000" w:themeColor="text1"/>
        </w:rPr>
        <w:t>Cluster/ Protection Actors, including the GBV and Child Protection sub</w:t>
      </w:r>
      <w:r w:rsidR="00335C74" w:rsidRPr="000B2D89">
        <w:rPr>
          <w:rFonts w:asciiTheme="minorHAnsi" w:hAnsiTheme="minorHAnsi" w:cstheme="minorHAnsi"/>
          <w:i/>
          <w:color w:val="000000" w:themeColor="text1"/>
        </w:rPr>
        <w:t>-</w:t>
      </w:r>
      <w:r w:rsidRPr="000B2D89">
        <w:rPr>
          <w:rFonts w:asciiTheme="minorHAnsi" w:hAnsiTheme="minorHAnsi" w:cstheme="minorHAnsi"/>
          <w:i/>
          <w:color w:val="000000" w:themeColor="text1"/>
        </w:rPr>
        <w:t xml:space="preserve">clusters, about power dynamics in the area of intervention. </w:t>
      </w:r>
    </w:p>
    <w:p w:rsidR="005924B2" w:rsidRPr="000B2D89" w:rsidRDefault="005924B2" w:rsidP="005924B2">
      <w:pPr>
        <w:pStyle w:val="ListParagraph"/>
        <w:numPr>
          <w:ilvl w:val="0"/>
          <w:numId w:val="30"/>
        </w:numPr>
        <w:jc w:val="both"/>
        <w:rPr>
          <w:rFonts w:asciiTheme="minorHAnsi" w:hAnsiTheme="minorHAnsi" w:cstheme="minorHAnsi"/>
          <w:i/>
          <w:color w:val="000000" w:themeColor="text1"/>
        </w:rPr>
      </w:pPr>
      <w:r w:rsidRPr="000B2D89">
        <w:rPr>
          <w:rFonts w:asciiTheme="minorHAnsi" w:hAnsiTheme="minorHAnsi" w:cstheme="minorHAnsi"/>
          <w:i/>
          <w:color w:val="000000" w:themeColor="text1"/>
        </w:rPr>
        <w:t xml:space="preserve">Use this information to inform monitoring activities and identify any barriers to access or discrimination against particular groups. Take this into consideration when determining locations for </w:t>
      </w:r>
      <w:r w:rsidR="00335C74" w:rsidRPr="000B2D89">
        <w:rPr>
          <w:rFonts w:asciiTheme="minorHAnsi" w:hAnsiTheme="minorHAnsi" w:cstheme="minorHAnsi"/>
          <w:i/>
          <w:color w:val="000000" w:themeColor="text1"/>
        </w:rPr>
        <w:t>schools</w:t>
      </w:r>
      <w:r w:rsidRPr="000B2D89">
        <w:rPr>
          <w:rFonts w:asciiTheme="minorHAnsi" w:hAnsiTheme="minorHAnsi" w:cstheme="minorHAnsi"/>
          <w:i/>
          <w:color w:val="000000" w:themeColor="text1"/>
        </w:rPr>
        <w:t>.</w:t>
      </w:r>
    </w:p>
    <w:p w:rsidR="005924B2" w:rsidRPr="00A57649" w:rsidRDefault="00CD0A97" w:rsidP="005924B2">
      <w:pPr>
        <w:pStyle w:val="ListParagraph"/>
        <w:numPr>
          <w:ilvl w:val="0"/>
          <w:numId w:val="26"/>
        </w:numPr>
        <w:spacing w:after="0"/>
        <w:jc w:val="both"/>
        <w:rPr>
          <w:rFonts w:asciiTheme="minorHAnsi" w:hAnsiTheme="minorHAnsi" w:cstheme="minorHAnsi"/>
          <w:color w:val="000000" w:themeColor="text1"/>
        </w:rPr>
      </w:pPr>
      <w:r w:rsidRPr="00724BD5">
        <w:rPr>
          <w:rFonts w:asciiTheme="minorHAnsi" w:hAnsiTheme="minorHAnsi" w:cstheme="minorHAnsi"/>
          <w:color w:val="000000" w:themeColor="text1"/>
        </w:rPr>
        <w:t>Collect</w:t>
      </w:r>
      <w:r w:rsidRPr="00A57649">
        <w:rPr>
          <w:rFonts w:asciiTheme="minorHAnsi" w:hAnsiTheme="minorHAnsi" w:cstheme="minorHAnsi"/>
          <w:b/>
          <w:color w:val="000000" w:themeColor="text1"/>
        </w:rPr>
        <w:t xml:space="preserve"> </w:t>
      </w:r>
      <w:r w:rsidR="00335C74" w:rsidRPr="00A57649">
        <w:rPr>
          <w:rFonts w:asciiTheme="minorHAnsi" w:hAnsiTheme="minorHAnsi" w:cstheme="minorHAnsi"/>
          <w:b/>
          <w:color w:val="000000" w:themeColor="text1"/>
        </w:rPr>
        <w:t>sex, age and disability disaggregated data (SADD)</w:t>
      </w:r>
      <w:r w:rsidRPr="00A57649">
        <w:rPr>
          <w:rFonts w:asciiTheme="minorHAnsi" w:hAnsiTheme="minorHAnsi" w:cstheme="minorHAnsi"/>
          <w:b/>
          <w:color w:val="000000" w:themeColor="text1"/>
        </w:rPr>
        <w:t xml:space="preserve"> </w:t>
      </w:r>
      <w:r w:rsidR="00A57649" w:rsidRPr="00A57649">
        <w:rPr>
          <w:rFonts w:asciiTheme="minorHAnsi" w:hAnsiTheme="minorHAnsi" w:cstheme="minorHAnsi"/>
          <w:color w:val="000000" w:themeColor="text1"/>
        </w:rPr>
        <w:t xml:space="preserve">in the </w:t>
      </w:r>
      <w:r w:rsidR="00AE79D8">
        <w:rPr>
          <w:rFonts w:asciiTheme="minorHAnsi" w:hAnsiTheme="minorHAnsi" w:cstheme="minorHAnsi"/>
          <w:color w:val="000000" w:themeColor="text1"/>
        </w:rPr>
        <w:t xml:space="preserve">needs </w:t>
      </w:r>
      <w:r w:rsidR="00A57649" w:rsidRPr="00A57649">
        <w:rPr>
          <w:rFonts w:asciiTheme="minorHAnsi" w:hAnsiTheme="minorHAnsi" w:cstheme="minorHAnsi"/>
          <w:color w:val="000000" w:themeColor="text1"/>
        </w:rPr>
        <w:t>assessment</w:t>
      </w:r>
      <w:r w:rsidR="00A57649">
        <w:rPr>
          <w:rFonts w:asciiTheme="minorHAnsi" w:hAnsiTheme="minorHAnsi" w:cstheme="minorHAnsi"/>
          <w:b/>
          <w:color w:val="000000" w:themeColor="text1"/>
        </w:rPr>
        <w:t xml:space="preserve"> </w:t>
      </w:r>
    </w:p>
    <w:p w:rsidR="005924B2" w:rsidRPr="00A57649" w:rsidRDefault="005924B2" w:rsidP="0022798C">
      <w:pPr>
        <w:ind w:left="720" w:firstLine="65"/>
        <w:jc w:val="both"/>
        <w:rPr>
          <w:rFonts w:asciiTheme="minorHAnsi" w:hAnsiTheme="minorHAnsi" w:cstheme="minorHAnsi"/>
          <w:b/>
          <w:i/>
          <w:color w:val="000000" w:themeColor="text1"/>
          <w:sz w:val="22"/>
          <w:szCs w:val="22"/>
        </w:rPr>
      </w:pPr>
      <w:r w:rsidRPr="00A57649">
        <w:rPr>
          <w:rFonts w:asciiTheme="minorHAnsi" w:hAnsiTheme="minorHAnsi" w:cstheme="minorHAnsi"/>
          <w:b/>
          <w:i/>
          <w:color w:val="000000" w:themeColor="text1"/>
          <w:sz w:val="22"/>
          <w:szCs w:val="22"/>
        </w:rPr>
        <w:t>Notes:</w:t>
      </w:r>
    </w:p>
    <w:p w:rsidR="005924B2" w:rsidRPr="000B2D89" w:rsidRDefault="005924B2" w:rsidP="005924B2">
      <w:pPr>
        <w:pStyle w:val="ListParagraph"/>
        <w:numPr>
          <w:ilvl w:val="0"/>
          <w:numId w:val="30"/>
        </w:numPr>
        <w:jc w:val="both"/>
        <w:rPr>
          <w:rFonts w:asciiTheme="minorHAnsi" w:hAnsiTheme="minorHAnsi" w:cstheme="minorHAnsi"/>
          <w:i/>
          <w:color w:val="000000" w:themeColor="text1"/>
        </w:rPr>
      </w:pPr>
      <w:r w:rsidRPr="000B2D89">
        <w:rPr>
          <w:rFonts w:asciiTheme="minorHAnsi" w:hAnsiTheme="minorHAnsi" w:cstheme="minorHAnsi"/>
          <w:i/>
          <w:color w:val="000000" w:themeColor="text1"/>
        </w:rPr>
        <w:t>Compare figures to existing demographic data. Discrepancies can tell you which groups do not have access.</w:t>
      </w:r>
    </w:p>
    <w:p w:rsidR="005924B2" w:rsidRPr="00A57649" w:rsidRDefault="005924B2" w:rsidP="001A3601">
      <w:pPr>
        <w:spacing w:line="276" w:lineRule="auto"/>
        <w:jc w:val="both"/>
        <w:rPr>
          <w:rFonts w:asciiTheme="minorHAnsi" w:eastAsia="Calibri" w:hAnsiTheme="minorHAnsi" w:cstheme="minorHAnsi"/>
          <w:b/>
          <w:color w:val="FF0000"/>
          <w:sz w:val="22"/>
          <w:szCs w:val="22"/>
        </w:rPr>
      </w:pPr>
      <w:r w:rsidRPr="00A57649">
        <w:rPr>
          <w:rFonts w:asciiTheme="minorHAnsi" w:eastAsia="Calibri" w:hAnsiTheme="minorHAnsi" w:cstheme="minorHAnsi"/>
          <w:b/>
          <w:color w:val="FF0000"/>
          <w:sz w:val="22"/>
          <w:szCs w:val="22"/>
        </w:rPr>
        <w:t xml:space="preserve">TARGETING PRIORITY GROUPS </w:t>
      </w:r>
    </w:p>
    <w:p w:rsidR="001A3601" w:rsidRPr="00A57649" w:rsidRDefault="005924B2" w:rsidP="001A3601">
      <w:pPr>
        <w:spacing w:line="276" w:lineRule="auto"/>
        <w:jc w:val="both"/>
        <w:rPr>
          <w:rFonts w:asciiTheme="minorHAnsi" w:eastAsia="Calibri" w:hAnsiTheme="minorHAnsi" w:cstheme="minorHAnsi"/>
          <w:b/>
          <w:color w:val="FF0000"/>
          <w:sz w:val="22"/>
          <w:szCs w:val="22"/>
        </w:rPr>
      </w:pPr>
      <w:r w:rsidRPr="00A57649">
        <w:rPr>
          <w:rFonts w:asciiTheme="minorHAnsi" w:eastAsia="Calibri" w:hAnsiTheme="minorHAnsi" w:cstheme="minorHAnsi"/>
          <w:b/>
          <w:color w:val="FF0000"/>
          <w:sz w:val="22"/>
          <w:szCs w:val="22"/>
        </w:rPr>
        <w:t>S</w:t>
      </w:r>
      <w:r w:rsidR="001A3601" w:rsidRPr="00A57649">
        <w:rPr>
          <w:rFonts w:asciiTheme="minorHAnsi" w:eastAsia="Calibri" w:hAnsiTheme="minorHAnsi" w:cstheme="minorHAnsi"/>
          <w:b/>
          <w:color w:val="FF0000"/>
          <w:sz w:val="22"/>
          <w:szCs w:val="22"/>
        </w:rPr>
        <w:t>afety and dignity</w:t>
      </w:r>
    </w:p>
    <w:p w:rsidR="00544253" w:rsidRPr="00A57649" w:rsidRDefault="00544253" w:rsidP="0022798C">
      <w:pPr>
        <w:pStyle w:val="ListParagraph"/>
        <w:numPr>
          <w:ilvl w:val="0"/>
          <w:numId w:val="23"/>
        </w:numPr>
        <w:spacing w:after="0"/>
        <w:jc w:val="both"/>
        <w:rPr>
          <w:rFonts w:asciiTheme="minorHAnsi" w:hAnsiTheme="minorHAnsi" w:cstheme="minorHAnsi"/>
        </w:rPr>
      </w:pPr>
      <w:r w:rsidRPr="00A57649">
        <w:rPr>
          <w:rFonts w:asciiTheme="minorHAnsi" w:hAnsiTheme="minorHAnsi" w:cstheme="minorHAnsi"/>
        </w:rPr>
        <w:t xml:space="preserve">Ensure that the </w:t>
      </w:r>
      <w:r w:rsidRPr="00A57649">
        <w:rPr>
          <w:rFonts w:asciiTheme="minorHAnsi" w:hAnsiTheme="minorHAnsi" w:cstheme="minorHAnsi"/>
          <w:b/>
        </w:rPr>
        <w:t>location</w:t>
      </w:r>
      <w:r w:rsidRPr="00A57649">
        <w:rPr>
          <w:rFonts w:asciiTheme="minorHAnsi" w:hAnsiTheme="minorHAnsi" w:cstheme="minorHAnsi"/>
        </w:rPr>
        <w:t xml:space="preserve"> of </w:t>
      </w:r>
      <w:r w:rsidR="003964E9">
        <w:rPr>
          <w:rFonts w:asciiTheme="minorHAnsi" w:hAnsiTheme="minorHAnsi" w:cstheme="minorHAnsi"/>
        </w:rPr>
        <w:t>e</w:t>
      </w:r>
      <w:r w:rsidRPr="00A57649">
        <w:rPr>
          <w:rFonts w:asciiTheme="minorHAnsi" w:hAnsiTheme="minorHAnsi" w:cstheme="minorHAnsi"/>
        </w:rPr>
        <w:t xml:space="preserve">ducation facilities and routes to them are away from actual or potential threats such </w:t>
      </w:r>
      <w:proofErr w:type="gramStart"/>
      <w:r w:rsidRPr="00A57649">
        <w:rPr>
          <w:rFonts w:asciiTheme="minorHAnsi" w:hAnsiTheme="minorHAnsi" w:cstheme="minorHAnsi"/>
        </w:rPr>
        <w:t>as</w:t>
      </w:r>
      <w:proofErr w:type="gramEnd"/>
      <w:r w:rsidRPr="00A57649">
        <w:rPr>
          <w:rFonts w:asciiTheme="minorHAnsi" w:hAnsiTheme="minorHAnsi" w:cstheme="minorHAnsi"/>
        </w:rPr>
        <w:t xml:space="preserve"> violence; especially the risk or threat of gender-based violence (GBV), and attacks from armed groups.</w:t>
      </w:r>
      <w:r w:rsidRPr="00A57649">
        <w:rPr>
          <w:rFonts w:asciiTheme="minorHAnsi" w:hAnsiTheme="minorHAnsi" w:cstheme="minorHAnsi"/>
          <w:i/>
          <w:noProof/>
          <w:color w:val="0070C0"/>
          <w:lang w:eastAsia="en-GB"/>
        </w:rPr>
        <w:t xml:space="preserve"> </w:t>
      </w:r>
    </w:p>
    <w:p w:rsidR="00544253" w:rsidRPr="0022798C" w:rsidRDefault="00544253" w:rsidP="0022798C">
      <w:pPr>
        <w:ind w:firstLine="720"/>
        <w:jc w:val="both"/>
        <w:rPr>
          <w:rFonts w:asciiTheme="minorHAnsi" w:hAnsiTheme="minorHAnsi" w:cstheme="minorHAnsi"/>
          <w:i/>
        </w:rPr>
      </w:pPr>
      <w:r w:rsidRPr="0022798C">
        <w:rPr>
          <w:rFonts w:asciiTheme="minorHAnsi" w:hAnsiTheme="minorHAnsi" w:cstheme="minorHAnsi"/>
          <w:b/>
          <w:i/>
          <w:sz w:val="22"/>
          <w:szCs w:val="22"/>
        </w:rPr>
        <w:t>Notes</w:t>
      </w:r>
      <w:r w:rsidRPr="0022798C">
        <w:rPr>
          <w:rFonts w:asciiTheme="minorHAnsi" w:hAnsiTheme="minorHAnsi" w:cstheme="minorHAnsi"/>
          <w:i/>
        </w:rPr>
        <w:t>:</w:t>
      </w:r>
    </w:p>
    <w:p w:rsidR="003964E9" w:rsidRDefault="00544253" w:rsidP="006C63CD">
      <w:pPr>
        <w:pStyle w:val="ListParagraph"/>
        <w:numPr>
          <w:ilvl w:val="1"/>
          <w:numId w:val="23"/>
        </w:numPr>
        <w:jc w:val="both"/>
        <w:rPr>
          <w:rFonts w:asciiTheme="minorHAnsi" w:hAnsiTheme="minorHAnsi" w:cstheme="minorHAnsi"/>
          <w:i/>
        </w:rPr>
      </w:pPr>
      <w:r w:rsidRPr="000B2D89">
        <w:rPr>
          <w:rFonts w:asciiTheme="minorHAnsi" w:hAnsiTheme="minorHAnsi" w:cstheme="minorHAnsi"/>
          <w:i/>
        </w:rPr>
        <w:t xml:space="preserve">Keep in mind the distances children have to travel and the mode of transport. </w:t>
      </w:r>
      <w:r w:rsidR="003964E9">
        <w:rPr>
          <w:rFonts w:asciiTheme="minorHAnsi" w:hAnsiTheme="minorHAnsi" w:cstheme="minorHAnsi"/>
          <w:i/>
        </w:rPr>
        <w:t xml:space="preserve">Learning environments should be located in close proximity to the populations they serve. </w:t>
      </w:r>
    </w:p>
    <w:p w:rsidR="00544253" w:rsidRPr="000B2D89" w:rsidRDefault="00544253" w:rsidP="006C63CD">
      <w:pPr>
        <w:pStyle w:val="ListParagraph"/>
        <w:numPr>
          <w:ilvl w:val="1"/>
          <w:numId w:val="23"/>
        </w:numPr>
        <w:jc w:val="both"/>
        <w:rPr>
          <w:rFonts w:asciiTheme="minorHAnsi" w:hAnsiTheme="minorHAnsi" w:cstheme="minorHAnsi"/>
          <w:i/>
        </w:rPr>
      </w:pPr>
      <w:r w:rsidRPr="000B2D89">
        <w:rPr>
          <w:rFonts w:asciiTheme="minorHAnsi" w:hAnsiTheme="minorHAnsi" w:cstheme="minorHAnsi"/>
          <w:i/>
        </w:rPr>
        <w:t>Do not place facilities near possible perpetrators. N.B. The police and armed forces are often seen as perpetrators of violations.</w:t>
      </w:r>
      <w:r w:rsidR="00335C74" w:rsidRPr="000B2D89">
        <w:rPr>
          <w:rFonts w:asciiTheme="minorHAnsi" w:hAnsiTheme="minorHAnsi" w:cstheme="minorHAnsi"/>
          <w:i/>
        </w:rPr>
        <w:t xml:space="preserve"> </w:t>
      </w:r>
      <w:r w:rsidRPr="000B2D89">
        <w:rPr>
          <w:rFonts w:asciiTheme="minorHAnsi" w:hAnsiTheme="minorHAnsi" w:cstheme="minorHAnsi"/>
          <w:i/>
        </w:rPr>
        <w:t>Whether they provide a reassuring feeling or instil fear depends on the location. It is important to consult the children, community, and potential beneficiaries about their thoughts.</w:t>
      </w:r>
    </w:p>
    <w:p w:rsidR="00544253" w:rsidRPr="000B2D89" w:rsidRDefault="00544253" w:rsidP="00544253">
      <w:pPr>
        <w:pStyle w:val="ListParagraph"/>
        <w:numPr>
          <w:ilvl w:val="1"/>
          <w:numId w:val="23"/>
        </w:numPr>
        <w:jc w:val="both"/>
        <w:rPr>
          <w:rFonts w:asciiTheme="minorHAnsi" w:hAnsiTheme="minorHAnsi" w:cstheme="minorHAnsi"/>
          <w:i/>
        </w:rPr>
      </w:pPr>
      <w:r w:rsidRPr="000B2D89">
        <w:rPr>
          <w:rFonts w:asciiTheme="minorHAnsi" w:hAnsiTheme="minorHAnsi" w:cstheme="minorHAnsi"/>
          <w:i/>
        </w:rPr>
        <w:lastRenderedPageBreak/>
        <w:t xml:space="preserve">Consider ways to reduce/manage/cope with these threats, including changing the location, accompaniment (e.g. children walking in groups, </w:t>
      </w:r>
      <w:r w:rsidR="006602EB">
        <w:rPr>
          <w:rFonts w:asciiTheme="minorHAnsi" w:hAnsiTheme="minorHAnsi" w:cstheme="minorHAnsi"/>
          <w:i/>
        </w:rPr>
        <w:t>adults escorting the children</w:t>
      </w:r>
      <w:r w:rsidR="00724BD5">
        <w:rPr>
          <w:rFonts w:asciiTheme="minorHAnsi" w:hAnsiTheme="minorHAnsi" w:cstheme="minorHAnsi"/>
          <w:i/>
        </w:rPr>
        <w:t>, or providing</w:t>
      </w:r>
      <w:r w:rsidR="006602EB">
        <w:rPr>
          <w:rFonts w:asciiTheme="minorHAnsi" w:hAnsiTheme="minorHAnsi" w:cstheme="minorHAnsi"/>
          <w:i/>
        </w:rPr>
        <w:t xml:space="preserve"> torches and/or whistles</w:t>
      </w:r>
      <w:r w:rsidRPr="000B2D89">
        <w:rPr>
          <w:rFonts w:asciiTheme="minorHAnsi" w:hAnsiTheme="minorHAnsi" w:cstheme="minorHAnsi"/>
          <w:i/>
        </w:rPr>
        <w:t>, etc.)</w:t>
      </w:r>
    </w:p>
    <w:p w:rsidR="00544253" w:rsidRPr="000B2D89" w:rsidRDefault="00544253" w:rsidP="00544253">
      <w:pPr>
        <w:pStyle w:val="ListParagraph"/>
        <w:numPr>
          <w:ilvl w:val="1"/>
          <w:numId w:val="23"/>
        </w:numPr>
        <w:jc w:val="both"/>
        <w:rPr>
          <w:rFonts w:asciiTheme="minorHAnsi" w:hAnsiTheme="minorHAnsi" w:cstheme="minorHAnsi"/>
          <w:i/>
        </w:rPr>
      </w:pPr>
      <w:r w:rsidRPr="000B2D89">
        <w:rPr>
          <w:rFonts w:asciiTheme="minorHAnsi" w:hAnsiTheme="minorHAnsi" w:cstheme="minorHAnsi"/>
          <w:i/>
        </w:rPr>
        <w:t>In case of displacement, locate facilities near or within camps or settlements.</w:t>
      </w:r>
    </w:p>
    <w:p w:rsidR="00544253" w:rsidRPr="000B2D89" w:rsidRDefault="00544253" w:rsidP="00544253">
      <w:pPr>
        <w:pStyle w:val="ListParagraph"/>
        <w:numPr>
          <w:ilvl w:val="1"/>
          <w:numId w:val="23"/>
        </w:numPr>
        <w:jc w:val="both"/>
        <w:rPr>
          <w:rFonts w:asciiTheme="minorHAnsi" w:hAnsiTheme="minorHAnsi" w:cstheme="minorHAnsi"/>
          <w:i/>
        </w:rPr>
      </w:pPr>
      <w:r w:rsidRPr="000B2D89">
        <w:rPr>
          <w:rFonts w:asciiTheme="minorHAnsi" w:hAnsiTheme="minorHAnsi" w:cstheme="minorHAnsi"/>
          <w:i/>
        </w:rPr>
        <w:t xml:space="preserve">Ensure that child-friendly spaces, teacher learning </w:t>
      </w:r>
      <w:r w:rsidR="00335C74" w:rsidRPr="000B2D89">
        <w:rPr>
          <w:rFonts w:asciiTheme="minorHAnsi" w:hAnsiTheme="minorHAnsi" w:cstheme="minorHAnsi"/>
          <w:i/>
        </w:rPr>
        <w:t>centres</w:t>
      </w:r>
      <w:r w:rsidRPr="000B2D89">
        <w:rPr>
          <w:rFonts w:asciiTheme="minorHAnsi" w:hAnsiTheme="minorHAnsi" w:cstheme="minorHAnsi"/>
          <w:i/>
        </w:rPr>
        <w:t xml:space="preserve">, schools, classrooms, playgrounds and surrounding areas are in good condition, and pose no safety risks to children and teachers. For example, that there are no exposed wires, no dangerous materials on the ground, not in areas known to have landmines, and that they are not close to busy roads </w:t>
      </w:r>
    </w:p>
    <w:p w:rsidR="00544253" w:rsidRPr="000B2D89" w:rsidRDefault="00544253" w:rsidP="00544253">
      <w:pPr>
        <w:pStyle w:val="ListParagraph"/>
        <w:numPr>
          <w:ilvl w:val="1"/>
          <w:numId w:val="23"/>
        </w:numPr>
        <w:jc w:val="both"/>
        <w:rPr>
          <w:rFonts w:asciiTheme="minorHAnsi" w:hAnsiTheme="minorHAnsi" w:cstheme="minorHAnsi"/>
          <w:i/>
        </w:rPr>
      </w:pPr>
      <w:r w:rsidRPr="000B2D89">
        <w:rPr>
          <w:rFonts w:asciiTheme="minorHAnsi" w:hAnsiTheme="minorHAnsi" w:cstheme="minorHAnsi"/>
          <w:i/>
        </w:rPr>
        <w:t>Arrange appropriate policing if required (e.g. police, community patrols)</w:t>
      </w:r>
    </w:p>
    <w:p w:rsidR="00544253" w:rsidRPr="000B2D89" w:rsidRDefault="00544253" w:rsidP="00544253">
      <w:pPr>
        <w:pStyle w:val="ListParagraph"/>
        <w:numPr>
          <w:ilvl w:val="1"/>
          <w:numId w:val="23"/>
        </w:numPr>
        <w:jc w:val="both"/>
        <w:rPr>
          <w:rFonts w:asciiTheme="minorHAnsi" w:hAnsiTheme="minorHAnsi" w:cstheme="minorHAnsi"/>
          <w:i/>
        </w:rPr>
      </w:pPr>
      <w:r w:rsidRPr="000B2D89">
        <w:rPr>
          <w:rFonts w:asciiTheme="minorHAnsi" w:hAnsiTheme="minorHAnsi" w:cstheme="minorHAnsi"/>
          <w:i/>
        </w:rPr>
        <w:t>See if there is a possibility to offer psycho-social support to children in the schools, teachers who have been displaced may also need these services.</w:t>
      </w:r>
    </w:p>
    <w:p w:rsidR="00544253" w:rsidRPr="00A57649" w:rsidRDefault="00544253" w:rsidP="00544253">
      <w:pPr>
        <w:pStyle w:val="ListParagraph"/>
        <w:numPr>
          <w:ilvl w:val="0"/>
          <w:numId w:val="23"/>
        </w:numPr>
        <w:jc w:val="both"/>
        <w:rPr>
          <w:rFonts w:asciiTheme="minorHAnsi" w:hAnsiTheme="minorHAnsi" w:cstheme="minorHAnsi"/>
        </w:rPr>
      </w:pPr>
      <w:r w:rsidRPr="00A57649">
        <w:rPr>
          <w:rFonts w:asciiTheme="minorHAnsi" w:hAnsiTheme="minorHAnsi" w:cstheme="minorHAnsi"/>
        </w:rPr>
        <w:t xml:space="preserve">Communities should advocate for </w:t>
      </w:r>
      <w:r w:rsidRPr="00A57649">
        <w:rPr>
          <w:rFonts w:asciiTheme="minorHAnsi" w:hAnsiTheme="minorHAnsi" w:cstheme="minorHAnsi"/>
          <w:b/>
        </w:rPr>
        <w:t>ending practices of using schools for political purposes</w:t>
      </w:r>
      <w:r w:rsidRPr="00A57649">
        <w:rPr>
          <w:rFonts w:asciiTheme="minorHAnsi" w:hAnsiTheme="minorHAnsi" w:cstheme="minorHAnsi"/>
        </w:rPr>
        <w:t>, including political rallies, recruiting students and teachers to attend political events, and using schools as polling stations during elections where this could cause tensions or problems. The use of schools and teachers during elections, for instance as polling officials or vote counters, has triggered election and post-election violence against them in some countries.</w:t>
      </w:r>
    </w:p>
    <w:p w:rsidR="00544253" w:rsidRPr="00A57649" w:rsidRDefault="00544253" w:rsidP="00850F7B">
      <w:pPr>
        <w:pStyle w:val="ListParagraph"/>
        <w:numPr>
          <w:ilvl w:val="0"/>
          <w:numId w:val="23"/>
        </w:numPr>
        <w:spacing w:after="0"/>
        <w:jc w:val="both"/>
        <w:rPr>
          <w:rFonts w:asciiTheme="minorHAnsi" w:hAnsiTheme="minorHAnsi" w:cstheme="minorHAnsi"/>
        </w:rPr>
      </w:pPr>
      <w:r w:rsidRPr="00A57649">
        <w:rPr>
          <w:rFonts w:asciiTheme="minorHAnsi" w:hAnsiTheme="minorHAnsi" w:cstheme="minorHAnsi"/>
        </w:rPr>
        <w:t xml:space="preserve">Ensure that girls and teachers are not put at risk of increased harm in the </w:t>
      </w:r>
      <w:r w:rsidRPr="00A57649">
        <w:rPr>
          <w:rFonts w:asciiTheme="minorHAnsi" w:hAnsiTheme="minorHAnsi" w:cstheme="minorHAnsi"/>
          <w:b/>
        </w:rPr>
        <w:t>establishment and running of education services for women and girls</w:t>
      </w:r>
      <w:r w:rsidRPr="00A57649">
        <w:rPr>
          <w:rFonts w:asciiTheme="minorHAnsi" w:hAnsiTheme="minorHAnsi" w:cstheme="minorHAnsi"/>
        </w:rPr>
        <w:t>.</w:t>
      </w:r>
    </w:p>
    <w:p w:rsidR="00544253" w:rsidRPr="00850F7B" w:rsidRDefault="00544253" w:rsidP="00850F7B">
      <w:pPr>
        <w:ind w:left="65" w:firstLine="720"/>
        <w:jc w:val="both"/>
        <w:rPr>
          <w:rFonts w:asciiTheme="minorHAnsi" w:hAnsiTheme="minorHAnsi" w:cstheme="minorHAnsi"/>
          <w:i/>
          <w:sz w:val="22"/>
          <w:szCs w:val="22"/>
        </w:rPr>
      </w:pPr>
      <w:r w:rsidRPr="00850F7B">
        <w:rPr>
          <w:rFonts w:asciiTheme="minorHAnsi" w:hAnsiTheme="minorHAnsi" w:cstheme="minorHAnsi"/>
          <w:b/>
          <w:i/>
          <w:sz w:val="22"/>
          <w:szCs w:val="22"/>
        </w:rPr>
        <w:t>Notes:</w:t>
      </w:r>
    </w:p>
    <w:p w:rsidR="00544253" w:rsidRPr="000B2D89" w:rsidRDefault="00544253" w:rsidP="002A0D6C">
      <w:pPr>
        <w:pStyle w:val="ListParagraph"/>
        <w:numPr>
          <w:ilvl w:val="1"/>
          <w:numId w:val="23"/>
        </w:numPr>
        <w:jc w:val="both"/>
        <w:rPr>
          <w:rFonts w:asciiTheme="minorHAnsi" w:hAnsiTheme="minorHAnsi" w:cstheme="minorHAnsi"/>
          <w:i/>
        </w:rPr>
      </w:pPr>
      <w:r w:rsidRPr="000B2D89">
        <w:rPr>
          <w:rFonts w:asciiTheme="minorHAnsi" w:hAnsiTheme="minorHAnsi" w:cstheme="minorHAnsi"/>
          <w:i/>
        </w:rPr>
        <w:t>Based on the</w:t>
      </w:r>
      <w:r w:rsidR="00A57649" w:rsidRPr="000B2D89">
        <w:rPr>
          <w:rFonts w:asciiTheme="minorHAnsi" w:hAnsiTheme="minorHAnsi" w:cstheme="minorHAnsi"/>
          <w:i/>
        </w:rPr>
        <w:t xml:space="preserve"> risk</w:t>
      </w:r>
      <w:r w:rsidRPr="000B2D89">
        <w:rPr>
          <w:rFonts w:asciiTheme="minorHAnsi" w:hAnsiTheme="minorHAnsi" w:cstheme="minorHAnsi"/>
          <w:i/>
        </w:rPr>
        <w:t xml:space="preserve"> assessment, put in place measures to reduce the risk, such as low profile, culturally sensitive uniform or dress codes etc. Girls have an equal right to education, and their safety should be ensured.</w:t>
      </w:r>
    </w:p>
    <w:p w:rsidR="00544253" w:rsidRDefault="00544253" w:rsidP="00544253">
      <w:pPr>
        <w:pStyle w:val="ListParagraph"/>
        <w:numPr>
          <w:ilvl w:val="0"/>
          <w:numId w:val="23"/>
        </w:numPr>
        <w:jc w:val="both"/>
        <w:rPr>
          <w:rFonts w:asciiTheme="minorHAnsi" w:hAnsiTheme="minorHAnsi" w:cstheme="minorHAnsi"/>
        </w:rPr>
      </w:pPr>
      <w:r w:rsidRPr="00A57649">
        <w:rPr>
          <w:rFonts w:asciiTheme="minorHAnsi" w:hAnsiTheme="minorHAnsi" w:cstheme="minorHAnsi"/>
        </w:rPr>
        <w:t>Ensure there are separate, secure</w:t>
      </w:r>
      <w:r w:rsidR="00724BD5">
        <w:rPr>
          <w:rFonts w:asciiTheme="minorHAnsi" w:hAnsiTheme="minorHAnsi" w:cstheme="minorHAnsi"/>
        </w:rPr>
        <w:t xml:space="preserve"> (locks and lighting)</w:t>
      </w:r>
      <w:r w:rsidRPr="00A57649">
        <w:rPr>
          <w:rFonts w:asciiTheme="minorHAnsi" w:hAnsiTheme="minorHAnsi" w:cstheme="minorHAnsi"/>
        </w:rPr>
        <w:t xml:space="preserve">, hygienic and private </w:t>
      </w:r>
      <w:r w:rsidRPr="00A57649">
        <w:rPr>
          <w:rFonts w:asciiTheme="minorHAnsi" w:hAnsiTheme="minorHAnsi" w:cstheme="minorHAnsi"/>
          <w:b/>
        </w:rPr>
        <w:t>washroom facilities</w:t>
      </w:r>
      <w:r w:rsidRPr="00A57649">
        <w:rPr>
          <w:rFonts w:asciiTheme="minorHAnsi" w:hAnsiTheme="minorHAnsi" w:cstheme="minorHAnsi"/>
        </w:rPr>
        <w:t xml:space="preserve"> for boys and girls</w:t>
      </w:r>
      <w:r w:rsidR="002A0D6C" w:rsidRPr="00A57649">
        <w:rPr>
          <w:rFonts w:asciiTheme="minorHAnsi" w:hAnsiTheme="minorHAnsi" w:cstheme="minorHAnsi"/>
        </w:rPr>
        <w:t xml:space="preserve"> and consult with them about their location and design. </w:t>
      </w:r>
    </w:p>
    <w:p w:rsidR="002E0E9B" w:rsidRPr="00A57649" w:rsidRDefault="002E0E9B" w:rsidP="002E0E9B">
      <w:pPr>
        <w:pStyle w:val="ListParagraph"/>
        <w:numPr>
          <w:ilvl w:val="0"/>
          <w:numId w:val="23"/>
        </w:numPr>
        <w:jc w:val="both"/>
        <w:rPr>
          <w:rFonts w:asciiTheme="minorHAnsi" w:hAnsiTheme="minorHAnsi" w:cstheme="minorHAnsi"/>
        </w:rPr>
      </w:pPr>
      <w:r w:rsidRPr="00A57649">
        <w:rPr>
          <w:rFonts w:asciiTheme="minorHAnsi" w:hAnsiTheme="minorHAnsi" w:cstheme="minorHAnsi"/>
        </w:rPr>
        <w:t xml:space="preserve">Ensure a </w:t>
      </w:r>
      <w:r w:rsidRPr="00A57649">
        <w:rPr>
          <w:rFonts w:asciiTheme="minorHAnsi" w:hAnsiTheme="minorHAnsi" w:cstheme="minorHAnsi"/>
          <w:b/>
        </w:rPr>
        <w:t>secure environment</w:t>
      </w:r>
      <w:r w:rsidRPr="00A57649">
        <w:rPr>
          <w:rFonts w:asciiTheme="minorHAnsi" w:hAnsiTheme="minorHAnsi" w:cstheme="minorHAnsi"/>
        </w:rPr>
        <w:t xml:space="preserve"> in schools.</w:t>
      </w:r>
    </w:p>
    <w:p w:rsidR="002E0E9B" w:rsidRPr="00A57649" w:rsidRDefault="002E0E9B" w:rsidP="00850F7B">
      <w:pPr>
        <w:pStyle w:val="ListParagraph"/>
        <w:ind w:left="785"/>
        <w:jc w:val="both"/>
        <w:rPr>
          <w:rFonts w:asciiTheme="minorHAnsi" w:hAnsiTheme="minorHAnsi" w:cstheme="minorHAnsi"/>
          <w:b/>
          <w:i/>
        </w:rPr>
      </w:pPr>
      <w:r w:rsidRPr="00A57649">
        <w:rPr>
          <w:rFonts w:asciiTheme="minorHAnsi" w:hAnsiTheme="minorHAnsi" w:cstheme="minorHAnsi"/>
          <w:b/>
          <w:i/>
        </w:rPr>
        <w:t>Notes:</w:t>
      </w:r>
    </w:p>
    <w:p w:rsidR="002E0E9B" w:rsidRDefault="002E0E9B" w:rsidP="002E0E9B">
      <w:pPr>
        <w:pStyle w:val="ListParagraph"/>
        <w:numPr>
          <w:ilvl w:val="1"/>
          <w:numId w:val="23"/>
        </w:numPr>
        <w:jc w:val="both"/>
        <w:rPr>
          <w:rFonts w:asciiTheme="minorHAnsi" w:hAnsiTheme="minorHAnsi" w:cstheme="minorHAnsi"/>
          <w:i/>
        </w:rPr>
      </w:pPr>
      <w:r w:rsidRPr="000B2D89">
        <w:rPr>
          <w:rFonts w:asciiTheme="minorHAnsi" w:hAnsiTheme="minorHAnsi" w:cstheme="minorHAnsi"/>
          <w:i/>
        </w:rPr>
        <w:t>Ensure that the children are supervised during breaks and where possible to and from school.</w:t>
      </w:r>
    </w:p>
    <w:p w:rsidR="003964E9" w:rsidRDefault="003964E9" w:rsidP="002E0E9B">
      <w:pPr>
        <w:pStyle w:val="ListParagraph"/>
        <w:numPr>
          <w:ilvl w:val="1"/>
          <w:numId w:val="23"/>
        </w:numPr>
        <w:jc w:val="both"/>
        <w:rPr>
          <w:rFonts w:asciiTheme="minorHAnsi" w:hAnsiTheme="minorHAnsi" w:cstheme="minorHAnsi"/>
          <w:i/>
        </w:rPr>
      </w:pPr>
      <w:r>
        <w:rPr>
          <w:rFonts w:asciiTheme="minorHAnsi" w:hAnsiTheme="minorHAnsi" w:cstheme="minorHAnsi"/>
          <w:i/>
        </w:rPr>
        <w:t xml:space="preserve">Ensure visible boundaries and clear signs mark the learning site. </w:t>
      </w:r>
    </w:p>
    <w:p w:rsidR="003964E9" w:rsidRPr="00C63BDF" w:rsidRDefault="006602EB" w:rsidP="002E0E9B">
      <w:pPr>
        <w:pStyle w:val="ListParagraph"/>
        <w:numPr>
          <w:ilvl w:val="1"/>
          <w:numId w:val="23"/>
        </w:numPr>
        <w:jc w:val="both"/>
        <w:rPr>
          <w:rFonts w:asciiTheme="minorHAnsi" w:hAnsiTheme="minorHAnsi" w:cstheme="minorHAnsi"/>
          <w:i/>
        </w:rPr>
      </w:pPr>
      <w:r w:rsidRPr="00C63BDF">
        <w:rPr>
          <w:rFonts w:asciiTheme="minorHAnsi" w:hAnsiTheme="minorHAnsi" w:cstheme="minorHAnsi"/>
          <w:i/>
        </w:rPr>
        <w:t xml:space="preserve">Do not allow visits to the facilities without prior checks. Visits must include a liability disclaimer signed by the visitor. </w:t>
      </w:r>
    </w:p>
    <w:p w:rsidR="003964E9" w:rsidRDefault="003964E9" w:rsidP="002E0E9B">
      <w:pPr>
        <w:pStyle w:val="ListParagraph"/>
        <w:numPr>
          <w:ilvl w:val="1"/>
          <w:numId w:val="23"/>
        </w:numPr>
        <w:jc w:val="both"/>
        <w:rPr>
          <w:rFonts w:asciiTheme="minorHAnsi" w:hAnsiTheme="minorHAnsi" w:cstheme="minorHAnsi"/>
          <w:i/>
        </w:rPr>
      </w:pPr>
      <w:r>
        <w:rPr>
          <w:rFonts w:asciiTheme="minorHAnsi" w:hAnsiTheme="minorHAnsi" w:cstheme="minorHAnsi"/>
          <w:i/>
        </w:rPr>
        <w:t xml:space="preserve">Ensure facilities have safety features such as evacuation exits and health and safety equipment </w:t>
      </w:r>
      <w:r w:rsidRPr="000B2D89">
        <w:rPr>
          <w:rFonts w:asciiTheme="minorHAnsi" w:hAnsiTheme="minorHAnsi" w:cstheme="minorHAnsi"/>
          <w:i/>
        </w:rPr>
        <w:t>and that first aid kits are available/equipped.</w:t>
      </w:r>
      <w:r>
        <w:rPr>
          <w:rFonts w:asciiTheme="minorHAnsi" w:hAnsiTheme="minorHAnsi" w:cstheme="minorHAnsi"/>
          <w:i/>
        </w:rPr>
        <w:t xml:space="preserve"> </w:t>
      </w:r>
    </w:p>
    <w:p w:rsidR="002E0E9B" w:rsidRPr="000B2D89" w:rsidRDefault="002E0E9B" w:rsidP="002E0E9B">
      <w:pPr>
        <w:pStyle w:val="ListParagraph"/>
        <w:numPr>
          <w:ilvl w:val="1"/>
          <w:numId w:val="23"/>
        </w:numPr>
        <w:jc w:val="both"/>
        <w:rPr>
          <w:rFonts w:asciiTheme="minorHAnsi" w:hAnsiTheme="minorHAnsi" w:cstheme="minorHAnsi"/>
          <w:i/>
        </w:rPr>
      </w:pPr>
      <w:r w:rsidRPr="000B2D89">
        <w:rPr>
          <w:rFonts w:asciiTheme="minorHAnsi" w:hAnsiTheme="minorHAnsi" w:cstheme="minorHAnsi"/>
          <w:i/>
        </w:rPr>
        <w:t>En</w:t>
      </w:r>
      <w:r w:rsidR="00C25AF3" w:rsidRPr="000B2D89">
        <w:rPr>
          <w:rFonts w:asciiTheme="minorHAnsi" w:hAnsiTheme="minorHAnsi" w:cstheme="minorHAnsi"/>
          <w:i/>
        </w:rPr>
        <w:t>sure teachers are trained in first aid</w:t>
      </w:r>
      <w:r w:rsidR="003964E9">
        <w:rPr>
          <w:rFonts w:asciiTheme="minorHAnsi" w:hAnsiTheme="minorHAnsi" w:cstheme="minorHAnsi"/>
          <w:i/>
        </w:rPr>
        <w:t>.</w:t>
      </w:r>
      <w:r w:rsidR="00C25AF3" w:rsidRPr="000B2D89">
        <w:rPr>
          <w:rFonts w:asciiTheme="minorHAnsi" w:hAnsiTheme="minorHAnsi" w:cstheme="minorHAnsi"/>
          <w:i/>
        </w:rPr>
        <w:t xml:space="preserve"> </w:t>
      </w:r>
    </w:p>
    <w:p w:rsidR="001059E6" w:rsidRPr="00A57649" w:rsidRDefault="001059E6" w:rsidP="00850F7B">
      <w:pPr>
        <w:pStyle w:val="ListParagraph"/>
        <w:numPr>
          <w:ilvl w:val="0"/>
          <w:numId w:val="23"/>
        </w:numPr>
        <w:spacing w:after="0"/>
        <w:jc w:val="both"/>
        <w:rPr>
          <w:rFonts w:asciiTheme="minorHAnsi" w:hAnsiTheme="minorHAnsi" w:cstheme="minorHAnsi"/>
        </w:rPr>
      </w:pPr>
      <w:r w:rsidRPr="00A57649">
        <w:rPr>
          <w:rFonts w:asciiTheme="minorHAnsi" w:hAnsiTheme="minorHAnsi" w:cstheme="minorHAnsi"/>
          <w:b/>
        </w:rPr>
        <w:t>Age limits</w:t>
      </w:r>
      <w:r w:rsidRPr="00A57649">
        <w:rPr>
          <w:rFonts w:asciiTheme="minorHAnsi" w:hAnsiTheme="minorHAnsi" w:cstheme="minorHAnsi"/>
        </w:rPr>
        <w:t xml:space="preserve"> should not be enforced for disaster or conflict affected children and youth. However, there are potential safety issues of combining much older children with young children in education facilities. These can be addressed by proper supervision and where appropriate separate classrooms and/or play areas.</w:t>
      </w:r>
      <w:r w:rsidR="00194466">
        <w:rPr>
          <w:rFonts w:asciiTheme="minorHAnsi" w:hAnsiTheme="minorHAnsi" w:cstheme="minorHAnsi"/>
        </w:rPr>
        <w:t xml:space="preserve"> </w:t>
      </w:r>
    </w:p>
    <w:p w:rsidR="00283574" w:rsidRPr="00A57649" w:rsidRDefault="00283574" w:rsidP="00850F7B">
      <w:pPr>
        <w:jc w:val="both"/>
        <w:rPr>
          <w:rFonts w:asciiTheme="minorHAnsi" w:hAnsiTheme="minorHAnsi" w:cstheme="minorHAnsi"/>
          <w:color w:val="000000" w:themeColor="text1"/>
          <w:sz w:val="22"/>
          <w:szCs w:val="22"/>
        </w:rPr>
      </w:pPr>
      <w:r w:rsidRPr="00A57649">
        <w:rPr>
          <w:rFonts w:asciiTheme="minorHAnsi" w:hAnsiTheme="minorHAnsi" w:cstheme="minorHAnsi"/>
          <w:b/>
          <w:iCs/>
          <w:color w:val="FF0000"/>
          <w:sz w:val="22"/>
          <w:szCs w:val="22"/>
        </w:rPr>
        <w:t>Meaningful Access</w:t>
      </w:r>
    </w:p>
    <w:p w:rsidR="000847CE" w:rsidRPr="00A57649" w:rsidRDefault="000847CE" w:rsidP="000847CE">
      <w:pPr>
        <w:pStyle w:val="ListParagraph"/>
        <w:numPr>
          <w:ilvl w:val="0"/>
          <w:numId w:val="26"/>
        </w:numPr>
        <w:autoSpaceDE w:val="0"/>
        <w:autoSpaceDN w:val="0"/>
        <w:adjustRightInd w:val="0"/>
        <w:spacing w:after="0"/>
        <w:rPr>
          <w:rFonts w:asciiTheme="minorHAnsi" w:hAnsiTheme="minorHAnsi" w:cstheme="minorHAnsi"/>
        </w:rPr>
      </w:pPr>
      <w:r w:rsidRPr="00A57649">
        <w:rPr>
          <w:rFonts w:asciiTheme="minorHAnsi" w:hAnsiTheme="minorHAnsi" w:cstheme="minorHAnsi"/>
        </w:rPr>
        <w:t xml:space="preserve">Ensure that the </w:t>
      </w:r>
      <w:r w:rsidRPr="00A57649">
        <w:rPr>
          <w:rFonts w:asciiTheme="minorHAnsi" w:hAnsiTheme="minorHAnsi" w:cstheme="minorHAnsi"/>
          <w:b/>
          <w:bCs/>
        </w:rPr>
        <w:t xml:space="preserve">locations </w:t>
      </w:r>
      <w:r w:rsidRPr="00A57649">
        <w:rPr>
          <w:rFonts w:asciiTheme="minorHAnsi" w:hAnsiTheme="minorHAnsi" w:cstheme="minorHAnsi"/>
        </w:rPr>
        <w:t>of schools are accessible to all.</w:t>
      </w:r>
    </w:p>
    <w:p w:rsidR="000847CE" w:rsidRPr="00A57649" w:rsidRDefault="000847CE" w:rsidP="00850F7B">
      <w:pPr>
        <w:pStyle w:val="ListParagraph"/>
        <w:autoSpaceDE w:val="0"/>
        <w:autoSpaceDN w:val="0"/>
        <w:adjustRightInd w:val="0"/>
        <w:ind w:left="785"/>
        <w:rPr>
          <w:rFonts w:asciiTheme="minorHAnsi" w:hAnsiTheme="minorHAnsi" w:cstheme="minorHAnsi"/>
          <w:b/>
          <w:bCs/>
          <w:i/>
          <w:iCs/>
        </w:rPr>
      </w:pPr>
      <w:r w:rsidRPr="00A57649">
        <w:rPr>
          <w:rFonts w:asciiTheme="minorHAnsi" w:hAnsiTheme="minorHAnsi" w:cstheme="minorHAnsi"/>
          <w:b/>
          <w:bCs/>
          <w:i/>
          <w:iCs/>
        </w:rPr>
        <w:t>Notes:</w:t>
      </w:r>
    </w:p>
    <w:p w:rsidR="000847CE" w:rsidRPr="000B2D89" w:rsidRDefault="000847CE" w:rsidP="000847CE">
      <w:pPr>
        <w:pStyle w:val="ListParagraph"/>
        <w:numPr>
          <w:ilvl w:val="1"/>
          <w:numId w:val="26"/>
        </w:numPr>
        <w:autoSpaceDE w:val="0"/>
        <w:autoSpaceDN w:val="0"/>
        <w:adjustRightInd w:val="0"/>
        <w:rPr>
          <w:rFonts w:asciiTheme="minorHAnsi" w:hAnsiTheme="minorHAnsi" w:cstheme="minorHAnsi"/>
          <w:i/>
          <w:iCs/>
        </w:rPr>
      </w:pPr>
      <w:r w:rsidRPr="000B2D89">
        <w:rPr>
          <w:rFonts w:asciiTheme="minorHAnsi" w:hAnsiTheme="minorHAnsi" w:cstheme="minorHAnsi"/>
          <w:i/>
          <w:iCs/>
        </w:rPr>
        <w:t>If necessary, adapt the location to reduce the distance and to ensure that the most vulnerable/marginalised have access.</w:t>
      </w:r>
    </w:p>
    <w:p w:rsidR="008141FF" w:rsidRPr="00A57649" w:rsidRDefault="00C63BDF" w:rsidP="008141FF">
      <w:pPr>
        <w:pStyle w:val="ListParagraph"/>
        <w:numPr>
          <w:ilvl w:val="0"/>
          <w:numId w:val="26"/>
        </w:numPr>
        <w:autoSpaceDE w:val="0"/>
        <w:autoSpaceDN w:val="0"/>
        <w:adjustRightInd w:val="0"/>
        <w:rPr>
          <w:rFonts w:asciiTheme="minorHAnsi" w:hAnsiTheme="minorHAnsi" w:cstheme="minorHAnsi"/>
        </w:rPr>
      </w:pPr>
      <w:r>
        <w:rPr>
          <w:rFonts w:asciiTheme="minorHAnsi" w:hAnsiTheme="minorHAnsi" w:cstheme="minorHAnsi"/>
        </w:rPr>
        <w:t xml:space="preserve">Ensure there are no </w:t>
      </w:r>
      <w:r w:rsidRPr="00C63BDF">
        <w:rPr>
          <w:rFonts w:asciiTheme="minorHAnsi" w:hAnsiTheme="minorHAnsi" w:cstheme="minorHAnsi"/>
          <w:b/>
        </w:rPr>
        <w:t>physical barriers</w:t>
      </w:r>
      <w:r>
        <w:rPr>
          <w:rFonts w:asciiTheme="minorHAnsi" w:hAnsiTheme="minorHAnsi" w:cstheme="minorHAnsi"/>
        </w:rPr>
        <w:t xml:space="preserve"> </w:t>
      </w:r>
      <w:r w:rsidRPr="00C63BDF">
        <w:rPr>
          <w:rFonts w:asciiTheme="minorHAnsi" w:hAnsiTheme="minorHAnsi" w:cstheme="minorHAnsi"/>
        </w:rPr>
        <w:t xml:space="preserve">to </w:t>
      </w:r>
      <w:r w:rsidR="008141FF" w:rsidRPr="00C63BDF">
        <w:rPr>
          <w:rFonts w:asciiTheme="minorHAnsi" w:hAnsiTheme="minorHAnsi" w:cstheme="minorHAnsi"/>
        </w:rPr>
        <w:t xml:space="preserve">education </w:t>
      </w:r>
      <w:r w:rsidR="008141FF" w:rsidRPr="00C63BDF">
        <w:rPr>
          <w:rFonts w:asciiTheme="minorHAnsi" w:hAnsiTheme="minorHAnsi" w:cstheme="minorHAnsi"/>
          <w:bCs/>
        </w:rPr>
        <w:t>infrastructure</w:t>
      </w:r>
      <w:r w:rsidR="008141FF" w:rsidRPr="00A57649">
        <w:rPr>
          <w:rFonts w:asciiTheme="minorHAnsi" w:hAnsiTheme="minorHAnsi" w:cstheme="minorHAnsi"/>
          <w:b/>
          <w:bCs/>
        </w:rPr>
        <w:t xml:space="preserve"> </w:t>
      </w:r>
      <w:r w:rsidR="008141FF" w:rsidRPr="00A57649">
        <w:rPr>
          <w:rFonts w:asciiTheme="minorHAnsi" w:hAnsiTheme="minorHAnsi" w:cstheme="minorHAnsi"/>
        </w:rPr>
        <w:t xml:space="preserve">and services </w:t>
      </w:r>
      <w:r>
        <w:rPr>
          <w:rFonts w:asciiTheme="minorHAnsi" w:hAnsiTheme="minorHAnsi" w:cstheme="minorHAnsi"/>
        </w:rPr>
        <w:t xml:space="preserve">so they </w:t>
      </w:r>
      <w:r w:rsidR="008141FF" w:rsidRPr="00A57649">
        <w:rPr>
          <w:rFonts w:asciiTheme="minorHAnsi" w:hAnsiTheme="minorHAnsi" w:cstheme="minorHAnsi"/>
        </w:rPr>
        <w:t>can be accessed by persons with reduced mobility (e.g. persons with physical disabilities, bed-ridden children) as well as persons with non-mobility-related disabilities (e.g. the blind, hard of hearing, intellectually disabled).</w:t>
      </w:r>
      <w:r w:rsidR="00194466" w:rsidRPr="00194466">
        <w:rPr>
          <w:rFonts w:asciiTheme="minorHAnsi" w:hAnsiTheme="minorHAnsi" w:cstheme="minorHAnsi"/>
          <w:noProof/>
          <w:color w:val="000000" w:themeColor="text1"/>
          <w:lang w:eastAsia="en-GB"/>
        </w:rPr>
        <w:t xml:space="preserve"> </w:t>
      </w:r>
    </w:p>
    <w:p w:rsidR="008141FF" w:rsidRPr="00A57649" w:rsidRDefault="008141FF" w:rsidP="00850F7B">
      <w:pPr>
        <w:pStyle w:val="ListParagraph"/>
        <w:autoSpaceDE w:val="0"/>
        <w:autoSpaceDN w:val="0"/>
        <w:adjustRightInd w:val="0"/>
        <w:ind w:left="785"/>
        <w:rPr>
          <w:rFonts w:asciiTheme="minorHAnsi" w:hAnsiTheme="minorHAnsi" w:cstheme="minorHAnsi"/>
          <w:b/>
          <w:bCs/>
          <w:i/>
          <w:iCs/>
        </w:rPr>
      </w:pPr>
      <w:r w:rsidRPr="00A57649">
        <w:rPr>
          <w:rFonts w:asciiTheme="minorHAnsi" w:hAnsiTheme="minorHAnsi" w:cstheme="minorHAnsi"/>
          <w:b/>
          <w:bCs/>
          <w:i/>
          <w:iCs/>
        </w:rPr>
        <w:t>Notes:</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Make access paths smooth</w:t>
      </w:r>
      <w:r w:rsidR="001059E6" w:rsidRPr="00194466">
        <w:rPr>
          <w:rFonts w:asciiTheme="minorHAnsi" w:hAnsiTheme="minorHAnsi" w:cstheme="minorHAnsi"/>
          <w:i/>
          <w:iCs/>
        </w:rPr>
        <w:t xml:space="preserve"> and fi</w:t>
      </w:r>
      <w:r w:rsidRPr="00194466">
        <w:rPr>
          <w:rFonts w:asciiTheme="minorHAnsi" w:hAnsiTheme="minorHAnsi" w:cstheme="minorHAnsi"/>
          <w:i/>
          <w:iCs/>
        </w:rPr>
        <w:t>t ramps for wheelchair access. Consider different physical disabilities.</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Different wheelchairs may require different amounts of space. Artificial limbs may make even relatively short distances difficult. Talk to children with physical disabilities about what solutions would best fit their needs.</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lastRenderedPageBreak/>
        <w:t>Train teachers on how to teach children with disabilities. Teachers should at the very least be aware of any special needs of children with disabilities to facilitate learning and are mindful of discrimination by other children.</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Install seats in latrines for children with disabilities.</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If some children cannot access the services, consider what alternatives are possible (e.g. distance learning, audio-visual materials, radio or television broadcasts, books, etc.).</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Provide information about services in both verbal and written form.</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Ensure that staff are trained to work with individuals with intellectual disabilities, including on how to ensure proper confidentiality and informed consent. Local NGOs often already have the technical knowledge.</w:t>
      </w:r>
    </w:p>
    <w:p w:rsidR="008141FF" w:rsidRPr="00A57649" w:rsidRDefault="008141FF" w:rsidP="008141FF">
      <w:pPr>
        <w:pStyle w:val="ListParagraph"/>
        <w:numPr>
          <w:ilvl w:val="0"/>
          <w:numId w:val="26"/>
        </w:numPr>
        <w:autoSpaceDE w:val="0"/>
        <w:autoSpaceDN w:val="0"/>
        <w:adjustRightInd w:val="0"/>
        <w:rPr>
          <w:rFonts w:asciiTheme="minorHAnsi" w:hAnsiTheme="minorHAnsi" w:cstheme="minorHAnsi"/>
        </w:rPr>
      </w:pPr>
      <w:r w:rsidRPr="00A57649">
        <w:rPr>
          <w:rFonts w:asciiTheme="minorHAnsi" w:hAnsiTheme="minorHAnsi" w:cstheme="minorHAnsi"/>
        </w:rPr>
        <w:t xml:space="preserve">Ensure there are no </w:t>
      </w:r>
      <w:r w:rsidRPr="00A57649">
        <w:rPr>
          <w:rFonts w:asciiTheme="minorHAnsi" w:hAnsiTheme="minorHAnsi" w:cstheme="minorHAnsi"/>
          <w:b/>
          <w:bCs/>
        </w:rPr>
        <w:t xml:space="preserve">financial barriers </w:t>
      </w:r>
      <w:r w:rsidRPr="00A57649">
        <w:rPr>
          <w:rFonts w:asciiTheme="minorHAnsi" w:hAnsiTheme="minorHAnsi" w:cstheme="minorHAnsi"/>
        </w:rPr>
        <w:t>to accessing education.</w:t>
      </w:r>
    </w:p>
    <w:p w:rsidR="008141FF" w:rsidRPr="00A57649" w:rsidRDefault="008141FF" w:rsidP="00850F7B">
      <w:pPr>
        <w:pStyle w:val="ListParagraph"/>
        <w:autoSpaceDE w:val="0"/>
        <w:autoSpaceDN w:val="0"/>
        <w:adjustRightInd w:val="0"/>
        <w:ind w:left="786"/>
        <w:rPr>
          <w:rFonts w:asciiTheme="minorHAnsi" w:hAnsiTheme="minorHAnsi" w:cstheme="minorHAnsi"/>
          <w:b/>
          <w:bCs/>
          <w:i/>
          <w:iCs/>
        </w:rPr>
      </w:pPr>
      <w:r w:rsidRPr="00A57649">
        <w:rPr>
          <w:rFonts w:asciiTheme="minorHAnsi" w:hAnsiTheme="minorHAnsi" w:cstheme="minorHAnsi"/>
          <w:b/>
          <w:bCs/>
          <w:i/>
          <w:iCs/>
        </w:rPr>
        <w:t>Notes:</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See if there is a possibility to waive school fees for children affected by the conflict or a natural disaster.</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Consider the costs of school materials (e.g. uniforms, books) and whether this prevents access.</w:t>
      </w:r>
    </w:p>
    <w:p w:rsidR="008141FF" w:rsidRPr="00A57649" w:rsidRDefault="008141FF" w:rsidP="008141FF">
      <w:pPr>
        <w:pStyle w:val="ListParagraph"/>
        <w:numPr>
          <w:ilvl w:val="0"/>
          <w:numId w:val="26"/>
        </w:numPr>
        <w:autoSpaceDE w:val="0"/>
        <w:autoSpaceDN w:val="0"/>
        <w:adjustRightInd w:val="0"/>
        <w:rPr>
          <w:rFonts w:asciiTheme="minorHAnsi" w:hAnsiTheme="minorHAnsi" w:cstheme="minorHAnsi"/>
        </w:rPr>
      </w:pPr>
      <w:r w:rsidRPr="00A57649">
        <w:rPr>
          <w:rFonts w:asciiTheme="minorHAnsi" w:hAnsiTheme="minorHAnsi" w:cstheme="minorHAnsi"/>
        </w:rPr>
        <w:t xml:space="preserve">Mitigate the impact of </w:t>
      </w:r>
      <w:r w:rsidRPr="00A57649">
        <w:rPr>
          <w:rFonts w:asciiTheme="minorHAnsi" w:hAnsiTheme="minorHAnsi" w:cstheme="minorHAnsi"/>
          <w:b/>
          <w:bCs/>
        </w:rPr>
        <w:t>administrative barriers</w:t>
      </w:r>
      <w:r w:rsidRPr="00A57649">
        <w:rPr>
          <w:rFonts w:asciiTheme="minorHAnsi" w:hAnsiTheme="minorHAnsi" w:cstheme="minorHAnsi"/>
        </w:rPr>
        <w:t>, such as lack of documentation, which can be excluding children from accessing education and training opportunities.</w:t>
      </w:r>
    </w:p>
    <w:p w:rsidR="008141FF" w:rsidRPr="00A57649" w:rsidRDefault="008141FF" w:rsidP="00850F7B">
      <w:pPr>
        <w:pStyle w:val="ListParagraph"/>
        <w:autoSpaceDE w:val="0"/>
        <w:autoSpaceDN w:val="0"/>
        <w:adjustRightInd w:val="0"/>
        <w:ind w:left="709" w:firstLine="76"/>
        <w:rPr>
          <w:rFonts w:asciiTheme="minorHAnsi" w:hAnsiTheme="minorHAnsi" w:cstheme="minorHAnsi"/>
          <w:b/>
          <w:bCs/>
          <w:i/>
          <w:iCs/>
        </w:rPr>
      </w:pPr>
      <w:r w:rsidRPr="00A57649">
        <w:rPr>
          <w:rFonts w:asciiTheme="minorHAnsi" w:hAnsiTheme="minorHAnsi" w:cstheme="minorHAnsi"/>
          <w:b/>
          <w:bCs/>
          <w:i/>
          <w:iCs/>
        </w:rPr>
        <w:t>Notes:</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If documents (such as birth records, school certificates) are prerequisite for education, work with the authorities to waive the requirement for disaster-affected children or establish alternative procedure</w:t>
      </w:r>
      <w:r w:rsidR="003964E9">
        <w:rPr>
          <w:rFonts w:asciiTheme="minorHAnsi" w:hAnsiTheme="minorHAnsi" w:cstheme="minorHAnsi"/>
          <w:i/>
          <w:iCs/>
        </w:rPr>
        <w:t>s</w:t>
      </w:r>
      <w:r w:rsidRPr="00194466">
        <w:rPr>
          <w:rFonts w:asciiTheme="minorHAnsi" w:hAnsiTheme="minorHAnsi" w:cstheme="minorHAnsi"/>
          <w:i/>
          <w:iCs/>
        </w:rPr>
        <w:t xml:space="preserve"> for ensuring all children have access to education.</w:t>
      </w:r>
    </w:p>
    <w:p w:rsidR="008141FF" w:rsidRPr="00194466" w:rsidRDefault="008141FF" w:rsidP="008141FF">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iCs/>
        </w:rPr>
        <w:t xml:space="preserve">In camp settings, accept children with missing documents. If this is not possible because of overlap with local communities, consider a grace period during which parents can be assisted to obtain the documents. </w:t>
      </w:r>
    </w:p>
    <w:p w:rsidR="008141FF" w:rsidRPr="00A57649" w:rsidRDefault="00C63BDF" w:rsidP="008141FF">
      <w:pPr>
        <w:pStyle w:val="ListParagraph"/>
        <w:numPr>
          <w:ilvl w:val="0"/>
          <w:numId w:val="26"/>
        </w:numPr>
        <w:jc w:val="both"/>
        <w:rPr>
          <w:rFonts w:asciiTheme="minorHAnsi" w:hAnsiTheme="minorHAnsi" w:cstheme="minorHAnsi"/>
        </w:rPr>
      </w:pPr>
      <w:r>
        <w:rPr>
          <w:rFonts w:asciiTheme="minorHAnsi" w:hAnsiTheme="minorHAnsi" w:cstheme="minorHAnsi"/>
        </w:rPr>
        <w:t>Identify solutions to</w:t>
      </w:r>
      <w:r w:rsidR="008141FF" w:rsidRPr="00A57649">
        <w:rPr>
          <w:rFonts w:asciiTheme="minorHAnsi" w:hAnsiTheme="minorHAnsi" w:cstheme="minorHAnsi"/>
        </w:rPr>
        <w:t xml:space="preserve"> </w:t>
      </w:r>
      <w:r w:rsidR="008141FF" w:rsidRPr="0022798C">
        <w:rPr>
          <w:rFonts w:asciiTheme="minorHAnsi" w:hAnsiTheme="minorHAnsi" w:cstheme="minorHAnsi"/>
          <w:b/>
        </w:rPr>
        <w:t>context-specific or</w:t>
      </w:r>
      <w:r w:rsidR="008141FF" w:rsidRPr="00A57649">
        <w:rPr>
          <w:rFonts w:asciiTheme="minorHAnsi" w:hAnsiTheme="minorHAnsi" w:cstheme="minorHAnsi"/>
        </w:rPr>
        <w:t xml:space="preserve"> </w:t>
      </w:r>
      <w:r w:rsidR="008141FF" w:rsidRPr="00194466">
        <w:rPr>
          <w:rFonts w:asciiTheme="minorHAnsi" w:hAnsiTheme="minorHAnsi" w:cstheme="minorHAnsi"/>
          <w:b/>
        </w:rPr>
        <w:t xml:space="preserve">cultural barriers </w:t>
      </w:r>
      <w:r w:rsidR="008141FF" w:rsidRPr="00A57649">
        <w:rPr>
          <w:rFonts w:asciiTheme="minorHAnsi" w:hAnsiTheme="minorHAnsi" w:cstheme="minorHAnsi"/>
        </w:rPr>
        <w:t>to attending school</w:t>
      </w:r>
      <w:r>
        <w:rPr>
          <w:rFonts w:asciiTheme="minorHAnsi" w:hAnsiTheme="minorHAnsi" w:cstheme="minorHAnsi"/>
        </w:rPr>
        <w:t>.</w:t>
      </w:r>
    </w:p>
    <w:p w:rsidR="008141FF" w:rsidRPr="00A57649" w:rsidRDefault="008141FF" w:rsidP="00850F7B">
      <w:pPr>
        <w:pStyle w:val="ListParagraph"/>
        <w:ind w:left="709" w:firstLine="76"/>
        <w:jc w:val="both"/>
        <w:rPr>
          <w:rFonts w:asciiTheme="minorHAnsi" w:hAnsiTheme="minorHAnsi" w:cstheme="minorHAnsi"/>
          <w:b/>
          <w:i/>
        </w:rPr>
      </w:pPr>
      <w:r w:rsidRPr="00A57649">
        <w:rPr>
          <w:rFonts w:asciiTheme="minorHAnsi" w:hAnsiTheme="minorHAnsi" w:cstheme="minorHAnsi"/>
          <w:b/>
          <w:i/>
        </w:rPr>
        <w:t>Notes:</w:t>
      </w:r>
    </w:p>
    <w:p w:rsidR="008141FF" w:rsidRPr="00194466" w:rsidRDefault="0022798C" w:rsidP="008141FF">
      <w:pPr>
        <w:pStyle w:val="ListParagraph"/>
        <w:numPr>
          <w:ilvl w:val="1"/>
          <w:numId w:val="26"/>
        </w:numPr>
        <w:jc w:val="both"/>
        <w:rPr>
          <w:rFonts w:asciiTheme="minorHAnsi" w:hAnsiTheme="minorHAnsi" w:cstheme="minorHAnsi"/>
          <w:i/>
        </w:rPr>
      </w:pPr>
      <w:r>
        <w:rPr>
          <w:rFonts w:asciiTheme="minorHAnsi" w:hAnsiTheme="minorHAnsi" w:cstheme="minorHAnsi"/>
          <w:i/>
        </w:rPr>
        <w:t>F</w:t>
      </w:r>
      <w:r w:rsidR="008141FF" w:rsidRPr="00194466">
        <w:rPr>
          <w:rFonts w:asciiTheme="minorHAnsi" w:hAnsiTheme="minorHAnsi" w:cstheme="minorHAnsi"/>
          <w:i/>
        </w:rPr>
        <w:t>lexible hours of schooling to accommodate different needs. Children may have unavoidable commitments during the day. Adult learners may need to go to work. Nomadic groups may be involved in agricultural activities at certain times of the year.</w:t>
      </w:r>
    </w:p>
    <w:p w:rsidR="008141FF" w:rsidRPr="00194466" w:rsidRDefault="008141FF" w:rsidP="008141FF">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Non-formal education / after school classes for those students who need to catch-up (e.g. adults that missed some aspects of formal education, girls who may not have access to education because of traditional practice in the area).</w:t>
      </w:r>
    </w:p>
    <w:p w:rsidR="001059E6" w:rsidRPr="00194466" w:rsidRDefault="001059E6" w:rsidP="001059E6">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Sensitise the community about the value and benefits of girls’ education. Build this into the program activities.</w:t>
      </w:r>
    </w:p>
    <w:p w:rsidR="001059E6" w:rsidRPr="00194466" w:rsidRDefault="001059E6" w:rsidP="001059E6">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Include proactive activities to encourage equal registration of boys and girls and maintain retention rates that are specific to adolescent girls and boys because they have different reasons/pressures for quitting early.</w:t>
      </w:r>
    </w:p>
    <w:p w:rsidR="001059E6" w:rsidRDefault="001059E6" w:rsidP="001059E6">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Support non-formal education / after school classes where formal schooling for girls is not available.</w:t>
      </w:r>
    </w:p>
    <w:p w:rsidR="001059E6" w:rsidRPr="00194466" w:rsidRDefault="001059E6" w:rsidP="001059E6">
      <w:pPr>
        <w:pStyle w:val="ListParagraph"/>
        <w:numPr>
          <w:ilvl w:val="0"/>
          <w:numId w:val="26"/>
        </w:numPr>
        <w:jc w:val="both"/>
        <w:rPr>
          <w:rFonts w:asciiTheme="minorHAnsi" w:hAnsiTheme="minorHAnsi" w:cstheme="minorHAnsi"/>
          <w:b/>
        </w:rPr>
      </w:pPr>
      <w:r w:rsidRPr="00194466">
        <w:rPr>
          <w:rFonts w:asciiTheme="minorHAnsi" w:hAnsiTheme="minorHAnsi" w:cstheme="minorHAnsi"/>
          <w:b/>
        </w:rPr>
        <w:t>Monitor access and discrimination</w:t>
      </w:r>
    </w:p>
    <w:p w:rsidR="001059E6" w:rsidRPr="00A57649" w:rsidRDefault="001059E6" w:rsidP="00850F7B">
      <w:pPr>
        <w:pStyle w:val="ListParagraph"/>
        <w:ind w:left="709" w:firstLine="76"/>
        <w:jc w:val="both"/>
        <w:rPr>
          <w:rFonts w:asciiTheme="minorHAnsi" w:hAnsiTheme="minorHAnsi" w:cstheme="minorHAnsi"/>
          <w:b/>
          <w:i/>
        </w:rPr>
      </w:pPr>
      <w:r w:rsidRPr="00A57649">
        <w:rPr>
          <w:rFonts w:asciiTheme="minorHAnsi" w:hAnsiTheme="minorHAnsi" w:cstheme="minorHAnsi"/>
          <w:b/>
          <w:i/>
        </w:rPr>
        <w:t>Notes:</w:t>
      </w:r>
    </w:p>
    <w:p w:rsidR="001059E6" w:rsidRPr="00194466" w:rsidRDefault="001059E6" w:rsidP="001059E6">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Ensure project indicators (e.g. number of individuals accessing education services) are disaggregated by age, gender, and location or specific group (e.g. persons with disabilities, poverty, language ethnic minorities).</w:t>
      </w:r>
    </w:p>
    <w:p w:rsidR="001059E6" w:rsidRPr="00194466" w:rsidRDefault="001059E6" w:rsidP="001059E6">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Compare enrolment figures to existing demographic data. Discrepancies can tell you which groups do not have access (e.g. if 10% of children are from an ethnic minority, are 10% of students also from this group?)</w:t>
      </w:r>
    </w:p>
    <w:p w:rsidR="001059E6" w:rsidRPr="00194466" w:rsidRDefault="001059E6" w:rsidP="001059E6">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Where possible train the parent committees to do this. Committees can also work with contractors to make sure designs are disability friendly.</w:t>
      </w:r>
    </w:p>
    <w:p w:rsidR="001059E6" w:rsidRPr="00194466" w:rsidRDefault="001059E6" w:rsidP="001059E6">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Involve men, women, boys, and girls, parent, students and teachers in the assessment, monitoring and reporting on education matters.</w:t>
      </w:r>
    </w:p>
    <w:p w:rsidR="00544253" w:rsidRPr="00194466" w:rsidRDefault="00544253" w:rsidP="001059E6">
      <w:pPr>
        <w:pStyle w:val="ListParagraph"/>
        <w:spacing w:after="0"/>
        <w:ind w:left="360"/>
        <w:jc w:val="both"/>
        <w:rPr>
          <w:rFonts w:asciiTheme="minorHAnsi" w:hAnsiTheme="minorHAnsi" w:cstheme="minorHAnsi"/>
          <w:i/>
          <w:color w:val="000000" w:themeColor="text1"/>
        </w:rPr>
      </w:pPr>
    </w:p>
    <w:p w:rsidR="005924B2" w:rsidRPr="00A57649" w:rsidRDefault="005924B2" w:rsidP="002F32C1">
      <w:pPr>
        <w:jc w:val="both"/>
        <w:rPr>
          <w:rFonts w:asciiTheme="minorHAnsi" w:hAnsiTheme="minorHAnsi" w:cstheme="minorHAnsi"/>
          <w:b/>
          <w:color w:val="FF0000"/>
          <w:sz w:val="22"/>
          <w:szCs w:val="22"/>
        </w:rPr>
      </w:pPr>
      <w:r w:rsidRPr="00A57649">
        <w:rPr>
          <w:rFonts w:asciiTheme="minorHAnsi" w:hAnsiTheme="minorHAnsi" w:cstheme="minorHAnsi"/>
          <w:b/>
          <w:color w:val="FF0000"/>
          <w:sz w:val="22"/>
          <w:szCs w:val="22"/>
        </w:rPr>
        <w:t xml:space="preserve">COORDINATION AND ADVOCACY </w:t>
      </w:r>
    </w:p>
    <w:p w:rsidR="00A57649" w:rsidRDefault="00A57649" w:rsidP="00BF1266">
      <w:pPr>
        <w:pStyle w:val="ListParagraph"/>
        <w:numPr>
          <w:ilvl w:val="0"/>
          <w:numId w:val="26"/>
        </w:numPr>
        <w:jc w:val="both"/>
        <w:rPr>
          <w:rFonts w:asciiTheme="minorHAnsi" w:hAnsiTheme="minorHAnsi" w:cstheme="minorHAnsi"/>
        </w:rPr>
      </w:pPr>
      <w:r w:rsidRPr="000B2D89">
        <w:rPr>
          <w:rFonts w:asciiTheme="minorHAnsi" w:hAnsiTheme="minorHAnsi" w:cstheme="minorHAnsi"/>
        </w:rPr>
        <w:lastRenderedPageBreak/>
        <w:t>Identify</w:t>
      </w:r>
      <w:r w:rsidR="000B2D89" w:rsidRPr="000B2D89">
        <w:rPr>
          <w:rFonts w:asciiTheme="minorHAnsi" w:hAnsiTheme="minorHAnsi" w:cstheme="minorHAnsi"/>
        </w:rPr>
        <w:t xml:space="preserve"> </w:t>
      </w:r>
      <w:r w:rsidR="000B2D89" w:rsidRPr="00194466">
        <w:rPr>
          <w:rFonts w:asciiTheme="minorHAnsi" w:hAnsiTheme="minorHAnsi" w:cstheme="minorHAnsi"/>
          <w:b/>
        </w:rPr>
        <w:t>responsible government authorities</w:t>
      </w:r>
      <w:r w:rsidR="00850F7B">
        <w:rPr>
          <w:rFonts w:asciiTheme="minorHAnsi" w:hAnsiTheme="minorHAnsi" w:cstheme="minorHAnsi"/>
        </w:rPr>
        <w:t xml:space="preserve"> for education, </w:t>
      </w:r>
      <w:r w:rsidR="000B2D89" w:rsidRPr="000B2D89">
        <w:rPr>
          <w:rFonts w:asciiTheme="minorHAnsi" w:hAnsiTheme="minorHAnsi" w:cstheme="minorHAnsi"/>
        </w:rPr>
        <w:t>support their role if possible</w:t>
      </w:r>
      <w:r w:rsidR="00850F7B">
        <w:rPr>
          <w:rFonts w:asciiTheme="minorHAnsi" w:hAnsiTheme="minorHAnsi" w:cstheme="minorHAnsi"/>
        </w:rPr>
        <w:t xml:space="preserve"> and advocate for policy changes where possible/appropriate</w:t>
      </w:r>
      <w:r w:rsidR="000B2D89" w:rsidRPr="000B2D89">
        <w:rPr>
          <w:rFonts w:asciiTheme="minorHAnsi" w:hAnsiTheme="minorHAnsi" w:cstheme="minorHAnsi"/>
        </w:rPr>
        <w:t>.</w:t>
      </w:r>
      <w:r w:rsidR="000B2D89">
        <w:rPr>
          <w:rFonts w:asciiTheme="minorHAnsi" w:hAnsiTheme="minorHAnsi" w:cstheme="minorHAnsi"/>
        </w:rPr>
        <w:t xml:space="preserve"> </w:t>
      </w:r>
      <w:r w:rsidR="000B2D89" w:rsidRPr="000B2D89">
        <w:rPr>
          <w:rFonts w:asciiTheme="minorHAnsi" w:hAnsiTheme="minorHAnsi" w:cstheme="minorHAnsi"/>
        </w:rPr>
        <w:t xml:space="preserve"> </w:t>
      </w:r>
    </w:p>
    <w:p w:rsidR="00BF1266" w:rsidRPr="000B2D89" w:rsidRDefault="00BF1266" w:rsidP="00BF1266">
      <w:pPr>
        <w:pStyle w:val="ListParagraph"/>
        <w:numPr>
          <w:ilvl w:val="0"/>
          <w:numId w:val="26"/>
        </w:numPr>
        <w:jc w:val="both"/>
        <w:rPr>
          <w:rFonts w:asciiTheme="minorHAnsi" w:hAnsiTheme="minorHAnsi" w:cstheme="minorHAnsi"/>
        </w:rPr>
      </w:pPr>
      <w:r w:rsidRPr="000B2D89">
        <w:rPr>
          <w:rFonts w:asciiTheme="minorHAnsi" w:hAnsiTheme="minorHAnsi" w:cstheme="minorHAnsi"/>
        </w:rPr>
        <w:t xml:space="preserve">Identify </w:t>
      </w:r>
      <w:r w:rsidRPr="00194466">
        <w:rPr>
          <w:rFonts w:asciiTheme="minorHAnsi" w:hAnsiTheme="minorHAnsi" w:cstheme="minorHAnsi"/>
        </w:rPr>
        <w:t>local authorities and civil society</w:t>
      </w:r>
      <w:r w:rsidRPr="000B2D89">
        <w:rPr>
          <w:rFonts w:asciiTheme="minorHAnsi" w:hAnsiTheme="minorHAnsi" w:cstheme="minorHAnsi"/>
        </w:rPr>
        <w:t xml:space="preserve"> specialised in working with </w:t>
      </w:r>
      <w:r w:rsidRPr="000B2D89">
        <w:rPr>
          <w:rFonts w:asciiTheme="minorHAnsi" w:hAnsiTheme="minorHAnsi" w:cstheme="minorHAnsi"/>
          <w:b/>
        </w:rPr>
        <w:t>persons with low mobility or disabilities</w:t>
      </w:r>
      <w:r w:rsidRPr="000B2D89">
        <w:rPr>
          <w:rFonts w:asciiTheme="minorHAnsi" w:hAnsiTheme="minorHAnsi" w:cstheme="minorHAnsi"/>
        </w:rPr>
        <w:t>. Strengthen and support their role, and learn from their experience how to improve service delivery.</w:t>
      </w:r>
    </w:p>
    <w:p w:rsidR="00BF1266" w:rsidRPr="000B2D89" w:rsidRDefault="00BF1266" w:rsidP="00850F7B">
      <w:pPr>
        <w:pStyle w:val="ListParagraph"/>
        <w:ind w:left="786"/>
        <w:jc w:val="both"/>
        <w:rPr>
          <w:rFonts w:asciiTheme="minorHAnsi" w:hAnsiTheme="minorHAnsi" w:cstheme="minorHAnsi"/>
          <w:b/>
          <w:i/>
        </w:rPr>
      </w:pPr>
      <w:r w:rsidRPr="000B2D89">
        <w:rPr>
          <w:rFonts w:asciiTheme="minorHAnsi" w:hAnsiTheme="minorHAnsi" w:cstheme="minorHAnsi"/>
          <w:b/>
          <w:i/>
        </w:rPr>
        <w:t>Notes:</w:t>
      </w:r>
    </w:p>
    <w:p w:rsidR="00724BD5" w:rsidRPr="00194466" w:rsidRDefault="00724BD5" w:rsidP="00724BD5">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Most countries already have national or local NGOs offering services to vulnerable groups. These may not operate in the same areas, but could become a valuable resource for the training of staff and the referral of cases.</w:t>
      </w:r>
    </w:p>
    <w:p w:rsidR="00724BD5" w:rsidRPr="00194466" w:rsidRDefault="00BF1266" w:rsidP="00724BD5">
      <w:pPr>
        <w:pStyle w:val="ListParagraph"/>
        <w:numPr>
          <w:ilvl w:val="1"/>
          <w:numId w:val="26"/>
        </w:numPr>
        <w:autoSpaceDE w:val="0"/>
        <w:autoSpaceDN w:val="0"/>
        <w:adjustRightInd w:val="0"/>
        <w:rPr>
          <w:rFonts w:asciiTheme="minorHAnsi" w:hAnsiTheme="minorHAnsi" w:cstheme="minorHAnsi"/>
          <w:i/>
          <w:iCs/>
        </w:rPr>
      </w:pPr>
      <w:r w:rsidRPr="00194466">
        <w:rPr>
          <w:rFonts w:asciiTheme="minorHAnsi" w:hAnsiTheme="minorHAnsi" w:cstheme="minorHAnsi"/>
          <w:i/>
        </w:rPr>
        <w:t xml:space="preserve">Coordinate with specialised agencies to identify </w:t>
      </w:r>
      <w:r w:rsidR="00724BD5" w:rsidRPr="00194466">
        <w:rPr>
          <w:rFonts w:asciiTheme="minorHAnsi" w:hAnsiTheme="minorHAnsi" w:cstheme="minorHAnsi"/>
          <w:i/>
          <w:iCs/>
        </w:rPr>
        <w:t>children with disabilities</w:t>
      </w:r>
      <w:r w:rsidR="00724BD5">
        <w:rPr>
          <w:rFonts w:asciiTheme="minorHAnsi" w:hAnsiTheme="minorHAnsi" w:cstheme="minorHAnsi"/>
          <w:i/>
          <w:iCs/>
        </w:rPr>
        <w:t xml:space="preserve"> and provide them with specialist assistance devices</w:t>
      </w:r>
      <w:r w:rsidR="00724BD5" w:rsidRPr="00194466">
        <w:rPr>
          <w:rFonts w:asciiTheme="minorHAnsi" w:hAnsiTheme="minorHAnsi" w:cstheme="minorHAnsi"/>
          <w:i/>
          <w:iCs/>
        </w:rPr>
        <w:t xml:space="preserve"> (e.g. crutches, wheelchairs, hearing aids, Braille books).</w:t>
      </w:r>
    </w:p>
    <w:p w:rsidR="005924B2" w:rsidRPr="000B2D89" w:rsidRDefault="005924B2" w:rsidP="002F32C1">
      <w:pPr>
        <w:jc w:val="both"/>
        <w:rPr>
          <w:rFonts w:asciiTheme="minorHAnsi" w:hAnsiTheme="minorHAnsi" w:cstheme="minorHAnsi"/>
          <w:b/>
          <w:color w:val="FF0000"/>
          <w:sz w:val="22"/>
          <w:szCs w:val="22"/>
        </w:rPr>
      </w:pPr>
      <w:r w:rsidRPr="000B2D89">
        <w:rPr>
          <w:rFonts w:asciiTheme="minorHAnsi" w:hAnsiTheme="minorHAnsi" w:cstheme="minorHAnsi"/>
          <w:b/>
          <w:color w:val="FF0000"/>
          <w:sz w:val="22"/>
          <w:szCs w:val="22"/>
        </w:rPr>
        <w:t xml:space="preserve">MAPPING AND REFERRAL </w:t>
      </w:r>
    </w:p>
    <w:p w:rsidR="00BF1266" w:rsidRPr="000B2D89" w:rsidRDefault="00BF1266" w:rsidP="00BF1266">
      <w:pPr>
        <w:pStyle w:val="ListParagraph"/>
        <w:numPr>
          <w:ilvl w:val="0"/>
          <w:numId w:val="33"/>
        </w:numPr>
        <w:jc w:val="both"/>
        <w:rPr>
          <w:rFonts w:asciiTheme="minorHAnsi" w:hAnsiTheme="minorHAnsi" w:cstheme="minorHAnsi"/>
        </w:rPr>
      </w:pPr>
      <w:r w:rsidRPr="000B2D89">
        <w:rPr>
          <w:rFonts w:asciiTheme="minorHAnsi" w:hAnsiTheme="minorHAnsi" w:cstheme="minorHAnsi"/>
        </w:rPr>
        <w:t>Report and share protection concerns with the Protection cluster, including the GBV and Child Protection sub-clusters. Other actors may be able to provide assistance.</w:t>
      </w:r>
      <w:r w:rsidR="00194466">
        <w:rPr>
          <w:rFonts w:asciiTheme="minorHAnsi" w:hAnsiTheme="minorHAnsi" w:cstheme="minorHAnsi"/>
        </w:rPr>
        <w:t xml:space="preserve"> </w:t>
      </w:r>
    </w:p>
    <w:p w:rsidR="00BF1266" w:rsidRPr="000B2D89" w:rsidRDefault="00BF1266" w:rsidP="00850F7B">
      <w:pPr>
        <w:pStyle w:val="ListParagraph"/>
        <w:ind w:left="709" w:firstLine="76"/>
        <w:jc w:val="both"/>
        <w:rPr>
          <w:rFonts w:asciiTheme="minorHAnsi" w:hAnsiTheme="minorHAnsi" w:cstheme="minorHAnsi"/>
          <w:b/>
          <w:i/>
        </w:rPr>
      </w:pPr>
      <w:r w:rsidRPr="000B2D89">
        <w:rPr>
          <w:rFonts w:asciiTheme="minorHAnsi" w:hAnsiTheme="minorHAnsi" w:cstheme="minorHAnsi"/>
          <w:b/>
          <w:i/>
        </w:rPr>
        <w:t>Notes:</w:t>
      </w:r>
    </w:p>
    <w:p w:rsidR="00BF1266" w:rsidRPr="00194466" w:rsidRDefault="00BF1266" w:rsidP="00BF1266">
      <w:pPr>
        <w:pStyle w:val="ListParagraph"/>
        <w:numPr>
          <w:ilvl w:val="1"/>
          <w:numId w:val="33"/>
        </w:numPr>
        <w:jc w:val="both"/>
        <w:rPr>
          <w:rFonts w:asciiTheme="minorHAnsi" w:hAnsiTheme="minorHAnsi" w:cstheme="minorHAnsi"/>
          <w:i/>
        </w:rPr>
      </w:pPr>
      <w:r w:rsidRPr="00194466">
        <w:rPr>
          <w:rFonts w:asciiTheme="minorHAnsi" w:hAnsiTheme="minorHAnsi" w:cstheme="minorHAnsi"/>
          <w:i/>
        </w:rPr>
        <w:t>Cases of violations should be referred promptly and in accordance with standard operating procedures established in the area.</w:t>
      </w:r>
    </w:p>
    <w:p w:rsidR="00724BD5" w:rsidRDefault="00BF1266" w:rsidP="00724BD5">
      <w:pPr>
        <w:pStyle w:val="ListParagraph"/>
        <w:numPr>
          <w:ilvl w:val="1"/>
          <w:numId w:val="33"/>
        </w:numPr>
        <w:jc w:val="both"/>
        <w:rPr>
          <w:rFonts w:asciiTheme="minorHAnsi" w:hAnsiTheme="minorHAnsi" w:cstheme="minorHAnsi"/>
          <w:i/>
        </w:rPr>
      </w:pPr>
      <w:r w:rsidRPr="00194466">
        <w:rPr>
          <w:rFonts w:asciiTheme="minorHAnsi" w:hAnsiTheme="minorHAnsi" w:cstheme="minorHAnsi"/>
          <w:i/>
        </w:rPr>
        <w:t>Establish reporting mechanisms to report security incidents to enable proper monitoring and prevention of threats. Monitoring and reporting is vital to enable government and other actors to respond to threats to education; as well as to assist legal accountability and advocacy. Education clusters can take a lead by co-coordinating the development of such partnerships and ensuring use is made of existing human rights monitoring capacity.</w:t>
      </w:r>
      <w:r w:rsidR="00724BD5" w:rsidRPr="00724BD5">
        <w:rPr>
          <w:rFonts w:asciiTheme="minorHAnsi" w:hAnsiTheme="minorHAnsi" w:cstheme="minorHAnsi"/>
          <w:i/>
        </w:rPr>
        <w:t xml:space="preserve"> </w:t>
      </w:r>
    </w:p>
    <w:p w:rsidR="00724BD5" w:rsidRPr="00C63BDF" w:rsidRDefault="00724BD5" w:rsidP="00724BD5">
      <w:pPr>
        <w:pStyle w:val="ListParagraph"/>
        <w:numPr>
          <w:ilvl w:val="1"/>
          <w:numId w:val="33"/>
        </w:numPr>
        <w:jc w:val="both"/>
        <w:rPr>
          <w:rFonts w:asciiTheme="minorHAnsi" w:hAnsiTheme="minorHAnsi" w:cstheme="minorHAnsi"/>
          <w:i/>
        </w:rPr>
      </w:pPr>
      <w:r w:rsidRPr="00C63BDF">
        <w:rPr>
          <w:rFonts w:asciiTheme="minorHAnsi" w:hAnsiTheme="minorHAnsi" w:cstheme="minorHAnsi"/>
          <w:i/>
        </w:rPr>
        <w:t xml:space="preserve">Train staff in basic psychosocial support to victims of abuse </w:t>
      </w:r>
      <w:r>
        <w:rPr>
          <w:rFonts w:asciiTheme="minorHAnsi" w:hAnsiTheme="minorHAnsi" w:cstheme="minorHAnsi"/>
          <w:i/>
        </w:rPr>
        <w:t>so they are able to refer them safely and appropriately</w:t>
      </w:r>
      <w:r w:rsidRPr="00C63BDF">
        <w:rPr>
          <w:rFonts w:asciiTheme="minorHAnsi" w:hAnsiTheme="minorHAnsi" w:cstheme="minorHAnsi"/>
          <w:i/>
        </w:rPr>
        <w:t>.</w:t>
      </w:r>
    </w:p>
    <w:p w:rsidR="006E319C" w:rsidRPr="00A57649" w:rsidRDefault="005924B2" w:rsidP="002F32C1">
      <w:pPr>
        <w:jc w:val="both"/>
        <w:rPr>
          <w:rFonts w:asciiTheme="minorHAnsi" w:hAnsiTheme="minorHAnsi" w:cstheme="minorHAnsi"/>
          <w:color w:val="000000" w:themeColor="text1"/>
          <w:sz w:val="22"/>
          <w:szCs w:val="22"/>
        </w:rPr>
      </w:pPr>
      <w:r w:rsidRPr="00A57649">
        <w:rPr>
          <w:rFonts w:asciiTheme="minorHAnsi" w:hAnsiTheme="minorHAnsi" w:cstheme="minorHAnsi"/>
          <w:b/>
          <w:color w:val="FF0000"/>
          <w:sz w:val="22"/>
          <w:szCs w:val="22"/>
        </w:rPr>
        <w:t>INFORMATION</w:t>
      </w:r>
      <w:r w:rsidRPr="00A57649">
        <w:rPr>
          <w:rFonts w:asciiTheme="minorHAnsi" w:hAnsiTheme="minorHAnsi" w:cstheme="minorHAnsi"/>
          <w:color w:val="000000" w:themeColor="text1"/>
          <w:sz w:val="22"/>
          <w:szCs w:val="22"/>
        </w:rPr>
        <w:t xml:space="preserve"> </w:t>
      </w:r>
    </w:p>
    <w:p w:rsidR="00D76E0D" w:rsidRPr="00D76E0D" w:rsidRDefault="00D76E0D" w:rsidP="00D76E0D">
      <w:pPr>
        <w:pStyle w:val="ListParagraph"/>
        <w:numPr>
          <w:ilvl w:val="0"/>
          <w:numId w:val="26"/>
        </w:numPr>
        <w:jc w:val="both"/>
        <w:rPr>
          <w:rFonts w:asciiTheme="minorHAnsi" w:hAnsiTheme="minorHAnsi" w:cstheme="minorHAnsi"/>
          <w:i/>
        </w:rPr>
      </w:pPr>
      <w:r>
        <w:rPr>
          <w:rFonts w:asciiTheme="minorHAnsi" w:hAnsiTheme="minorHAnsi" w:cstheme="minorHAnsi"/>
        </w:rPr>
        <w:t xml:space="preserve">Share information with the community in </w:t>
      </w:r>
      <w:r w:rsidRPr="00D76E0D">
        <w:rPr>
          <w:rFonts w:asciiTheme="minorHAnsi" w:hAnsiTheme="minorHAnsi" w:cstheme="minorHAnsi"/>
          <w:b/>
        </w:rPr>
        <w:t>a variety of formats</w:t>
      </w:r>
      <w:r>
        <w:rPr>
          <w:rFonts w:asciiTheme="minorHAnsi" w:hAnsiTheme="minorHAnsi" w:cstheme="minorHAnsi"/>
        </w:rPr>
        <w:t xml:space="preserve"> to ensure different groups receive accurate and timely information about the programme.  </w:t>
      </w:r>
    </w:p>
    <w:p w:rsidR="00D76E0D" w:rsidRDefault="00D76E0D" w:rsidP="00D76E0D">
      <w:pPr>
        <w:pStyle w:val="ListParagraph"/>
        <w:jc w:val="both"/>
        <w:rPr>
          <w:rFonts w:asciiTheme="minorHAnsi" w:hAnsiTheme="minorHAnsi" w:cstheme="minorHAnsi"/>
          <w:b/>
          <w:i/>
        </w:rPr>
      </w:pPr>
      <w:r w:rsidRPr="00D76E0D">
        <w:rPr>
          <w:rFonts w:asciiTheme="minorHAnsi" w:hAnsiTheme="minorHAnsi" w:cstheme="minorHAnsi"/>
          <w:b/>
          <w:i/>
        </w:rPr>
        <w:t>Notes:</w:t>
      </w:r>
    </w:p>
    <w:p w:rsidR="00D76E0D" w:rsidRPr="00D76E0D" w:rsidRDefault="00D76E0D" w:rsidP="00D76E0D">
      <w:pPr>
        <w:pStyle w:val="ListParagraph"/>
        <w:numPr>
          <w:ilvl w:val="1"/>
          <w:numId w:val="26"/>
        </w:numPr>
        <w:jc w:val="both"/>
        <w:rPr>
          <w:rFonts w:asciiTheme="minorHAnsi" w:hAnsiTheme="minorHAnsi" w:cstheme="minorHAnsi"/>
          <w:b/>
          <w:i/>
        </w:rPr>
      </w:pPr>
      <w:r>
        <w:rPr>
          <w:rFonts w:asciiTheme="minorHAnsi" w:hAnsiTheme="minorHAnsi" w:cstheme="minorHAnsi"/>
          <w:i/>
        </w:rPr>
        <w:t xml:space="preserve">Ensure the community are aware of what the programme entails, who is eligible, timeframe and the location of the activities. </w:t>
      </w:r>
    </w:p>
    <w:p w:rsidR="00D76E0D" w:rsidRPr="00D76E0D" w:rsidRDefault="00D76E0D" w:rsidP="00D76E0D">
      <w:pPr>
        <w:pStyle w:val="ListParagraph"/>
        <w:numPr>
          <w:ilvl w:val="1"/>
          <w:numId w:val="26"/>
        </w:numPr>
        <w:jc w:val="both"/>
        <w:rPr>
          <w:rFonts w:asciiTheme="minorHAnsi" w:hAnsiTheme="minorHAnsi" w:cstheme="minorHAnsi"/>
          <w:b/>
          <w:i/>
        </w:rPr>
      </w:pPr>
      <w:r>
        <w:rPr>
          <w:rFonts w:asciiTheme="minorHAnsi" w:hAnsiTheme="minorHAnsi" w:cstheme="minorHAnsi"/>
          <w:i/>
        </w:rPr>
        <w:t xml:space="preserve">Consider using different approaches to reach different groups such as children, isolated people, people who are unable to read or write, people with visual or hearing impairments etc. Different formats could include printed materials (posters, leaflets, photos, cartoons etc.) or audio (radio, television, loudspeakers, house to house visits, community meetings </w:t>
      </w:r>
      <w:proofErr w:type="spellStart"/>
      <w:r>
        <w:rPr>
          <w:rFonts w:asciiTheme="minorHAnsi" w:hAnsiTheme="minorHAnsi" w:cstheme="minorHAnsi"/>
          <w:i/>
        </w:rPr>
        <w:t>etc</w:t>
      </w:r>
      <w:proofErr w:type="spellEnd"/>
      <w:r>
        <w:rPr>
          <w:rFonts w:asciiTheme="minorHAnsi" w:hAnsiTheme="minorHAnsi" w:cstheme="minorHAnsi"/>
          <w:i/>
        </w:rPr>
        <w:t>).</w:t>
      </w:r>
    </w:p>
    <w:p w:rsidR="001059E6" w:rsidRPr="000B2D89" w:rsidRDefault="001059E6" w:rsidP="001059E6">
      <w:pPr>
        <w:pStyle w:val="ListParagraph"/>
        <w:numPr>
          <w:ilvl w:val="0"/>
          <w:numId w:val="26"/>
        </w:numPr>
        <w:jc w:val="both"/>
        <w:rPr>
          <w:rFonts w:asciiTheme="minorHAnsi" w:hAnsiTheme="minorHAnsi" w:cstheme="minorHAnsi"/>
        </w:rPr>
      </w:pPr>
      <w:r w:rsidRPr="000B2D89">
        <w:rPr>
          <w:rFonts w:asciiTheme="minorHAnsi" w:hAnsiTheme="minorHAnsi" w:cstheme="minorHAnsi"/>
        </w:rPr>
        <w:t xml:space="preserve">Ensure that beneficiaries know their right to </w:t>
      </w:r>
      <w:r w:rsidR="000B2D89">
        <w:rPr>
          <w:rFonts w:asciiTheme="minorHAnsi" w:hAnsiTheme="minorHAnsi" w:cstheme="minorHAnsi"/>
        </w:rPr>
        <w:t>e</w:t>
      </w:r>
      <w:r w:rsidRPr="000B2D89">
        <w:rPr>
          <w:rFonts w:asciiTheme="minorHAnsi" w:hAnsiTheme="minorHAnsi" w:cstheme="minorHAnsi"/>
        </w:rPr>
        <w:t>ducation, and where/how to obtain it.</w:t>
      </w:r>
    </w:p>
    <w:p w:rsidR="001059E6" w:rsidRPr="000B2D89" w:rsidRDefault="001059E6" w:rsidP="00850F7B">
      <w:pPr>
        <w:pStyle w:val="ListParagraph"/>
        <w:ind w:left="709" w:firstLine="76"/>
        <w:jc w:val="both"/>
        <w:rPr>
          <w:rFonts w:asciiTheme="minorHAnsi" w:hAnsiTheme="minorHAnsi" w:cstheme="minorHAnsi"/>
          <w:b/>
          <w:i/>
        </w:rPr>
      </w:pPr>
      <w:r w:rsidRPr="000B2D89">
        <w:rPr>
          <w:rFonts w:asciiTheme="minorHAnsi" w:hAnsiTheme="minorHAnsi" w:cstheme="minorHAnsi"/>
          <w:b/>
          <w:i/>
        </w:rPr>
        <w:t>Notes:</w:t>
      </w:r>
    </w:p>
    <w:p w:rsidR="001059E6" w:rsidRPr="00194466" w:rsidRDefault="001059E6" w:rsidP="001059E6">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Rights awareness should be provided in sufficient quantity in languages understandable to all beneficiaries, especially to new arrivals in displacement settings.</w:t>
      </w:r>
    </w:p>
    <w:p w:rsidR="001059E6" w:rsidRDefault="001059E6" w:rsidP="001059E6">
      <w:pPr>
        <w:pStyle w:val="ListParagraph"/>
        <w:numPr>
          <w:ilvl w:val="1"/>
          <w:numId w:val="26"/>
        </w:numPr>
        <w:jc w:val="both"/>
        <w:rPr>
          <w:rFonts w:asciiTheme="minorHAnsi" w:hAnsiTheme="minorHAnsi" w:cstheme="minorHAnsi"/>
          <w:i/>
        </w:rPr>
      </w:pPr>
      <w:r w:rsidRPr="00194466">
        <w:rPr>
          <w:rFonts w:asciiTheme="minorHAnsi" w:hAnsiTheme="minorHAnsi" w:cstheme="minorHAnsi"/>
          <w:i/>
        </w:rPr>
        <w:t>Printed materials should consider literacy levels (e.g. use of pictograms instead of text). Lack of awareness about rights and services is regularly a gap identified in assessments.</w:t>
      </w:r>
    </w:p>
    <w:p w:rsidR="001059E6" w:rsidRPr="00A57649" w:rsidRDefault="001059E6" w:rsidP="001059E6">
      <w:pPr>
        <w:pStyle w:val="ListParagraph"/>
        <w:spacing w:after="0"/>
        <w:ind w:left="360"/>
        <w:jc w:val="both"/>
        <w:rPr>
          <w:rFonts w:asciiTheme="minorHAnsi" w:hAnsiTheme="minorHAnsi" w:cstheme="minorHAnsi"/>
          <w:color w:val="000000" w:themeColor="text1"/>
        </w:rPr>
      </w:pPr>
    </w:p>
    <w:p w:rsidR="000232E9" w:rsidRPr="00A57649" w:rsidRDefault="005924B2" w:rsidP="002F32C1">
      <w:pPr>
        <w:jc w:val="both"/>
        <w:rPr>
          <w:rFonts w:asciiTheme="minorHAnsi" w:hAnsiTheme="minorHAnsi" w:cstheme="minorHAnsi"/>
          <w:b/>
          <w:color w:val="FF0000"/>
          <w:sz w:val="22"/>
          <w:szCs w:val="22"/>
        </w:rPr>
      </w:pPr>
      <w:r w:rsidRPr="00A57649">
        <w:rPr>
          <w:rFonts w:asciiTheme="minorHAnsi" w:hAnsiTheme="minorHAnsi" w:cstheme="minorHAnsi"/>
          <w:b/>
          <w:color w:val="FF0000"/>
          <w:sz w:val="22"/>
          <w:szCs w:val="22"/>
        </w:rPr>
        <w:t>COMMUNITY ENGAGEMENT</w:t>
      </w:r>
    </w:p>
    <w:p w:rsidR="00724BD5" w:rsidRPr="000B2D89" w:rsidRDefault="00724BD5" w:rsidP="00724BD5">
      <w:pPr>
        <w:pStyle w:val="ListParagraph"/>
        <w:numPr>
          <w:ilvl w:val="0"/>
          <w:numId w:val="33"/>
        </w:numPr>
        <w:jc w:val="both"/>
        <w:rPr>
          <w:rFonts w:asciiTheme="minorHAnsi" w:hAnsiTheme="minorHAnsi" w:cstheme="minorHAnsi"/>
        </w:rPr>
      </w:pPr>
      <w:r w:rsidRPr="00194466">
        <w:rPr>
          <w:rFonts w:asciiTheme="minorHAnsi" w:hAnsiTheme="minorHAnsi" w:cstheme="minorHAnsi"/>
          <w:b/>
        </w:rPr>
        <w:t>Consult</w:t>
      </w:r>
      <w:r w:rsidRPr="000B2D89">
        <w:rPr>
          <w:rFonts w:asciiTheme="minorHAnsi" w:hAnsiTheme="minorHAnsi" w:cstheme="minorHAnsi"/>
        </w:rPr>
        <w:t xml:space="preserve"> with education authorities, local government, teachers, men, women, boys, and girls in the community to take into account their ideas and opinions about education needs in the community.</w:t>
      </w:r>
      <w:r>
        <w:rPr>
          <w:rFonts w:asciiTheme="minorHAnsi" w:hAnsiTheme="minorHAnsi" w:cstheme="minorHAnsi"/>
        </w:rPr>
        <w:t xml:space="preserve"> </w:t>
      </w:r>
    </w:p>
    <w:p w:rsidR="00724BD5" w:rsidRPr="000B2D89" w:rsidRDefault="00724BD5" w:rsidP="00724BD5">
      <w:pPr>
        <w:pStyle w:val="ListParagraph"/>
        <w:ind w:left="709" w:firstLine="76"/>
        <w:jc w:val="both"/>
        <w:rPr>
          <w:rFonts w:asciiTheme="minorHAnsi" w:hAnsiTheme="minorHAnsi" w:cstheme="minorHAnsi"/>
          <w:b/>
          <w:i/>
        </w:rPr>
      </w:pPr>
      <w:r w:rsidRPr="000B2D89">
        <w:rPr>
          <w:rFonts w:asciiTheme="minorHAnsi" w:hAnsiTheme="minorHAnsi" w:cstheme="minorHAnsi"/>
          <w:b/>
          <w:i/>
        </w:rPr>
        <w:t>Notes:</w:t>
      </w:r>
    </w:p>
    <w:p w:rsidR="00724BD5" w:rsidRPr="00194466" w:rsidRDefault="00724BD5" w:rsidP="00724BD5">
      <w:pPr>
        <w:pStyle w:val="ListParagraph"/>
        <w:numPr>
          <w:ilvl w:val="1"/>
          <w:numId w:val="33"/>
        </w:numPr>
        <w:jc w:val="both"/>
        <w:rPr>
          <w:rFonts w:asciiTheme="minorHAnsi" w:hAnsiTheme="minorHAnsi" w:cstheme="minorHAnsi"/>
          <w:i/>
        </w:rPr>
      </w:pPr>
      <w:r w:rsidRPr="00194466">
        <w:rPr>
          <w:rFonts w:asciiTheme="minorHAnsi" w:hAnsiTheme="minorHAnsi" w:cstheme="minorHAnsi"/>
          <w:i/>
        </w:rPr>
        <w:lastRenderedPageBreak/>
        <w:t>Ensure that local authorities are involved in education, including curriculum development and school certifications.</w:t>
      </w:r>
    </w:p>
    <w:p w:rsidR="00724BD5" w:rsidRPr="00194466" w:rsidRDefault="00724BD5" w:rsidP="00724BD5">
      <w:pPr>
        <w:pStyle w:val="ListParagraph"/>
        <w:numPr>
          <w:ilvl w:val="1"/>
          <w:numId w:val="33"/>
        </w:numPr>
        <w:jc w:val="both"/>
        <w:rPr>
          <w:rFonts w:asciiTheme="minorHAnsi" w:hAnsiTheme="minorHAnsi" w:cstheme="minorHAnsi"/>
          <w:i/>
        </w:rPr>
      </w:pPr>
      <w:r w:rsidRPr="00194466">
        <w:rPr>
          <w:rFonts w:asciiTheme="minorHAnsi" w:hAnsiTheme="minorHAnsi" w:cstheme="minorHAnsi"/>
          <w:i/>
        </w:rPr>
        <w:t>Curricula and instructional materials developed or supported should be gender-sensitive, recognise diversity and different learning needs, and promote respect for learners. Policies, curricula, textbooks and methods of learning need to be adjusted to promote tolerance, understanding and conflict resolution skills, as well as understanding of human rights, child rights, and non-discrimination.</w:t>
      </w:r>
    </w:p>
    <w:p w:rsidR="00335C74" w:rsidRPr="000B2D89" w:rsidRDefault="00724BD5" w:rsidP="00335C74">
      <w:pPr>
        <w:pStyle w:val="ListParagraph"/>
        <w:numPr>
          <w:ilvl w:val="0"/>
          <w:numId w:val="33"/>
        </w:numPr>
        <w:jc w:val="both"/>
        <w:rPr>
          <w:rFonts w:asciiTheme="minorHAnsi" w:hAnsiTheme="minorHAnsi" w:cstheme="minorHAnsi"/>
        </w:rPr>
      </w:pPr>
      <w:r>
        <w:rPr>
          <w:rFonts w:asciiTheme="minorHAnsi" w:hAnsiTheme="minorHAnsi" w:cstheme="minorHAnsi"/>
        </w:rPr>
        <w:t>E</w:t>
      </w:r>
      <w:r w:rsidR="00335C74" w:rsidRPr="000B2D89">
        <w:rPr>
          <w:rFonts w:asciiTheme="minorHAnsi" w:hAnsiTheme="minorHAnsi" w:cstheme="minorHAnsi"/>
        </w:rPr>
        <w:t>nsure school management committees are democratic and inclusive. Involve religious or community leaders in school governance. This can remove ideological or religious motives to oppose or attack schools.</w:t>
      </w:r>
    </w:p>
    <w:p w:rsidR="00335C74" w:rsidRPr="000B2D89" w:rsidRDefault="00335C74" w:rsidP="00335C74">
      <w:pPr>
        <w:pStyle w:val="ListParagraph"/>
        <w:numPr>
          <w:ilvl w:val="0"/>
          <w:numId w:val="33"/>
        </w:numPr>
        <w:jc w:val="both"/>
        <w:rPr>
          <w:rFonts w:asciiTheme="minorHAnsi" w:hAnsiTheme="minorHAnsi" w:cstheme="minorHAnsi"/>
        </w:rPr>
      </w:pPr>
      <w:r w:rsidRPr="000B2D89">
        <w:rPr>
          <w:rFonts w:asciiTheme="minorHAnsi" w:hAnsiTheme="minorHAnsi" w:cstheme="minorHAnsi"/>
        </w:rPr>
        <w:t xml:space="preserve">Engage children (both boys and girls) in </w:t>
      </w:r>
      <w:r w:rsidRPr="000B2D89">
        <w:rPr>
          <w:rFonts w:asciiTheme="minorHAnsi" w:hAnsiTheme="minorHAnsi" w:cstheme="minorHAnsi"/>
          <w:b/>
        </w:rPr>
        <w:t>student associations</w:t>
      </w:r>
      <w:r w:rsidRPr="000B2D89">
        <w:rPr>
          <w:rFonts w:asciiTheme="minorHAnsi" w:hAnsiTheme="minorHAnsi" w:cstheme="minorHAnsi"/>
        </w:rPr>
        <w:t xml:space="preserve"> and parents (both men and women) in </w:t>
      </w:r>
      <w:r w:rsidRPr="000B2D89">
        <w:rPr>
          <w:rFonts w:asciiTheme="minorHAnsi" w:hAnsiTheme="minorHAnsi" w:cstheme="minorHAnsi"/>
          <w:b/>
        </w:rPr>
        <w:t>parent-teacher associations.</w:t>
      </w:r>
    </w:p>
    <w:p w:rsidR="00335C74" w:rsidRPr="000B2D89" w:rsidRDefault="00335C74" w:rsidP="00850F7B">
      <w:pPr>
        <w:pStyle w:val="ListParagraph"/>
        <w:ind w:firstLine="65"/>
        <w:jc w:val="both"/>
        <w:rPr>
          <w:rFonts w:asciiTheme="minorHAnsi" w:hAnsiTheme="minorHAnsi" w:cstheme="minorHAnsi"/>
          <w:b/>
          <w:i/>
        </w:rPr>
      </w:pPr>
      <w:r w:rsidRPr="000B2D89">
        <w:rPr>
          <w:rFonts w:asciiTheme="minorHAnsi" w:hAnsiTheme="minorHAnsi" w:cstheme="minorHAnsi"/>
          <w:b/>
          <w:i/>
        </w:rPr>
        <w:t>Notes:</w:t>
      </w:r>
    </w:p>
    <w:p w:rsidR="00335C74" w:rsidRPr="00194466" w:rsidRDefault="00335C74" w:rsidP="000B2D89">
      <w:pPr>
        <w:pStyle w:val="ListParagraph"/>
        <w:numPr>
          <w:ilvl w:val="1"/>
          <w:numId w:val="33"/>
        </w:numPr>
        <w:jc w:val="both"/>
        <w:rPr>
          <w:rFonts w:asciiTheme="minorHAnsi" w:hAnsiTheme="minorHAnsi" w:cstheme="minorHAnsi"/>
          <w:i/>
        </w:rPr>
      </w:pPr>
      <w:r w:rsidRPr="00194466">
        <w:rPr>
          <w:rFonts w:asciiTheme="minorHAnsi" w:hAnsiTheme="minorHAnsi" w:cstheme="minorHAnsi"/>
          <w:i/>
        </w:rPr>
        <w:t xml:space="preserve">Empowering the persons whose protection is concerned can help make response more relevant and sustainable, while boosting the self-esteem and capacities of the working individuals concerned. </w:t>
      </w:r>
    </w:p>
    <w:p w:rsidR="00335C74" w:rsidRPr="00724BD5" w:rsidRDefault="00335C74" w:rsidP="000B2D89">
      <w:pPr>
        <w:pStyle w:val="ListParagraph"/>
        <w:numPr>
          <w:ilvl w:val="1"/>
          <w:numId w:val="33"/>
        </w:numPr>
        <w:jc w:val="both"/>
        <w:rPr>
          <w:rFonts w:asciiTheme="minorHAnsi" w:hAnsiTheme="minorHAnsi" w:cstheme="minorHAnsi"/>
          <w:i/>
        </w:rPr>
      </w:pPr>
      <w:r w:rsidRPr="00724BD5">
        <w:rPr>
          <w:rFonts w:asciiTheme="minorHAnsi" w:hAnsiTheme="minorHAnsi" w:cstheme="minorHAnsi"/>
          <w:i/>
        </w:rPr>
        <w:t>Ensure children (both boys and girls) have participatory committees (student advisory boards) to regularly ensure engagement between educators and the children themselves.</w:t>
      </w:r>
    </w:p>
    <w:p w:rsidR="005924B2" w:rsidRPr="00A57649" w:rsidRDefault="005924B2" w:rsidP="002F32C1">
      <w:pPr>
        <w:jc w:val="both"/>
        <w:rPr>
          <w:rFonts w:asciiTheme="minorHAnsi" w:hAnsiTheme="minorHAnsi" w:cstheme="minorHAnsi"/>
          <w:b/>
          <w:color w:val="FF0000"/>
          <w:sz w:val="22"/>
          <w:szCs w:val="22"/>
        </w:rPr>
      </w:pPr>
      <w:r w:rsidRPr="00A57649">
        <w:rPr>
          <w:rFonts w:asciiTheme="minorHAnsi" w:hAnsiTheme="minorHAnsi" w:cstheme="minorHAnsi"/>
          <w:b/>
          <w:color w:val="FF0000"/>
          <w:sz w:val="22"/>
          <w:szCs w:val="22"/>
        </w:rPr>
        <w:t xml:space="preserve">FEEDBACK MECHANISMS </w:t>
      </w:r>
    </w:p>
    <w:p w:rsidR="00335C74" w:rsidRPr="00194466" w:rsidRDefault="00335C74" w:rsidP="00335C74">
      <w:pPr>
        <w:pStyle w:val="ListParagraph"/>
        <w:numPr>
          <w:ilvl w:val="0"/>
          <w:numId w:val="33"/>
        </w:numPr>
        <w:jc w:val="both"/>
        <w:rPr>
          <w:rFonts w:asciiTheme="minorHAnsi" w:hAnsiTheme="minorHAnsi" w:cstheme="minorHAnsi"/>
        </w:rPr>
      </w:pPr>
      <w:r w:rsidRPr="00194466">
        <w:rPr>
          <w:rFonts w:asciiTheme="minorHAnsi" w:hAnsiTheme="minorHAnsi" w:cstheme="minorHAnsi"/>
        </w:rPr>
        <w:t xml:space="preserve">Set up accessible, well understood </w:t>
      </w:r>
      <w:r w:rsidRPr="00AE79D8">
        <w:rPr>
          <w:rFonts w:asciiTheme="minorHAnsi" w:hAnsiTheme="minorHAnsi" w:cstheme="minorHAnsi"/>
          <w:b/>
        </w:rPr>
        <w:t>mechanisms for suggestions and complaints</w:t>
      </w:r>
    </w:p>
    <w:p w:rsidR="00335C74" w:rsidRPr="00194466" w:rsidRDefault="00335C74" w:rsidP="00850F7B">
      <w:pPr>
        <w:pStyle w:val="ListParagraph"/>
        <w:ind w:left="709" w:firstLine="76"/>
        <w:jc w:val="both"/>
        <w:rPr>
          <w:rFonts w:asciiTheme="minorHAnsi" w:hAnsiTheme="minorHAnsi" w:cstheme="minorHAnsi"/>
          <w:i/>
        </w:rPr>
      </w:pPr>
      <w:r w:rsidRPr="00194466">
        <w:rPr>
          <w:rFonts w:asciiTheme="minorHAnsi" w:hAnsiTheme="minorHAnsi" w:cstheme="minorHAnsi"/>
          <w:b/>
          <w:i/>
        </w:rPr>
        <w:t>Notes</w:t>
      </w:r>
      <w:r w:rsidRPr="00194466">
        <w:rPr>
          <w:rFonts w:asciiTheme="minorHAnsi" w:hAnsiTheme="minorHAnsi" w:cstheme="minorHAnsi"/>
          <w:i/>
        </w:rPr>
        <w:t>:</w:t>
      </w:r>
    </w:p>
    <w:p w:rsidR="00335C74" w:rsidRPr="00194466" w:rsidRDefault="00335C74" w:rsidP="00335C74">
      <w:pPr>
        <w:pStyle w:val="ListParagraph"/>
        <w:numPr>
          <w:ilvl w:val="1"/>
          <w:numId w:val="33"/>
        </w:numPr>
        <w:jc w:val="both"/>
        <w:rPr>
          <w:rFonts w:asciiTheme="minorHAnsi" w:hAnsiTheme="minorHAnsi" w:cstheme="minorHAnsi"/>
          <w:i/>
        </w:rPr>
      </w:pPr>
      <w:r w:rsidRPr="00194466">
        <w:rPr>
          <w:rFonts w:asciiTheme="minorHAnsi" w:hAnsiTheme="minorHAnsi" w:cstheme="minorHAnsi"/>
          <w:i/>
        </w:rPr>
        <w:t>Do not assume an “open door” policy is enough. Make sure that there are other possibilities for submitting complaints that d</w:t>
      </w:r>
      <w:r w:rsidR="00AE79D8">
        <w:rPr>
          <w:rFonts w:asciiTheme="minorHAnsi" w:hAnsiTheme="minorHAnsi" w:cstheme="minorHAnsi"/>
          <w:i/>
        </w:rPr>
        <w:t>o not require the benefi</w:t>
      </w:r>
      <w:r w:rsidRPr="00194466">
        <w:rPr>
          <w:rFonts w:asciiTheme="minorHAnsi" w:hAnsiTheme="minorHAnsi" w:cstheme="minorHAnsi"/>
          <w:i/>
        </w:rPr>
        <w:t xml:space="preserve">ciary exposing themselves to </w:t>
      </w:r>
      <w:r w:rsidR="00AE79D8">
        <w:rPr>
          <w:rFonts w:asciiTheme="minorHAnsi" w:hAnsiTheme="minorHAnsi" w:cstheme="minorHAnsi"/>
          <w:i/>
        </w:rPr>
        <w:t>e</w:t>
      </w:r>
      <w:r w:rsidRPr="00194466">
        <w:rPr>
          <w:rFonts w:asciiTheme="minorHAnsi" w:hAnsiTheme="minorHAnsi" w:cstheme="minorHAnsi"/>
          <w:i/>
        </w:rPr>
        <w:t>ducation/project staff.</w:t>
      </w:r>
    </w:p>
    <w:p w:rsidR="00335C74" w:rsidRPr="00194466" w:rsidRDefault="00335C74" w:rsidP="00335C74">
      <w:pPr>
        <w:pStyle w:val="ListParagraph"/>
        <w:numPr>
          <w:ilvl w:val="1"/>
          <w:numId w:val="33"/>
        </w:numPr>
        <w:jc w:val="both"/>
        <w:rPr>
          <w:rFonts w:asciiTheme="minorHAnsi" w:hAnsiTheme="minorHAnsi" w:cstheme="minorHAnsi"/>
          <w:i/>
        </w:rPr>
      </w:pPr>
      <w:r w:rsidRPr="00194466">
        <w:rPr>
          <w:rFonts w:asciiTheme="minorHAnsi" w:hAnsiTheme="minorHAnsi" w:cstheme="minorHAnsi"/>
          <w:i/>
        </w:rPr>
        <w:t>RESPOND to complaints, regardless of whether corrective measures can/need to be put in place.</w:t>
      </w:r>
    </w:p>
    <w:p w:rsidR="00335C74" w:rsidRPr="00194466" w:rsidRDefault="00D64169" w:rsidP="00335C74">
      <w:pPr>
        <w:pStyle w:val="ListParagraph"/>
        <w:numPr>
          <w:ilvl w:val="1"/>
          <w:numId w:val="33"/>
        </w:numPr>
        <w:jc w:val="both"/>
        <w:rPr>
          <w:rFonts w:asciiTheme="minorHAnsi" w:hAnsiTheme="minorHAnsi" w:cstheme="minorHAnsi"/>
          <w:i/>
        </w:rPr>
      </w:pPr>
      <w:r w:rsidRPr="0029379F">
        <w:rPr>
          <w:i/>
        </w:rPr>
        <w:t xml:space="preserve">Consider how </w:t>
      </w:r>
      <w:r>
        <w:rPr>
          <w:i/>
        </w:rPr>
        <w:t xml:space="preserve">children and </w:t>
      </w:r>
      <w:r w:rsidRPr="0029379F">
        <w:rPr>
          <w:i/>
        </w:rPr>
        <w:t>different groups such as women, older people</w:t>
      </w:r>
      <w:r>
        <w:rPr>
          <w:i/>
        </w:rPr>
        <w:t>, people living with disabilities,</w:t>
      </w:r>
      <w:r w:rsidRPr="0029379F">
        <w:rPr>
          <w:i/>
        </w:rPr>
        <w:t xml:space="preserve"> and people from ethnic groups will communicate their feedback e.g. via mobile phones, or through face to face visits etc.</w:t>
      </w:r>
    </w:p>
    <w:p w:rsidR="00335C74" w:rsidRPr="00194466" w:rsidRDefault="00335C74" w:rsidP="00335C74">
      <w:pPr>
        <w:pStyle w:val="ListParagraph"/>
        <w:numPr>
          <w:ilvl w:val="1"/>
          <w:numId w:val="33"/>
        </w:numPr>
        <w:jc w:val="both"/>
        <w:rPr>
          <w:rFonts w:asciiTheme="minorHAnsi" w:hAnsiTheme="minorHAnsi" w:cstheme="minorHAnsi"/>
          <w:i/>
        </w:rPr>
      </w:pPr>
      <w:r w:rsidRPr="00194466">
        <w:rPr>
          <w:rFonts w:asciiTheme="minorHAnsi" w:hAnsiTheme="minorHAnsi" w:cstheme="minorHAnsi"/>
          <w:i/>
        </w:rPr>
        <w:t xml:space="preserve">Organise awareness raising sessions so that all those concerned know how it works (i.e. children, students, parent committees, </w:t>
      </w:r>
      <w:r w:rsidR="00AE79D8">
        <w:rPr>
          <w:rFonts w:asciiTheme="minorHAnsi" w:hAnsiTheme="minorHAnsi" w:cstheme="minorHAnsi"/>
          <w:i/>
        </w:rPr>
        <w:t xml:space="preserve">and </w:t>
      </w:r>
      <w:r w:rsidRPr="00194466">
        <w:rPr>
          <w:rFonts w:asciiTheme="minorHAnsi" w:hAnsiTheme="minorHAnsi" w:cstheme="minorHAnsi"/>
          <w:i/>
        </w:rPr>
        <w:t>teachers).</w:t>
      </w:r>
    </w:p>
    <w:p w:rsidR="00335C74" w:rsidRDefault="00335C74" w:rsidP="00335C74">
      <w:pPr>
        <w:pStyle w:val="ListParagraph"/>
        <w:numPr>
          <w:ilvl w:val="1"/>
          <w:numId w:val="33"/>
        </w:numPr>
        <w:jc w:val="both"/>
        <w:rPr>
          <w:rFonts w:asciiTheme="minorHAnsi" w:hAnsiTheme="minorHAnsi" w:cstheme="minorHAnsi"/>
          <w:i/>
        </w:rPr>
      </w:pPr>
      <w:r w:rsidRPr="00194466">
        <w:rPr>
          <w:rFonts w:asciiTheme="minorHAnsi" w:hAnsiTheme="minorHAnsi" w:cstheme="minorHAnsi"/>
          <w:i/>
        </w:rPr>
        <w:t>Consider a joint complaints mechanism with other sectors (e.g. Protection) to minimise confusion.</w:t>
      </w:r>
    </w:p>
    <w:p w:rsidR="00AE79D8" w:rsidRPr="00194466" w:rsidRDefault="00AE79D8" w:rsidP="00335C74">
      <w:pPr>
        <w:pStyle w:val="ListParagraph"/>
        <w:numPr>
          <w:ilvl w:val="1"/>
          <w:numId w:val="33"/>
        </w:numPr>
        <w:jc w:val="both"/>
        <w:rPr>
          <w:rFonts w:asciiTheme="minorHAnsi" w:hAnsiTheme="minorHAnsi" w:cstheme="minorHAnsi"/>
          <w:i/>
        </w:rPr>
      </w:pPr>
      <w:r>
        <w:rPr>
          <w:rFonts w:asciiTheme="minorHAnsi" w:hAnsiTheme="minorHAnsi" w:cstheme="minorHAnsi"/>
          <w:i/>
        </w:rPr>
        <w:t xml:space="preserve">Train staff so they know how to respond or refer cases when they receive sensitive complaints (e.g. about the behaviour of staff.) </w:t>
      </w:r>
    </w:p>
    <w:p w:rsidR="000232E9" w:rsidRPr="00194466" w:rsidRDefault="000232E9" w:rsidP="000232E9">
      <w:pPr>
        <w:pStyle w:val="ListParagraph"/>
        <w:spacing w:after="0"/>
        <w:ind w:left="360"/>
        <w:jc w:val="both"/>
        <w:rPr>
          <w:rFonts w:asciiTheme="minorHAnsi" w:hAnsiTheme="minorHAnsi" w:cstheme="minorHAnsi"/>
          <w:b/>
          <w:i/>
          <w:color w:val="FF0000"/>
        </w:rPr>
      </w:pPr>
    </w:p>
    <w:p w:rsidR="00A57649" w:rsidRPr="00A57649" w:rsidRDefault="00A57649" w:rsidP="00A57649">
      <w:pPr>
        <w:jc w:val="both"/>
        <w:rPr>
          <w:rFonts w:asciiTheme="minorHAnsi" w:hAnsiTheme="minorHAnsi" w:cstheme="minorHAnsi"/>
          <w:b/>
          <w:color w:val="FF0000"/>
          <w:sz w:val="22"/>
          <w:szCs w:val="22"/>
        </w:rPr>
      </w:pPr>
      <w:r w:rsidRPr="00A57649">
        <w:rPr>
          <w:rFonts w:asciiTheme="minorHAnsi" w:hAnsiTheme="minorHAnsi" w:cstheme="minorHAnsi"/>
          <w:b/>
          <w:color w:val="FF0000"/>
          <w:sz w:val="22"/>
          <w:szCs w:val="22"/>
        </w:rPr>
        <w:t>STAFF CONDUCT</w:t>
      </w:r>
    </w:p>
    <w:p w:rsidR="00F52F66" w:rsidRPr="00194466" w:rsidRDefault="00F52F66" w:rsidP="00F52F66">
      <w:pPr>
        <w:pStyle w:val="ListParagraph"/>
        <w:numPr>
          <w:ilvl w:val="0"/>
          <w:numId w:val="41"/>
        </w:numPr>
        <w:jc w:val="both"/>
        <w:rPr>
          <w:rFonts w:asciiTheme="minorHAnsi" w:hAnsiTheme="minorHAnsi" w:cstheme="minorHAnsi"/>
        </w:rPr>
      </w:pPr>
      <w:r w:rsidRPr="00194466">
        <w:rPr>
          <w:rFonts w:asciiTheme="minorHAnsi" w:hAnsiTheme="minorHAnsi" w:cstheme="minorHAnsi"/>
        </w:rPr>
        <w:t xml:space="preserve">Put in place guidelines and mechanisms to </w:t>
      </w:r>
      <w:r w:rsidR="006602EB" w:rsidRPr="006602EB">
        <w:rPr>
          <w:rFonts w:asciiTheme="minorHAnsi" w:hAnsiTheme="minorHAnsi" w:cstheme="minorHAnsi"/>
          <w:b/>
        </w:rPr>
        <w:t>prevent</w:t>
      </w:r>
      <w:r w:rsidR="006602EB">
        <w:rPr>
          <w:rFonts w:asciiTheme="minorHAnsi" w:hAnsiTheme="minorHAnsi" w:cstheme="minorHAnsi"/>
        </w:rPr>
        <w:t xml:space="preserve">, </w:t>
      </w:r>
      <w:r w:rsidRPr="00194466">
        <w:rPr>
          <w:rFonts w:asciiTheme="minorHAnsi" w:hAnsiTheme="minorHAnsi" w:cstheme="minorHAnsi"/>
          <w:b/>
        </w:rPr>
        <w:t>monitor and report instances of abuse and exploitation</w:t>
      </w:r>
      <w:r w:rsidRPr="00194466">
        <w:rPr>
          <w:rFonts w:asciiTheme="minorHAnsi" w:hAnsiTheme="minorHAnsi" w:cstheme="minorHAnsi"/>
        </w:rPr>
        <w:t>.</w:t>
      </w:r>
    </w:p>
    <w:p w:rsidR="00F52F66" w:rsidRPr="00194466" w:rsidRDefault="00F52F66" w:rsidP="00850F7B">
      <w:pPr>
        <w:pStyle w:val="ListParagraph"/>
        <w:ind w:left="709" w:firstLine="76"/>
        <w:jc w:val="both"/>
        <w:rPr>
          <w:rFonts w:asciiTheme="minorHAnsi" w:hAnsiTheme="minorHAnsi" w:cstheme="minorHAnsi"/>
          <w:b/>
          <w:i/>
        </w:rPr>
      </w:pPr>
      <w:r w:rsidRPr="00194466">
        <w:rPr>
          <w:rFonts w:asciiTheme="minorHAnsi" w:hAnsiTheme="minorHAnsi" w:cstheme="minorHAnsi"/>
          <w:b/>
          <w:i/>
        </w:rPr>
        <w:t>Notes:</w:t>
      </w:r>
    </w:p>
    <w:p w:rsidR="006602EB" w:rsidRDefault="006602EB" w:rsidP="006602EB">
      <w:pPr>
        <w:pStyle w:val="ListParagraph"/>
        <w:numPr>
          <w:ilvl w:val="1"/>
          <w:numId w:val="41"/>
        </w:numPr>
        <w:jc w:val="both"/>
        <w:rPr>
          <w:rFonts w:asciiTheme="minorHAnsi" w:hAnsiTheme="minorHAnsi" w:cstheme="minorHAnsi"/>
          <w:i/>
        </w:rPr>
      </w:pPr>
      <w:r w:rsidRPr="006602EB">
        <w:rPr>
          <w:rFonts w:asciiTheme="minorHAnsi" w:hAnsiTheme="minorHAnsi" w:cstheme="minorHAnsi"/>
          <w:i/>
        </w:rPr>
        <w:t>Ensure that Education Sector Members all have in place a system for carrying out background checks for new staff working with children.</w:t>
      </w:r>
    </w:p>
    <w:p w:rsidR="00F52F66" w:rsidRPr="00F52F66" w:rsidRDefault="00F52F66" w:rsidP="00F52F66">
      <w:pPr>
        <w:pStyle w:val="ListParagraph"/>
        <w:numPr>
          <w:ilvl w:val="1"/>
          <w:numId w:val="41"/>
        </w:numPr>
        <w:jc w:val="both"/>
        <w:rPr>
          <w:rFonts w:asciiTheme="minorHAnsi" w:hAnsiTheme="minorHAnsi" w:cstheme="minorHAnsi"/>
          <w:i/>
        </w:rPr>
      </w:pPr>
      <w:r w:rsidRPr="00F52F66">
        <w:rPr>
          <w:rFonts w:asciiTheme="minorHAnsi" w:hAnsiTheme="minorHAnsi" w:cstheme="minorHAnsi"/>
          <w:i/>
        </w:rPr>
        <w:t xml:space="preserve">Provide a short version (1-2 pages) of the organization’s Code of Conduct </w:t>
      </w:r>
      <w:r>
        <w:rPr>
          <w:rFonts w:asciiTheme="minorHAnsi" w:hAnsiTheme="minorHAnsi" w:cstheme="minorHAnsi"/>
          <w:i/>
        </w:rPr>
        <w:t xml:space="preserve">and Child Protection Policy </w:t>
      </w:r>
      <w:r w:rsidRPr="00F52F66">
        <w:rPr>
          <w:rFonts w:asciiTheme="minorHAnsi" w:hAnsiTheme="minorHAnsi" w:cstheme="minorHAnsi"/>
          <w:i/>
        </w:rPr>
        <w:t>in the local language.</w:t>
      </w:r>
    </w:p>
    <w:p w:rsidR="00F52F66" w:rsidRPr="00F52F66" w:rsidRDefault="00F52F66" w:rsidP="00F52F66">
      <w:pPr>
        <w:pStyle w:val="ListParagraph"/>
        <w:numPr>
          <w:ilvl w:val="1"/>
          <w:numId w:val="41"/>
        </w:numPr>
        <w:jc w:val="both"/>
        <w:rPr>
          <w:rFonts w:asciiTheme="minorHAnsi" w:hAnsiTheme="minorHAnsi" w:cstheme="minorHAnsi"/>
          <w:i/>
        </w:rPr>
      </w:pPr>
      <w:r w:rsidRPr="00F52F66">
        <w:rPr>
          <w:rFonts w:asciiTheme="minorHAnsi" w:hAnsiTheme="minorHAnsi" w:cstheme="minorHAnsi"/>
          <w:i/>
        </w:rPr>
        <w:t xml:space="preserve">Ensure those involved in education projects, including </w:t>
      </w:r>
      <w:r w:rsidR="006602EB">
        <w:rPr>
          <w:rFonts w:asciiTheme="minorHAnsi" w:hAnsiTheme="minorHAnsi" w:cstheme="minorHAnsi"/>
          <w:i/>
        </w:rPr>
        <w:t>permanent and temporary</w:t>
      </w:r>
      <w:r>
        <w:rPr>
          <w:rFonts w:asciiTheme="minorHAnsi" w:hAnsiTheme="minorHAnsi" w:cstheme="minorHAnsi"/>
          <w:i/>
        </w:rPr>
        <w:t xml:space="preserve"> staff</w:t>
      </w:r>
      <w:r w:rsidR="00724BD5">
        <w:rPr>
          <w:rFonts w:asciiTheme="minorHAnsi" w:hAnsiTheme="minorHAnsi" w:cstheme="minorHAnsi"/>
          <w:i/>
        </w:rPr>
        <w:t>, volunteers and the children themselves,</w:t>
      </w:r>
      <w:r w:rsidRPr="00F52F66">
        <w:rPr>
          <w:rFonts w:asciiTheme="minorHAnsi" w:hAnsiTheme="minorHAnsi" w:cstheme="minorHAnsi"/>
          <w:i/>
        </w:rPr>
        <w:t xml:space="preserve"> are oriented on </w:t>
      </w:r>
      <w:r>
        <w:rPr>
          <w:rFonts w:asciiTheme="minorHAnsi" w:hAnsiTheme="minorHAnsi" w:cstheme="minorHAnsi"/>
          <w:i/>
        </w:rPr>
        <w:t>these policies</w:t>
      </w:r>
      <w:r w:rsidRPr="00F52F66">
        <w:rPr>
          <w:rFonts w:asciiTheme="minorHAnsi" w:hAnsiTheme="minorHAnsi" w:cstheme="minorHAnsi"/>
          <w:i/>
        </w:rPr>
        <w:t xml:space="preserve">, as well as </w:t>
      </w:r>
      <w:r>
        <w:rPr>
          <w:rFonts w:asciiTheme="minorHAnsi" w:hAnsiTheme="minorHAnsi" w:cstheme="minorHAnsi"/>
          <w:i/>
        </w:rPr>
        <w:t xml:space="preserve">on </w:t>
      </w:r>
      <w:r w:rsidR="000F67C5">
        <w:rPr>
          <w:rFonts w:asciiTheme="minorHAnsi" w:hAnsiTheme="minorHAnsi" w:cstheme="minorHAnsi"/>
          <w:i/>
        </w:rPr>
        <w:t>expected behaviour and ways of reporting allegations.</w:t>
      </w:r>
      <w:r w:rsidRPr="00F52F66">
        <w:rPr>
          <w:rFonts w:asciiTheme="minorHAnsi" w:hAnsiTheme="minorHAnsi" w:cstheme="minorHAnsi"/>
          <w:i/>
        </w:rPr>
        <w:t xml:space="preserve"> Ensure they understand there is a zero-tolerance policy of exchanging aid for sex or other favours.</w:t>
      </w:r>
      <w:r w:rsidR="00C63BDF">
        <w:rPr>
          <w:rFonts w:asciiTheme="minorHAnsi" w:hAnsiTheme="minorHAnsi" w:cstheme="minorHAnsi"/>
          <w:i/>
        </w:rPr>
        <w:t xml:space="preserve"> Staff should also be aware of their responsibility to report </w:t>
      </w:r>
      <w:r w:rsidR="000F67C5">
        <w:rPr>
          <w:rFonts w:asciiTheme="minorHAnsi" w:hAnsiTheme="minorHAnsi" w:cstheme="minorHAnsi"/>
          <w:i/>
        </w:rPr>
        <w:t xml:space="preserve">allegations or suspicions. </w:t>
      </w:r>
    </w:p>
    <w:p w:rsidR="00F52F66" w:rsidRPr="00194466" w:rsidRDefault="00F52F66" w:rsidP="00F52F66">
      <w:pPr>
        <w:pStyle w:val="ListParagraph"/>
        <w:numPr>
          <w:ilvl w:val="1"/>
          <w:numId w:val="41"/>
        </w:numPr>
        <w:jc w:val="both"/>
        <w:rPr>
          <w:rFonts w:asciiTheme="minorHAnsi" w:hAnsiTheme="minorHAnsi" w:cstheme="minorHAnsi"/>
          <w:i/>
        </w:rPr>
      </w:pPr>
      <w:r w:rsidRPr="00194466">
        <w:rPr>
          <w:rFonts w:asciiTheme="minorHAnsi" w:hAnsiTheme="minorHAnsi" w:cstheme="minorHAnsi"/>
          <w:i/>
        </w:rPr>
        <w:t>The Code of Conduct should include a prohibition on corporal punishment.</w:t>
      </w:r>
    </w:p>
    <w:p w:rsidR="00724BD5" w:rsidRPr="006602EB" w:rsidRDefault="00724BD5" w:rsidP="00724BD5">
      <w:pPr>
        <w:pStyle w:val="ListParagraph"/>
        <w:numPr>
          <w:ilvl w:val="1"/>
          <w:numId w:val="41"/>
        </w:numPr>
        <w:jc w:val="both"/>
        <w:rPr>
          <w:rFonts w:asciiTheme="minorHAnsi" w:hAnsiTheme="minorHAnsi" w:cstheme="minorHAnsi"/>
          <w:i/>
        </w:rPr>
      </w:pPr>
      <w:r>
        <w:rPr>
          <w:rFonts w:asciiTheme="minorHAnsi" w:hAnsiTheme="minorHAnsi" w:cstheme="minorHAnsi"/>
          <w:i/>
        </w:rPr>
        <w:t xml:space="preserve">Proactively monitor the behaviour of educators and care givers and investigate any allegations or suspicions with the support of specialised Child Protection Staff. </w:t>
      </w:r>
    </w:p>
    <w:p w:rsidR="003964E9" w:rsidRPr="00194466" w:rsidRDefault="003964E9" w:rsidP="00F52F66">
      <w:pPr>
        <w:pStyle w:val="ListParagraph"/>
        <w:numPr>
          <w:ilvl w:val="1"/>
          <w:numId w:val="41"/>
        </w:numPr>
        <w:jc w:val="both"/>
        <w:rPr>
          <w:rFonts w:asciiTheme="minorHAnsi" w:hAnsiTheme="minorHAnsi" w:cstheme="minorHAnsi"/>
          <w:i/>
        </w:rPr>
      </w:pPr>
      <w:r>
        <w:rPr>
          <w:rFonts w:asciiTheme="minorHAnsi" w:hAnsiTheme="minorHAnsi" w:cstheme="minorHAnsi"/>
          <w:i/>
        </w:rPr>
        <w:t>Where appropriate, display the Code of Conducts and Child Protection Policies in public places</w:t>
      </w:r>
    </w:p>
    <w:p w:rsidR="00850F7B" w:rsidRDefault="00A57649" w:rsidP="009640B3">
      <w:pPr>
        <w:pStyle w:val="ListParagraph"/>
        <w:numPr>
          <w:ilvl w:val="0"/>
          <w:numId w:val="41"/>
        </w:numPr>
        <w:jc w:val="both"/>
        <w:rPr>
          <w:rFonts w:asciiTheme="minorHAnsi" w:hAnsiTheme="minorHAnsi" w:cstheme="minorHAnsi"/>
        </w:rPr>
      </w:pPr>
      <w:r w:rsidRPr="00F52F66">
        <w:rPr>
          <w:rFonts w:asciiTheme="minorHAnsi" w:hAnsiTheme="minorHAnsi" w:cstheme="minorHAnsi"/>
        </w:rPr>
        <w:lastRenderedPageBreak/>
        <w:t xml:space="preserve">Employ staff </w:t>
      </w:r>
      <w:r w:rsidR="009640B3" w:rsidRPr="00F52F66">
        <w:rPr>
          <w:rFonts w:asciiTheme="minorHAnsi" w:hAnsiTheme="minorHAnsi" w:cstheme="minorHAnsi"/>
        </w:rPr>
        <w:t xml:space="preserve">and volunteers </w:t>
      </w:r>
      <w:r w:rsidRPr="00F52F66">
        <w:rPr>
          <w:rFonts w:asciiTheme="minorHAnsi" w:hAnsiTheme="minorHAnsi" w:cstheme="minorHAnsi"/>
        </w:rPr>
        <w:t>that represent</w:t>
      </w:r>
      <w:r w:rsidRPr="00A57649">
        <w:rPr>
          <w:rFonts w:asciiTheme="minorHAnsi" w:hAnsiTheme="minorHAnsi" w:cstheme="minorHAnsi"/>
        </w:rPr>
        <w:t xml:space="preserve"> the cultural, linguistic, ethnic and religious diversity of the </w:t>
      </w:r>
      <w:r w:rsidR="009640B3">
        <w:rPr>
          <w:rFonts w:asciiTheme="minorHAnsi" w:hAnsiTheme="minorHAnsi" w:cstheme="minorHAnsi"/>
        </w:rPr>
        <w:t xml:space="preserve">community </w:t>
      </w:r>
      <w:r w:rsidR="009640B3" w:rsidRPr="00F52F66">
        <w:rPr>
          <w:rFonts w:asciiTheme="minorHAnsi" w:hAnsiTheme="minorHAnsi" w:cstheme="minorHAnsi"/>
        </w:rPr>
        <w:t>and aim for equal numbers of men and women.</w:t>
      </w:r>
    </w:p>
    <w:p w:rsidR="00850F7B" w:rsidRDefault="00850F7B" w:rsidP="00850F7B">
      <w:pPr>
        <w:pStyle w:val="ListParagraph"/>
        <w:ind w:left="360" w:firstLine="360"/>
        <w:jc w:val="both"/>
        <w:rPr>
          <w:rFonts w:asciiTheme="minorHAnsi" w:hAnsiTheme="minorHAnsi" w:cstheme="minorHAnsi"/>
          <w:b/>
          <w:i/>
        </w:rPr>
      </w:pPr>
      <w:r w:rsidRPr="00850F7B">
        <w:rPr>
          <w:rFonts w:asciiTheme="minorHAnsi" w:hAnsiTheme="minorHAnsi" w:cstheme="minorHAnsi"/>
          <w:b/>
          <w:i/>
        </w:rPr>
        <w:t>Notes:</w:t>
      </w:r>
    </w:p>
    <w:p w:rsidR="009640B3" w:rsidRPr="000F67C5" w:rsidRDefault="00850F7B" w:rsidP="00850F7B">
      <w:pPr>
        <w:pStyle w:val="ListParagraph"/>
        <w:numPr>
          <w:ilvl w:val="1"/>
          <w:numId w:val="41"/>
        </w:numPr>
        <w:jc w:val="both"/>
        <w:rPr>
          <w:rFonts w:asciiTheme="minorHAnsi" w:hAnsiTheme="minorHAnsi" w:cstheme="minorHAnsi"/>
          <w:b/>
          <w:i/>
        </w:rPr>
      </w:pPr>
      <w:r w:rsidRPr="00850F7B">
        <w:rPr>
          <w:rFonts w:asciiTheme="minorHAnsi" w:hAnsiTheme="minorHAnsi" w:cstheme="minorHAnsi"/>
          <w:i/>
        </w:rPr>
        <w:t xml:space="preserve">Consider recruiting diverse </w:t>
      </w:r>
      <w:r w:rsidR="000F67C5">
        <w:rPr>
          <w:rFonts w:asciiTheme="minorHAnsi" w:hAnsiTheme="minorHAnsi" w:cstheme="minorHAnsi"/>
          <w:i/>
        </w:rPr>
        <w:t>community members to support activities i</w:t>
      </w:r>
      <w:r w:rsidRPr="00850F7B">
        <w:rPr>
          <w:rFonts w:asciiTheme="minorHAnsi" w:hAnsiTheme="minorHAnsi" w:cstheme="minorHAnsi"/>
          <w:i/>
        </w:rPr>
        <w:t xml:space="preserve">n school and be involved in teaching/mentoring. </w:t>
      </w:r>
    </w:p>
    <w:p w:rsidR="000F67C5" w:rsidRPr="00850F7B" w:rsidRDefault="000F67C5" w:rsidP="000F67C5">
      <w:pPr>
        <w:pStyle w:val="ListParagraph"/>
        <w:numPr>
          <w:ilvl w:val="1"/>
          <w:numId w:val="41"/>
        </w:numPr>
        <w:jc w:val="both"/>
        <w:rPr>
          <w:rFonts w:asciiTheme="minorHAnsi" w:hAnsiTheme="minorHAnsi" w:cstheme="minorHAnsi"/>
          <w:b/>
          <w:i/>
        </w:rPr>
      </w:pPr>
      <w:r w:rsidRPr="00850F7B">
        <w:rPr>
          <w:rFonts w:asciiTheme="minorHAnsi" w:hAnsiTheme="minorHAnsi" w:cstheme="minorHAnsi"/>
          <w:i/>
        </w:rPr>
        <w:t xml:space="preserve">Use creative ways to recruit and retain female teachers and ensure they are able to participate in school meetings and professional development. </w:t>
      </w:r>
    </w:p>
    <w:p w:rsidR="000F67C5" w:rsidRPr="00D43B97" w:rsidRDefault="000F67C5" w:rsidP="005106DA">
      <w:pPr>
        <w:pStyle w:val="ListParagraph"/>
        <w:numPr>
          <w:ilvl w:val="1"/>
          <w:numId w:val="41"/>
        </w:numPr>
        <w:jc w:val="both"/>
        <w:rPr>
          <w:rFonts w:asciiTheme="minorHAnsi" w:hAnsiTheme="minorHAnsi" w:cstheme="minorHAnsi"/>
          <w:b/>
          <w:i/>
        </w:rPr>
      </w:pPr>
      <w:r w:rsidRPr="00D43B97">
        <w:rPr>
          <w:rFonts w:asciiTheme="minorHAnsi" w:hAnsiTheme="minorHAnsi" w:cstheme="minorHAnsi"/>
          <w:i/>
        </w:rPr>
        <w:t xml:space="preserve">Advocate for enrolling female teachers in the higher levels. If there are not enough qualified female teachers have female teacher’s aides who accompany classes and club activities. </w:t>
      </w:r>
    </w:p>
    <w:p w:rsidR="00D43B97" w:rsidRPr="00D43B97" w:rsidRDefault="00D43B97" w:rsidP="00D43B97">
      <w:pPr>
        <w:pStyle w:val="ListParagraph"/>
        <w:numPr>
          <w:ilvl w:val="0"/>
          <w:numId w:val="41"/>
        </w:numPr>
        <w:autoSpaceDE w:val="0"/>
        <w:autoSpaceDN w:val="0"/>
        <w:adjustRightInd w:val="0"/>
        <w:ind w:right="-42"/>
        <w:jc w:val="both"/>
      </w:pPr>
      <w:r w:rsidRPr="00D43B97">
        <w:t xml:space="preserve">Consider </w:t>
      </w:r>
      <w:r>
        <w:t xml:space="preserve">whether </w:t>
      </w:r>
      <w:r w:rsidRPr="00D43B97">
        <w:t>the organisational environment is conduc</w:t>
      </w:r>
      <w:r>
        <w:t>ive to staff well-being and adequately resourced</w:t>
      </w:r>
    </w:p>
    <w:p w:rsidR="00D43B97" w:rsidRPr="00D43B97" w:rsidRDefault="00D43B97" w:rsidP="00D43B97">
      <w:pPr>
        <w:pStyle w:val="ListParagraph"/>
        <w:autoSpaceDE w:val="0"/>
        <w:autoSpaceDN w:val="0"/>
        <w:adjustRightInd w:val="0"/>
        <w:ind w:left="785" w:right="-42"/>
        <w:jc w:val="both"/>
      </w:pPr>
      <w:r w:rsidRPr="00D43B97">
        <w:rPr>
          <w:b/>
          <w:i/>
        </w:rPr>
        <w:t>Notes</w:t>
      </w:r>
      <w:r>
        <w:rPr>
          <w:b/>
        </w:rPr>
        <w:t>:</w:t>
      </w:r>
    </w:p>
    <w:p w:rsidR="00D43B97" w:rsidRDefault="00D43B97" w:rsidP="00D43B97">
      <w:pPr>
        <w:pStyle w:val="ListParagraph"/>
        <w:numPr>
          <w:ilvl w:val="1"/>
          <w:numId w:val="41"/>
        </w:numPr>
        <w:autoSpaceDE w:val="0"/>
        <w:autoSpaceDN w:val="0"/>
        <w:adjustRightInd w:val="0"/>
        <w:ind w:right="-42"/>
        <w:jc w:val="both"/>
        <w:rPr>
          <w:i/>
        </w:rPr>
      </w:pPr>
      <w:r>
        <w:rPr>
          <w:i/>
        </w:rPr>
        <w:t>Consider working conditions including work hours</w:t>
      </w:r>
    </w:p>
    <w:p w:rsidR="00D43B97" w:rsidRDefault="00D43B97" w:rsidP="00D43B97">
      <w:pPr>
        <w:pStyle w:val="ListParagraph"/>
        <w:numPr>
          <w:ilvl w:val="1"/>
          <w:numId w:val="41"/>
        </w:numPr>
        <w:autoSpaceDE w:val="0"/>
        <w:autoSpaceDN w:val="0"/>
        <w:adjustRightInd w:val="0"/>
        <w:ind w:right="-42"/>
        <w:jc w:val="both"/>
        <w:rPr>
          <w:i/>
        </w:rPr>
      </w:pPr>
      <w:r>
        <w:rPr>
          <w:i/>
        </w:rPr>
        <w:t>Allow regular opportunities for staff to benefit from leisure time and leave</w:t>
      </w:r>
    </w:p>
    <w:p w:rsidR="00D43B97" w:rsidRPr="00D43B97" w:rsidRDefault="00D43B97" w:rsidP="00D43B97">
      <w:pPr>
        <w:pStyle w:val="ListParagraph"/>
        <w:numPr>
          <w:ilvl w:val="1"/>
          <w:numId w:val="41"/>
        </w:numPr>
        <w:autoSpaceDE w:val="0"/>
        <w:autoSpaceDN w:val="0"/>
        <w:adjustRightInd w:val="0"/>
        <w:ind w:right="-42"/>
        <w:jc w:val="both"/>
        <w:rPr>
          <w:i/>
        </w:rPr>
      </w:pPr>
      <w:r w:rsidRPr="00D43B97">
        <w:rPr>
          <w:i/>
        </w:rPr>
        <w:t>Mitigate potential security risks at project locations and in project implementation</w:t>
      </w:r>
    </w:p>
    <w:p w:rsidR="00D43B97" w:rsidRDefault="00D43B97" w:rsidP="00D43B97">
      <w:pPr>
        <w:pStyle w:val="ListParagraph"/>
        <w:numPr>
          <w:ilvl w:val="1"/>
          <w:numId w:val="41"/>
        </w:numPr>
        <w:autoSpaceDE w:val="0"/>
        <w:autoSpaceDN w:val="0"/>
        <w:adjustRightInd w:val="0"/>
        <w:ind w:right="-42"/>
        <w:jc w:val="both"/>
        <w:rPr>
          <w:i/>
        </w:rPr>
      </w:pPr>
      <w:r w:rsidRPr="00D43B97">
        <w:rPr>
          <w:i/>
        </w:rPr>
        <w:t>Ensure adequate supervision of staff and volunteers</w:t>
      </w:r>
    </w:p>
    <w:p w:rsidR="00D43B97" w:rsidRDefault="00D43B97" w:rsidP="00D43B97">
      <w:pPr>
        <w:pStyle w:val="ListParagraph"/>
        <w:numPr>
          <w:ilvl w:val="1"/>
          <w:numId w:val="41"/>
        </w:numPr>
        <w:autoSpaceDE w:val="0"/>
        <w:autoSpaceDN w:val="0"/>
        <w:adjustRightInd w:val="0"/>
        <w:ind w:right="-42"/>
        <w:jc w:val="both"/>
        <w:rPr>
          <w:i/>
        </w:rPr>
      </w:pPr>
      <w:r>
        <w:rPr>
          <w:i/>
        </w:rPr>
        <w:t>Ho</w:t>
      </w:r>
      <w:r w:rsidRPr="00D43B97">
        <w:rPr>
          <w:i/>
        </w:rPr>
        <w:t xml:space="preserve">ld regular de-briefs </w:t>
      </w:r>
      <w:r>
        <w:rPr>
          <w:i/>
        </w:rPr>
        <w:t xml:space="preserve">and other opportunities for staff to raise challenges </w:t>
      </w:r>
    </w:p>
    <w:p w:rsidR="00D43B97" w:rsidRDefault="00D43B97" w:rsidP="00D43B97">
      <w:pPr>
        <w:pStyle w:val="ListParagraph"/>
        <w:numPr>
          <w:ilvl w:val="1"/>
          <w:numId w:val="41"/>
        </w:numPr>
        <w:autoSpaceDE w:val="0"/>
        <w:autoSpaceDN w:val="0"/>
        <w:adjustRightInd w:val="0"/>
        <w:ind w:right="-42"/>
        <w:jc w:val="both"/>
        <w:rPr>
          <w:i/>
        </w:rPr>
      </w:pPr>
      <w:r>
        <w:rPr>
          <w:i/>
        </w:rPr>
        <w:t xml:space="preserve">Consider appointing staff-care focal points. </w:t>
      </w:r>
    </w:p>
    <w:p w:rsidR="00D43B97" w:rsidRPr="00D43B97" w:rsidRDefault="00D43B97" w:rsidP="00D43B97">
      <w:pPr>
        <w:pStyle w:val="ListParagraph"/>
        <w:ind w:left="360"/>
        <w:jc w:val="both"/>
        <w:rPr>
          <w:rFonts w:asciiTheme="minorHAnsi" w:hAnsiTheme="minorHAnsi" w:cstheme="minorHAnsi"/>
          <w:b/>
          <w:i/>
        </w:rPr>
      </w:pPr>
    </w:p>
    <w:p w:rsidR="009640B3" w:rsidRPr="00A57649" w:rsidRDefault="009640B3" w:rsidP="00F52F66">
      <w:pPr>
        <w:pStyle w:val="ListParagraph"/>
        <w:ind w:left="360"/>
        <w:jc w:val="both"/>
        <w:rPr>
          <w:rFonts w:asciiTheme="minorHAnsi" w:hAnsiTheme="minorHAnsi" w:cstheme="minorHAnsi"/>
        </w:rPr>
      </w:pPr>
    </w:p>
    <w:sectPr w:rsidR="009640B3" w:rsidRPr="00A57649" w:rsidSect="001A360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CF" w:rsidRDefault="00D02CCF" w:rsidP="00C424F7">
      <w:r>
        <w:separator/>
      </w:r>
    </w:p>
  </w:endnote>
  <w:endnote w:type="continuationSeparator" w:id="0">
    <w:p w:rsidR="00D02CCF" w:rsidRDefault="00D02CCF" w:rsidP="00C4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38551"/>
      <w:docPartObj>
        <w:docPartGallery w:val="Page Numbers (Bottom of Page)"/>
        <w:docPartUnique/>
      </w:docPartObj>
    </w:sdtPr>
    <w:sdtEndPr>
      <w:rPr>
        <w:noProof/>
      </w:rPr>
    </w:sdtEndPr>
    <w:sdtContent>
      <w:p w:rsidR="002F32C1" w:rsidRDefault="002F32C1">
        <w:pPr>
          <w:pStyle w:val="Footer"/>
          <w:jc w:val="center"/>
        </w:pPr>
        <w:r>
          <w:fldChar w:fldCharType="begin"/>
        </w:r>
        <w:r>
          <w:instrText xml:space="preserve"> PAGE   \* MERGEFORMAT </w:instrText>
        </w:r>
        <w:r>
          <w:fldChar w:fldCharType="separate"/>
        </w:r>
        <w:r w:rsidR="00AA3705">
          <w:rPr>
            <w:noProof/>
          </w:rPr>
          <w:t>6</w:t>
        </w:r>
        <w:r>
          <w:rPr>
            <w:noProof/>
          </w:rPr>
          <w:fldChar w:fldCharType="end"/>
        </w:r>
      </w:p>
    </w:sdtContent>
  </w:sdt>
  <w:p w:rsidR="002F32C1" w:rsidRDefault="002F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CF" w:rsidRDefault="00D02CCF" w:rsidP="00C424F7">
      <w:r>
        <w:separator/>
      </w:r>
    </w:p>
  </w:footnote>
  <w:footnote w:type="continuationSeparator" w:id="0">
    <w:p w:rsidR="00D02CCF" w:rsidRDefault="00D02CCF" w:rsidP="00C424F7">
      <w:r>
        <w:continuationSeparator/>
      </w:r>
    </w:p>
  </w:footnote>
  <w:footnote w:id="1">
    <w:p w:rsidR="005924B2" w:rsidRPr="005924B2" w:rsidRDefault="005924B2">
      <w:pPr>
        <w:pStyle w:val="FootnoteText"/>
        <w:rPr>
          <w:rFonts w:asciiTheme="minorHAnsi" w:eastAsia="Calibri" w:hAnsiTheme="minorHAnsi" w:cstheme="minorHAnsi"/>
          <w:color w:val="000000" w:themeColor="text1"/>
          <w:sz w:val="18"/>
          <w:szCs w:val="18"/>
        </w:rPr>
      </w:pPr>
      <w:r>
        <w:rPr>
          <w:rStyle w:val="FootnoteReference"/>
        </w:rPr>
        <w:footnoteRef/>
      </w:r>
      <w:r>
        <w:t xml:space="preserve"> </w:t>
      </w:r>
      <w:r w:rsidRPr="005924B2">
        <w:rPr>
          <w:rFonts w:asciiTheme="minorHAnsi" w:hAnsiTheme="minorHAnsi" w:cstheme="minorHAnsi"/>
          <w:sz w:val="18"/>
          <w:szCs w:val="18"/>
        </w:rPr>
        <w:t xml:space="preserve">For further details see: </w:t>
      </w:r>
      <w:hyperlink r:id="rId1" w:history="1">
        <w:r w:rsidRPr="004360B4">
          <w:rPr>
            <w:rStyle w:val="Hyperlink"/>
            <w:rFonts w:asciiTheme="minorHAnsi" w:hAnsiTheme="minorHAnsi" w:cstheme="minorHAnsi"/>
            <w:sz w:val="18"/>
            <w:szCs w:val="18"/>
          </w:rPr>
          <w:t>Minimum Inter-Agency Standards for Protection Mainstreaming</w:t>
        </w:r>
      </w:hyperlink>
      <w:r w:rsidRPr="005924B2">
        <w:rPr>
          <w:rFonts w:asciiTheme="minorHAnsi" w:hAnsiTheme="minorHAnsi" w:cstheme="minorHAnsi"/>
          <w:sz w:val="18"/>
          <w:szCs w:val="18"/>
        </w:rPr>
        <w:t xml:space="preserve"> (WVI), </w:t>
      </w:r>
      <w:hyperlink r:id="rId2" w:history="1">
        <w:r w:rsidRPr="004360B4">
          <w:rPr>
            <w:rStyle w:val="Hyperlink"/>
            <w:rFonts w:asciiTheme="minorHAnsi" w:hAnsiTheme="minorHAnsi" w:cstheme="minorHAnsi"/>
            <w:sz w:val="18"/>
            <w:szCs w:val="18"/>
          </w:rPr>
          <w:t xml:space="preserve">Disabilities among Refugees and Conflict-Affected </w:t>
        </w:r>
        <w:r w:rsidRPr="004360B4">
          <w:rPr>
            <w:rStyle w:val="Hyperlink"/>
            <w:rFonts w:asciiTheme="minorHAnsi" w:eastAsia="Calibri" w:hAnsiTheme="minorHAnsi" w:cstheme="minorHAnsi"/>
            <w:sz w:val="18"/>
            <w:szCs w:val="18"/>
          </w:rPr>
          <w:t>Populations - Resource Kit for Fieldworkers</w:t>
        </w:r>
      </w:hyperlink>
      <w:r w:rsidRPr="005924B2">
        <w:rPr>
          <w:rFonts w:asciiTheme="minorHAnsi" w:eastAsia="Calibri" w:hAnsiTheme="minorHAnsi" w:cstheme="minorHAnsi"/>
          <w:color w:val="000000" w:themeColor="text1"/>
          <w:sz w:val="18"/>
          <w:szCs w:val="18"/>
        </w:rPr>
        <w:t xml:space="preserve"> (WRC), </w:t>
      </w:r>
      <w:hyperlink r:id="rId3" w:history="1">
        <w:r w:rsidRPr="004360B4">
          <w:rPr>
            <w:rStyle w:val="Hyperlink"/>
            <w:rFonts w:asciiTheme="minorHAnsi" w:eastAsia="Calibri" w:hAnsiTheme="minorHAnsi" w:cstheme="minorHAnsi"/>
            <w:sz w:val="18"/>
            <w:szCs w:val="18"/>
          </w:rPr>
          <w:t>Minimum Standards for Child Protection in Humanitarian Action</w:t>
        </w:r>
      </w:hyperlink>
      <w:r w:rsidRPr="005924B2">
        <w:rPr>
          <w:rFonts w:asciiTheme="minorHAnsi" w:eastAsia="Calibri" w:hAnsiTheme="minorHAnsi" w:cstheme="minorHAnsi"/>
          <w:color w:val="000000" w:themeColor="text1"/>
          <w:sz w:val="18"/>
          <w:szCs w:val="18"/>
        </w:rPr>
        <w:t xml:space="preserve"> (CPWG), Gender Handbook (IASC)</w:t>
      </w:r>
      <w:r w:rsidR="004360B4">
        <w:rPr>
          <w:rFonts w:asciiTheme="minorHAnsi" w:eastAsia="Calibri" w:hAnsiTheme="minorHAnsi" w:cstheme="minorHAnsi"/>
          <w:color w:val="000000" w:themeColor="text1"/>
          <w:sz w:val="18"/>
          <w:szCs w:val="18"/>
        </w:rPr>
        <w:t xml:space="preserve">, Protection Principles, </w:t>
      </w:r>
      <w:hyperlink r:id="rId4" w:history="1">
        <w:r w:rsidR="004360B4" w:rsidRPr="004360B4">
          <w:rPr>
            <w:rStyle w:val="Hyperlink"/>
            <w:rFonts w:asciiTheme="minorHAnsi" w:eastAsia="Calibri" w:hAnsiTheme="minorHAnsi" w:cstheme="minorHAnsi"/>
            <w:sz w:val="18"/>
            <w:szCs w:val="18"/>
          </w:rPr>
          <w:t>Sphere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F7" w:rsidRDefault="00AA3705">
    <w:pPr>
      <w:pStyle w:val="Header"/>
      <w:rPr>
        <w:rFonts w:asciiTheme="minorHAnsi" w:hAnsiTheme="minorHAnsi" w:cstheme="minorHAnsi"/>
        <w:b/>
        <w:sz w:val="22"/>
        <w:szCs w:val="22"/>
      </w:rPr>
    </w:pPr>
    <w:r w:rsidRPr="00207935">
      <w:rPr>
        <w:rFonts w:asciiTheme="minorHAnsi" w:hAnsiTheme="minorHAnsi" w:cstheme="minorHAnsi"/>
        <w:sz w:val="22"/>
        <w:szCs w:val="22"/>
      </w:rPr>
      <w:t>Protection Mainstreaming</w:t>
    </w:r>
    <w:r>
      <w:rPr>
        <w:rFonts w:asciiTheme="minorHAnsi" w:hAnsiTheme="minorHAnsi" w:cstheme="minorHAnsi"/>
        <w:sz w:val="22"/>
        <w:szCs w:val="22"/>
      </w:rPr>
      <w:t xml:space="preserve"> Checklist May 2015</w:t>
    </w:r>
    <w:r w:rsidR="00207935" w:rsidRPr="00207935">
      <w:rPr>
        <w:rFonts w:asciiTheme="minorHAnsi" w:hAnsiTheme="minorHAnsi" w:cstheme="minorHAnsi"/>
        <w:sz w:val="22"/>
        <w:szCs w:val="22"/>
      </w:rPr>
      <w:ptab w:relativeTo="margin" w:alignment="right" w:leader="none"/>
    </w:r>
    <w:r w:rsidR="00207935" w:rsidRPr="00207935">
      <w:rPr>
        <w:rFonts w:asciiTheme="minorHAnsi" w:hAnsiTheme="minorHAnsi" w:cstheme="minorHAnsi"/>
        <w:b/>
        <w:sz w:val="22"/>
        <w:szCs w:val="22"/>
      </w:rPr>
      <w:t xml:space="preserve">CHECKLIST: </w:t>
    </w:r>
    <w:r w:rsidR="00544253">
      <w:rPr>
        <w:rFonts w:asciiTheme="minorHAnsi" w:hAnsiTheme="minorHAnsi" w:cstheme="minorHAnsi"/>
        <w:b/>
        <w:sz w:val="22"/>
        <w:szCs w:val="22"/>
      </w:rPr>
      <w:t>Education</w:t>
    </w:r>
    <w:r w:rsidR="00207935">
      <w:rPr>
        <w:rFonts w:asciiTheme="minorHAnsi" w:hAnsiTheme="minorHAnsi" w:cstheme="minorHAnsi"/>
        <w:b/>
        <w:sz w:val="22"/>
        <w:szCs w:val="22"/>
      </w:rPr>
      <w:t xml:space="preserve"> </w:t>
    </w:r>
  </w:p>
  <w:p w:rsidR="006E319C" w:rsidRPr="00207935" w:rsidRDefault="006E319C">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A17"/>
      </v:shape>
    </w:pict>
  </w:numPicBullet>
  <w:abstractNum w:abstractNumId="0">
    <w:nsid w:val="01293D17"/>
    <w:multiLevelType w:val="hybridMultilevel"/>
    <w:tmpl w:val="F500B964"/>
    <w:lvl w:ilvl="0" w:tplc="D7F0C848">
      <w:start w:val="1"/>
      <w:numFmt w:val="bullet"/>
      <w:lvlText w:val=""/>
      <w:lvlJc w:val="left"/>
      <w:pPr>
        <w:ind w:left="360" w:hanging="360"/>
      </w:pPr>
      <w:rPr>
        <w:rFonts w:ascii="Wingdings" w:hAnsi="Wingdings" w:hint="default"/>
        <w:color w:val="FF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CA4D2C"/>
    <w:multiLevelType w:val="hybridMultilevel"/>
    <w:tmpl w:val="B5180B56"/>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60EE6"/>
    <w:multiLevelType w:val="hybridMultilevel"/>
    <w:tmpl w:val="9552002A"/>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52E19"/>
    <w:multiLevelType w:val="hybridMultilevel"/>
    <w:tmpl w:val="49E08AAE"/>
    <w:lvl w:ilvl="0" w:tplc="545CC590">
      <w:start w:val="3"/>
      <w:numFmt w:val="bullet"/>
      <w:lvlText w:val="-"/>
      <w:lvlJc w:val="left"/>
      <w:pPr>
        <w:ind w:left="1080" w:hanging="360"/>
      </w:pPr>
      <w:rPr>
        <w:rFonts w:ascii="Calibri" w:hAnsi="Calibri"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58175D"/>
    <w:multiLevelType w:val="hybridMultilevel"/>
    <w:tmpl w:val="18A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11F36"/>
    <w:multiLevelType w:val="hybridMultilevel"/>
    <w:tmpl w:val="AC721CBE"/>
    <w:lvl w:ilvl="0" w:tplc="1009000D">
      <w:start w:val="1"/>
      <w:numFmt w:val="bullet"/>
      <w:lvlText w:val=""/>
      <w:lvlJc w:val="left"/>
      <w:pPr>
        <w:ind w:left="360" w:hanging="360"/>
      </w:pPr>
      <w:rPr>
        <w:rFonts w:ascii="Wingdings" w:hAnsi="Wingdings" w:hint="default"/>
        <w:color w:val="FF0000"/>
        <w:sz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nsid w:val="108A381C"/>
    <w:multiLevelType w:val="hybridMultilevel"/>
    <w:tmpl w:val="B09CDBE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8A0942"/>
    <w:multiLevelType w:val="hybridMultilevel"/>
    <w:tmpl w:val="9D8477D0"/>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4059A"/>
    <w:multiLevelType w:val="hybridMultilevel"/>
    <w:tmpl w:val="4886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A94BC4"/>
    <w:multiLevelType w:val="hybridMultilevel"/>
    <w:tmpl w:val="BA9CA2B0"/>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D25E39"/>
    <w:multiLevelType w:val="hybridMultilevel"/>
    <w:tmpl w:val="A194578E"/>
    <w:lvl w:ilvl="0" w:tplc="D7F0C848">
      <w:start w:val="1"/>
      <w:numFmt w:val="bullet"/>
      <w:lvlText w:val=""/>
      <w:lvlJc w:val="left"/>
      <w:pPr>
        <w:ind w:left="360" w:hanging="360"/>
      </w:pPr>
      <w:rPr>
        <w:rFonts w:ascii="Wingdings" w:hAnsi="Wingdings" w:hint="default"/>
        <w:color w:val="FF0000"/>
        <w:sz w:val="20"/>
      </w:rPr>
    </w:lvl>
    <w:lvl w:ilvl="1" w:tplc="545CC590">
      <w:start w:val="3"/>
      <w:numFmt w:val="bullet"/>
      <w:lvlText w:val="-"/>
      <w:lvlJc w:val="left"/>
      <w:pPr>
        <w:ind w:left="785" w:hanging="360"/>
      </w:pPr>
      <w:rPr>
        <w:rFonts w:ascii="Calibri" w:hAnsi="Calibri" w:hint="default"/>
        <w:b w:val="0"/>
        <w:i w:val="0"/>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DF5F58"/>
    <w:multiLevelType w:val="hybridMultilevel"/>
    <w:tmpl w:val="4A88AEB4"/>
    <w:lvl w:ilvl="0" w:tplc="545CC590">
      <w:start w:val="3"/>
      <w:numFmt w:val="bullet"/>
      <w:lvlText w:val="-"/>
      <w:lvlJc w:val="left"/>
      <w:pPr>
        <w:ind w:left="785" w:hanging="360"/>
      </w:pPr>
      <w:rPr>
        <w:rFonts w:ascii="Calibri" w:hAnsi="Calibri" w:hint="default"/>
        <w:b w:val="0"/>
        <w:i w:val="0"/>
        <w:sz w:val="22"/>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nsid w:val="18C74EA7"/>
    <w:multiLevelType w:val="hybridMultilevel"/>
    <w:tmpl w:val="2F7026B4"/>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3C151E"/>
    <w:multiLevelType w:val="hybridMultilevel"/>
    <w:tmpl w:val="8520962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6009CB"/>
    <w:multiLevelType w:val="hybridMultilevel"/>
    <w:tmpl w:val="E0C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EE46A6"/>
    <w:multiLevelType w:val="hybridMultilevel"/>
    <w:tmpl w:val="4530A200"/>
    <w:lvl w:ilvl="0" w:tplc="545CC590">
      <w:start w:val="3"/>
      <w:numFmt w:val="bullet"/>
      <w:lvlText w:val="-"/>
      <w:lvlJc w:val="left"/>
      <w:pPr>
        <w:ind w:left="786" w:hanging="360"/>
      </w:pPr>
      <w:rPr>
        <w:rFonts w:ascii="Calibri" w:hAnsi="Calibri" w:hint="default"/>
        <w:b w:val="0"/>
        <w:i w:val="0"/>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2F1B6660"/>
    <w:multiLevelType w:val="hybridMultilevel"/>
    <w:tmpl w:val="6B62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F6503C"/>
    <w:multiLevelType w:val="hybridMultilevel"/>
    <w:tmpl w:val="FEDCC90C"/>
    <w:lvl w:ilvl="0" w:tplc="0974FBAE">
      <w:numFmt w:val="bullet"/>
      <w:lvlText w:val="-"/>
      <w:lvlJc w:val="left"/>
      <w:pPr>
        <w:ind w:left="927" w:hanging="360"/>
      </w:pPr>
      <w:rPr>
        <w:rFonts w:ascii="Calibri" w:eastAsia="Times New Roman" w:hAnsi="Calibri" w:cs="Calibri" w:hint="default"/>
        <w:color w:val="FF000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392B57CD"/>
    <w:multiLevelType w:val="hybridMultilevel"/>
    <w:tmpl w:val="437092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BC32E2"/>
    <w:multiLevelType w:val="hybridMultilevel"/>
    <w:tmpl w:val="9FB43DC2"/>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166B6A"/>
    <w:multiLevelType w:val="hybridMultilevel"/>
    <w:tmpl w:val="037E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70B0D"/>
    <w:multiLevelType w:val="hybridMultilevel"/>
    <w:tmpl w:val="CC2438B6"/>
    <w:lvl w:ilvl="0" w:tplc="D7F0C848">
      <w:start w:val="1"/>
      <w:numFmt w:val="bullet"/>
      <w:lvlText w:val=""/>
      <w:lvlJc w:val="left"/>
      <w:pPr>
        <w:ind w:left="360" w:hanging="360"/>
      </w:pPr>
      <w:rPr>
        <w:rFonts w:ascii="Wingdings" w:hAnsi="Wingdings" w:hint="default"/>
        <w:color w:val="FF0000"/>
        <w:sz w:val="20"/>
      </w:rPr>
    </w:lvl>
    <w:lvl w:ilvl="1" w:tplc="545CC590">
      <w:start w:val="3"/>
      <w:numFmt w:val="bullet"/>
      <w:lvlText w:val="-"/>
      <w:lvlJc w:val="left"/>
      <w:pPr>
        <w:ind w:left="785" w:hanging="360"/>
      </w:pPr>
      <w:rPr>
        <w:rFonts w:ascii="Calibri" w:hAnsi="Calibri" w:hint="default"/>
        <w:b w:val="0"/>
        <w:i w:val="0"/>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5084C59"/>
    <w:multiLevelType w:val="hybridMultilevel"/>
    <w:tmpl w:val="4F70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524E2A"/>
    <w:multiLevelType w:val="hybridMultilevel"/>
    <w:tmpl w:val="B17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9D220F"/>
    <w:multiLevelType w:val="hybridMultilevel"/>
    <w:tmpl w:val="B70E38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9DC285C"/>
    <w:multiLevelType w:val="hybridMultilevel"/>
    <w:tmpl w:val="F148F58C"/>
    <w:lvl w:ilvl="0" w:tplc="0809000D">
      <w:start w:val="1"/>
      <w:numFmt w:val="bullet"/>
      <w:lvlText w:val=""/>
      <w:lvlJc w:val="left"/>
      <w:pPr>
        <w:ind w:left="1080" w:hanging="360"/>
      </w:pPr>
      <w:rPr>
        <w:rFonts w:ascii="Wingdings" w:hAnsi="Wingdings" w:hint="default"/>
        <w: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C144BF"/>
    <w:multiLevelType w:val="hybridMultilevel"/>
    <w:tmpl w:val="1968F4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B32A69"/>
    <w:multiLevelType w:val="hybridMultilevel"/>
    <w:tmpl w:val="53F0A78C"/>
    <w:lvl w:ilvl="0" w:tplc="1009000D">
      <w:start w:val="1"/>
      <w:numFmt w:val="bullet"/>
      <w:lvlText w:val=""/>
      <w:lvlJc w:val="left"/>
      <w:pPr>
        <w:ind w:left="360" w:hanging="360"/>
      </w:pPr>
      <w:rPr>
        <w:rFonts w:ascii="Wingdings" w:hAnsi="Wingdings" w:hint="default"/>
        <w:color w:val="FF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A75AC6"/>
    <w:multiLevelType w:val="hybridMultilevel"/>
    <w:tmpl w:val="4E12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F369C4"/>
    <w:multiLevelType w:val="hybridMultilevel"/>
    <w:tmpl w:val="905CB840"/>
    <w:lvl w:ilvl="0" w:tplc="A7DAE86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8B3C8E"/>
    <w:multiLevelType w:val="hybridMultilevel"/>
    <w:tmpl w:val="6A0CE13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A63C0A"/>
    <w:multiLevelType w:val="hybridMultilevel"/>
    <w:tmpl w:val="D50A5984"/>
    <w:lvl w:ilvl="0" w:tplc="D7F0C848">
      <w:start w:val="1"/>
      <w:numFmt w:val="bullet"/>
      <w:lvlText w:val=""/>
      <w:lvlJc w:val="left"/>
      <w:pPr>
        <w:ind w:left="360" w:hanging="360"/>
      </w:pPr>
      <w:rPr>
        <w:rFonts w:ascii="Wingdings" w:hAnsi="Wingdings" w:hint="default"/>
        <w:color w:val="FF0000"/>
        <w:sz w:val="20"/>
      </w:rPr>
    </w:lvl>
    <w:lvl w:ilvl="1" w:tplc="545CC590">
      <w:start w:val="3"/>
      <w:numFmt w:val="bullet"/>
      <w:lvlText w:val="-"/>
      <w:lvlJc w:val="left"/>
      <w:pPr>
        <w:ind w:left="785" w:hanging="360"/>
      </w:pPr>
      <w:rPr>
        <w:rFonts w:ascii="Calibri" w:hAnsi="Calibri" w:hint="default"/>
        <w:b w:val="0"/>
        <w:i w:val="0"/>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28356F"/>
    <w:multiLevelType w:val="hybridMultilevel"/>
    <w:tmpl w:val="393282A2"/>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867E0E"/>
    <w:multiLevelType w:val="hybridMultilevel"/>
    <w:tmpl w:val="42D8DD46"/>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981F84"/>
    <w:multiLevelType w:val="hybridMultilevel"/>
    <w:tmpl w:val="60C0F8DE"/>
    <w:lvl w:ilvl="0" w:tplc="1009000D">
      <w:start w:val="1"/>
      <w:numFmt w:val="bullet"/>
      <w:lvlText w:val=""/>
      <w:lvlJc w:val="left"/>
      <w:pPr>
        <w:ind w:left="360" w:hanging="360"/>
      </w:pPr>
      <w:rPr>
        <w:rFonts w:ascii="Wingdings" w:hAnsi="Wingdings" w:hint="default"/>
        <w:color w:val="FF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2B97912"/>
    <w:multiLevelType w:val="hybridMultilevel"/>
    <w:tmpl w:val="D6C60E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E366B"/>
    <w:multiLevelType w:val="hybridMultilevel"/>
    <w:tmpl w:val="30F8F6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A85B7F"/>
    <w:multiLevelType w:val="hybridMultilevel"/>
    <w:tmpl w:val="CF0A3ABC"/>
    <w:lvl w:ilvl="0" w:tplc="545CC590">
      <w:start w:val="3"/>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936EDA"/>
    <w:multiLevelType w:val="hybridMultilevel"/>
    <w:tmpl w:val="69FEBC72"/>
    <w:lvl w:ilvl="0" w:tplc="D7F0C848">
      <w:start w:val="1"/>
      <w:numFmt w:val="bullet"/>
      <w:lvlText w:val=""/>
      <w:lvlJc w:val="left"/>
      <w:pPr>
        <w:ind w:left="360" w:hanging="360"/>
      </w:pPr>
      <w:rPr>
        <w:rFonts w:ascii="Wingdings" w:hAnsi="Wingdings" w:hint="default"/>
        <w:color w:val="FF0000"/>
        <w:sz w:val="20"/>
      </w:rPr>
    </w:lvl>
    <w:lvl w:ilvl="1" w:tplc="545CC590">
      <w:start w:val="3"/>
      <w:numFmt w:val="bullet"/>
      <w:lvlText w:val="-"/>
      <w:lvlJc w:val="left"/>
      <w:pPr>
        <w:ind w:left="785" w:hanging="360"/>
      </w:pPr>
      <w:rPr>
        <w:rFonts w:ascii="Calibri" w:hAnsi="Calibri" w:hint="default"/>
        <w:b w:val="0"/>
        <w:i w:val="0"/>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36647A"/>
    <w:multiLevelType w:val="hybridMultilevel"/>
    <w:tmpl w:val="ABB4BBA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A60FD2"/>
    <w:multiLevelType w:val="hybridMultilevel"/>
    <w:tmpl w:val="5F6626C2"/>
    <w:lvl w:ilvl="0" w:tplc="545CC590">
      <w:start w:val="3"/>
      <w:numFmt w:val="bullet"/>
      <w:lvlText w:val="-"/>
      <w:lvlJc w:val="left"/>
      <w:pPr>
        <w:ind w:left="1080" w:hanging="360"/>
      </w:pPr>
      <w:rPr>
        <w:rFonts w:ascii="Calibri" w:hAnsi="Calibri"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0E3B70"/>
    <w:multiLevelType w:val="hybridMultilevel"/>
    <w:tmpl w:val="58926A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5"/>
  </w:num>
  <w:num w:numId="3">
    <w:abstractNumId w:val="29"/>
  </w:num>
  <w:num w:numId="4">
    <w:abstractNumId w:val="36"/>
  </w:num>
  <w:num w:numId="5">
    <w:abstractNumId w:val="26"/>
  </w:num>
  <w:num w:numId="6">
    <w:abstractNumId w:val="17"/>
  </w:num>
  <w:num w:numId="7">
    <w:abstractNumId w:val="41"/>
  </w:num>
  <w:num w:numId="8">
    <w:abstractNumId w:val="4"/>
  </w:num>
  <w:num w:numId="9">
    <w:abstractNumId w:val="23"/>
  </w:num>
  <w:num w:numId="10">
    <w:abstractNumId w:val="22"/>
  </w:num>
  <w:num w:numId="11">
    <w:abstractNumId w:val="28"/>
  </w:num>
  <w:num w:numId="12">
    <w:abstractNumId w:val="13"/>
  </w:num>
  <w:num w:numId="13">
    <w:abstractNumId w:val="39"/>
  </w:num>
  <w:num w:numId="14">
    <w:abstractNumId w:val="35"/>
  </w:num>
  <w:num w:numId="15">
    <w:abstractNumId w:val="30"/>
  </w:num>
  <w:num w:numId="16">
    <w:abstractNumId w:val="20"/>
  </w:num>
  <w:num w:numId="17">
    <w:abstractNumId w:val="6"/>
  </w:num>
  <w:num w:numId="18">
    <w:abstractNumId w:val="18"/>
  </w:num>
  <w:num w:numId="19">
    <w:abstractNumId w:val="27"/>
  </w:num>
  <w:num w:numId="20">
    <w:abstractNumId w:val="34"/>
  </w:num>
  <w:num w:numId="21">
    <w:abstractNumId w:val="14"/>
  </w:num>
  <w:num w:numId="22">
    <w:abstractNumId w:val="8"/>
  </w:num>
  <w:num w:numId="23">
    <w:abstractNumId w:val="21"/>
  </w:num>
  <w:num w:numId="24">
    <w:abstractNumId w:val="32"/>
  </w:num>
  <w:num w:numId="25">
    <w:abstractNumId w:val="37"/>
  </w:num>
  <w:num w:numId="26">
    <w:abstractNumId w:val="10"/>
  </w:num>
  <w:num w:numId="27">
    <w:abstractNumId w:val="40"/>
  </w:num>
  <w:num w:numId="28">
    <w:abstractNumId w:val="9"/>
  </w:num>
  <w:num w:numId="29">
    <w:abstractNumId w:val="12"/>
  </w:num>
  <w:num w:numId="30">
    <w:abstractNumId w:val="11"/>
  </w:num>
  <w:num w:numId="31">
    <w:abstractNumId w:val="33"/>
  </w:num>
  <w:num w:numId="32">
    <w:abstractNumId w:val="16"/>
  </w:num>
  <w:num w:numId="33">
    <w:abstractNumId w:val="38"/>
  </w:num>
  <w:num w:numId="34">
    <w:abstractNumId w:val="15"/>
  </w:num>
  <w:num w:numId="35">
    <w:abstractNumId w:val="1"/>
  </w:num>
  <w:num w:numId="36">
    <w:abstractNumId w:val="19"/>
  </w:num>
  <w:num w:numId="37">
    <w:abstractNumId w:val="7"/>
  </w:num>
  <w:num w:numId="38">
    <w:abstractNumId w:val="2"/>
  </w:num>
  <w:num w:numId="39">
    <w:abstractNumId w:val="3"/>
  </w:num>
  <w:num w:numId="40">
    <w:abstractNumId w:val="24"/>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8D"/>
    <w:rsid w:val="00015574"/>
    <w:rsid w:val="00015E65"/>
    <w:rsid w:val="000232E9"/>
    <w:rsid w:val="00025105"/>
    <w:rsid w:val="00052C5E"/>
    <w:rsid w:val="000606C5"/>
    <w:rsid w:val="00064C44"/>
    <w:rsid w:val="0006544A"/>
    <w:rsid w:val="000842CC"/>
    <w:rsid w:val="000847CE"/>
    <w:rsid w:val="000877ED"/>
    <w:rsid w:val="0009257B"/>
    <w:rsid w:val="000A1AF8"/>
    <w:rsid w:val="000A1B60"/>
    <w:rsid w:val="000A5930"/>
    <w:rsid w:val="000B0D82"/>
    <w:rsid w:val="000B2D89"/>
    <w:rsid w:val="000B7B3C"/>
    <w:rsid w:val="000E0D41"/>
    <w:rsid w:val="000E71C5"/>
    <w:rsid w:val="000F3563"/>
    <w:rsid w:val="000F67C5"/>
    <w:rsid w:val="001024CC"/>
    <w:rsid w:val="001059E6"/>
    <w:rsid w:val="00126C8D"/>
    <w:rsid w:val="00145EB6"/>
    <w:rsid w:val="00183486"/>
    <w:rsid w:val="00187E46"/>
    <w:rsid w:val="00194466"/>
    <w:rsid w:val="00194B50"/>
    <w:rsid w:val="001A3601"/>
    <w:rsid w:val="001D27F3"/>
    <w:rsid w:val="001F5A43"/>
    <w:rsid w:val="00207935"/>
    <w:rsid w:val="00210897"/>
    <w:rsid w:val="0022798C"/>
    <w:rsid w:val="0024201C"/>
    <w:rsid w:val="00247306"/>
    <w:rsid w:val="00283574"/>
    <w:rsid w:val="00290FD8"/>
    <w:rsid w:val="002927FE"/>
    <w:rsid w:val="002A0D6C"/>
    <w:rsid w:val="002A3962"/>
    <w:rsid w:val="002A67EE"/>
    <w:rsid w:val="002C3ED4"/>
    <w:rsid w:val="002D3E7E"/>
    <w:rsid w:val="002E0E9B"/>
    <w:rsid w:val="002F32C1"/>
    <w:rsid w:val="003166BD"/>
    <w:rsid w:val="00335C74"/>
    <w:rsid w:val="0034013F"/>
    <w:rsid w:val="00340AF5"/>
    <w:rsid w:val="00347CD3"/>
    <w:rsid w:val="0035178B"/>
    <w:rsid w:val="003964E9"/>
    <w:rsid w:val="003D0099"/>
    <w:rsid w:val="003E44C4"/>
    <w:rsid w:val="00405BFB"/>
    <w:rsid w:val="00425C3C"/>
    <w:rsid w:val="00431585"/>
    <w:rsid w:val="00433E10"/>
    <w:rsid w:val="004345D8"/>
    <w:rsid w:val="004360B4"/>
    <w:rsid w:val="00461984"/>
    <w:rsid w:val="004A6B11"/>
    <w:rsid w:val="004C12B0"/>
    <w:rsid w:val="00530D57"/>
    <w:rsid w:val="00544253"/>
    <w:rsid w:val="00585203"/>
    <w:rsid w:val="005924B2"/>
    <w:rsid w:val="005D4840"/>
    <w:rsid w:val="005F052A"/>
    <w:rsid w:val="005F1A90"/>
    <w:rsid w:val="005F52EA"/>
    <w:rsid w:val="0061467B"/>
    <w:rsid w:val="006602EB"/>
    <w:rsid w:val="006B60B0"/>
    <w:rsid w:val="006E319C"/>
    <w:rsid w:val="006E5E93"/>
    <w:rsid w:val="006F5432"/>
    <w:rsid w:val="006F686F"/>
    <w:rsid w:val="00724BD5"/>
    <w:rsid w:val="007448A2"/>
    <w:rsid w:val="00747C17"/>
    <w:rsid w:val="00784EA1"/>
    <w:rsid w:val="00786D05"/>
    <w:rsid w:val="00791104"/>
    <w:rsid w:val="0079158D"/>
    <w:rsid w:val="007931F3"/>
    <w:rsid w:val="007A408C"/>
    <w:rsid w:val="007A564C"/>
    <w:rsid w:val="007D63AF"/>
    <w:rsid w:val="007D682F"/>
    <w:rsid w:val="007E36D5"/>
    <w:rsid w:val="008141FF"/>
    <w:rsid w:val="00850F7B"/>
    <w:rsid w:val="0086048F"/>
    <w:rsid w:val="00890DC6"/>
    <w:rsid w:val="0089276B"/>
    <w:rsid w:val="00893109"/>
    <w:rsid w:val="008B4715"/>
    <w:rsid w:val="008E348A"/>
    <w:rsid w:val="0091090E"/>
    <w:rsid w:val="00935DEB"/>
    <w:rsid w:val="00941EEA"/>
    <w:rsid w:val="00941F1E"/>
    <w:rsid w:val="009640B3"/>
    <w:rsid w:val="00992300"/>
    <w:rsid w:val="009A4300"/>
    <w:rsid w:val="009B0D5D"/>
    <w:rsid w:val="009B3B4B"/>
    <w:rsid w:val="009E149C"/>
    <w:rsid w:val="009F24C0"/>
    <w:rsid w:val="00A26CFA"/>
    <w:rsid w:val="00A57649"/>
    <w:rsid w:val="00A97D58"/>
    <w:rsid w:val="00AA3705"/>
    <w:rsid w:val="00AE79D8"/>
    <w:rsid w:val="00AF582A"/>
    <w:rsid w:val="00B0511A"/>
    <w:rsid w:val="00B05DA9"/>
    <w:rsid w:val="00B1231D"/>
    <w:rsid w:val="00B30DBF"/>
    <w:rsid w:val="00B57205"/>
    <w:rsid w:val="00BA45A4"/>
    <w:rsid w:val="00BE5A12"/>
    <w:rsid w:val="00BF1266"/>
    <w:rsid w:val="00C11977"/>
    <w:rsid w:val="00C20EF3"/>
    <w:rsid w:val="00C23CAA"/>
    <w:rsid w:val="00C25AF3"/>
    <w:rsid w:val="00C32BCB"/>
    <w:rsid w:val="00C37D21"/>
    <w:rsid w:val="00C424F7"/>
    <w:rsid w:val="00C63BDF"/>
    <w:rsid w:val="00C9206E"/>
    <w:rsid w:val="00CA31F6"/>
    <w:rsid w:val="00CD0A97"/>
    <w:rsid w:val="00D02CCF"/>
    <w:rsid w:val="00D371C0"/>
    <w:rsid w:val="00D43B97"/>
    <w:rsid w:val="00D50236"/>
    <w:rsid w:val="00D56B25"/>
    <w:rsid w:val="00D64169"/>
    <w:rsid w:val="00D76E0D"/>
    <w:rsid w:val="00D80178"/>
    <w:rsid w:val="00DA0837"/>
    <w:rsid w:val="00DC27C1"/>
    <w:rsid w:val="00DE0258"/>
    <w:rsid w:val="00E15E03"/>
    <w:rsid w:val="00E5368D"/>
    <w:rsid w:val="00E66A86"/>
    <w:rsid w:val="00E854F4"/>
    <w:rsid w:val="00E97B1B"/>
    <w:rsid w:val="00E97D9B"/>
    <w:rsid w:val="00EB3505"/>
    <w:rsid w:val="00EB6C80"/>
    <w:rsid w:val="00EC1157"/>
    <w:rsid w:val="00F43248"/>
    <w:rsid w:val="00F45E39"/>
    <w:rsid w:val="00F52F66"/>
    <w:rsid w:val="00F96D8D"/>
    <w:rsid w:val="00FC32F2"/>
    <w:rsid w:val="00FD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8F996-5A60-4AE3-984D-BDC59D6E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8D"/>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6D8D"/>
    <w:rPr>
      <w:color w:val="0000FF"/>
      <w:u w:val="single"/>
    </w:rPr>
  </w:style>
  <w:style w:type="paragraph" w:styleId="ListParagraph">
    <w:name w:val="List Paragraph"/>
    <w:basedOn w:val="Normal"/>
    <w:uiPriority w:val="34"/>
    <w:qFormat/>
    <w:rsid w:val="00F96D8D"/>
    <w:pPr>
      <w:spacing w:after="200" w:line="276" w:lineRule="auto"/>
      <w:ind w:left="720"/>
      <w:contextualSpacing/>
    </w:pPr>
    <w:rPr>
      <w:rFonts w:ascii="Calibri" w:eastAsia="Calibri" w:hAnsi="Calibri"/>
      <w:color w:val="auto"/>
      <w:sz w:val="22"/>
      <w:szCs w:val="22"/>
    </w:rPr>
  </w:style>
  <w:style w:type="paragraph" w:customStyle="1" w:styleId="Body">
    <w:name w:val="Body"/>
    <w:rsid w:val="00F96D8D"/>
    <w:pPr>
      <w:spacing w:after="0" w:line="240" w:lineRule="auto"/>
    </w:pPr>
    <w:rPr>
      <w:rFonts w:ascii="Helvetica" w:eastAsia="ヒラギノ角ゴ Pro W3" w:hAnsi="Helvetica" w:cs="Times New Roman"/>
      <w:color w:val="000000"/>
      <w:sz w:val="24"/>
      <w:szCs w:val="24"/>
      <w:lang w:val="en-US" w:eastAsia="en-CA"/>
    </w:rPr>
  </w:style>
  <w:style w:type="paragraph" w:customStyle="1" w:styleId="Default">
    <w:name w:val="Default"/>
    <w:rsid w:val="00F96D8D"/>
    <w:pPr>
      <w:autoSpaceDE w:val="0"/>
      <w:autoSpaceDN w:val="0"/>
      <w:adjustRightInd w:val="0"/>
      <w:spacing w:after="0" w:line="240" w:lineRule="auto"/>
    </w:pPr>
    <w:rPr>
      <w:rFonts w:ascii="Arial" w:eastAsia="Times New Roman" w:hAnsi="Arial" w:cs="Arial"/>
      <w:color w:val="000000"/>
      <w:sz w:val="24"/>
      <w:szCs w:val="24"/>
      <w:lang w:val="en-CA" w:eastAsia="en-CA"/>
    </w:rPr>
  </w:style>
  <w:style w:type="table" w:styleId="TableGrid">
    <w:name w:val="Table Grid"/>
    <w:basedOn w:val="TableNormal"/>
    <w:rsid w:val="00F96D8D"/>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D8D"/>
    <w:rPr>
      <w:rFonts w:ascii="Tahoma" w:hAnsi="Tahoma" w:cs="Tahoma"/>
      <w:sz w:val="16"/>
      <w:szCs w:val="16"/>
    </w:rPr>
  </w:style>
  <w:style w:type="character" w:customStyle="1" w:styleId="BalloonTextChar">
    <w:name w:val="Balloon Text Char"/>
    <w:basedOn w:val="DefaultParagraphFont"/>
    <w:link w:val="BalloonText"/>
    <w:uiPriority w:val="99"/>
    <w:semiHidden/>
    <w:rsid w:val="00F96D8D"/>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C424F7"/>
    <w:pPr>
      <w:tabs>
        <w:tab w:val="center" w:pos="4513"/>
        <w:tab w:val="right" w:pos="9026"/>
      </w:tabs>
    </w:pPr>
  </w:style>
  <w:style w:type="character" w:customStyle="1" w:styleId="HeaderChar">
    <w:name w:val="Header Char"/>
    <w:basedOn w:val="DefaultParagraphFont"/>
    <w:link w:val="Header"/>
    <w:uiPriority w:val="99"/>
    <w:rsid w:val="00C424F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C424F7"/>
    <w:pPr>
      <w:tabs>
        <w:tab w:val="center" w:pos="4513"/>
        <w:tab w:val="right" w:pos="9026"/>
      </w:tabs>
    </w:pPr>
  </w:style>
  <w:style w:type="character" w:customStyle="1" w:styleId="FooterChar">
    <w:name w:val="Footer Char"/>
    <w:basedOn w:val="DefaultParagraphFont"/>
    <w:link w:val="Footer"/>
    <w:uiPriority w:val="99"/>
    <w:rsid w:val="00C424F7"/>
    <w:rPr>
      <w:rFonts w:ascii="Times New Roman" w:eastAsia="ヒラギノ角ゴ Pro W3" w:hAnsi="Times New Roman" w:cs="Times New Roman"/>
      <w:color w:val="000000"/>
      <w:sz w:val="24"/>
      <w:szCs w:val="24"/>
    </w:rPr>
  </w:style>
  <w:style w:type="paragraph" w:styleId="Title">
    <w:name w:val="Title"/>
    <w:basedOn w:val="Normal"/>
    <w:next w:val="Normal"/>
    <w:link w:val="TitleChar"/>
    <w:uiPriority w:val="10"/>
    <w:qFormat/>
    <w:rsid w:val="001A3601"/>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A360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D3E7E"/>
    <w:rPr>
      <w:i/>
      <w:iCs/>
    </w:rPr>
  </w:style>
  <w:style w:type="paragraph" w:styleId="FootnoteText">
    <w:name w:val="footnote text"/>
    <w:basedOn w:val="Normal"/>
    <w:link w:val="FootnoteTextChar"/>
    <w:uiPriority w:val="99"/>
    <w:semiHidden/>
    <w:unhideWhenUsed/>
    <w:rsid w:val="005924B2"/>
    <w:rPr>
      <w:sz w:val="20"/>
      <w:szCs w:val="20"/>
    </w:rPr>
  </w:style>
  <w:style w:type="character" w:customStyle="1" w:styleId="FootnoteTextChar">
    <w:name w:val="Footnote Text Char"/>
    <w:basedOn w:val="DefaultParagraphFont"/>
    <w:link w:val="FootnoteText"/>
    <w:uiPriority w:val="99"/>
    <w:semiHidden/>
    <w:rsid w:val="005924B2"/>
    <w:rPr>
      <w:rFonts w:ascii="Times New Roman" w:eastAsia="ヒラギノ角ゴ Pro W3" w:hAnsi="Times New Roman" w:cs="Times New Roman"/>
      <w:color w:val="000000"/>
      <w:sz w:val="20"/>
      <w:szCs w:val="20"/>
    </w:rPr>
  </w:style>
  <w:style w:type="character" w:styleId="FootnoteReference">
    <w:name w:val="footnote reference"/>
    <w:basedOn w:val="DefaultParagraphFont"/>
    <w:uiPriority w:val="99"/>
    <w:semiHidden/>
    <w:unhideWhenUsed/>
    <w:rsid w:val="00592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4805">
      <w:bodyDiv w:val="1"/>
      <w:marLeft w:val="0"/>
      <w:marRight w:val="0"/>
      <w:marTop w:val="0"/>
      <w:marBottom w:val="0"/>
      <w:divBdr>
        <w:top w:val="none" w:sz="0" w:space="0" w:color="auto"/>
        <w:left w:val="none" w:sz="0" w:space="0" w:color="auto"/>
        <w:bottom w:val="none" w:sz="0" w:space="0" w:color="auto"/>
        <w:right w:val="none" w:sz="0" w:space="0" w:color="auto"/>
      </w:divBdr>
    </w:div>
    <w:div w:id="510342155">
      <w:bodyDiv w:val="1"/>
      <w:marLeft w:val="0"/>
      <w:marRight w:val="0"/>
      <w:marTop w:val="0"/>
      <w:marBottom w:val="0"/>
      <w:divBdr>
        <w:top w:val="none" w:sz="0" w:space="0" w:color="auto"/>
        <w:left w:val="none" w:sz="0" w:space="0" w:color="auto"/>
        <w:bottom w:val="none" w:sz="0" w:space="0" w:color="auto"/>
        <w:right w:val="none" w:sz="0" w:space="0" w:color="auto"/>
      </w:divBdr>
    </w:div>
    <w:div w:id="920453780">
      <w:bodyDiv w:val="1"/>
      <w:marLeft w:val="0"/>
      <w:marRight w:val="0"/>
      <w:marTop w:val="0"/>
      <w:marBottom w:val="0"/>
      <w:divBdr>
        <w:top w:val="none" w:sz="0" w:space="0" w:color="auto"/>
        <w:left w:val="none" w:sz="0" w:space="0" w:color="auto"/>
        <w:bottom w:val="none" w:sz="0" w:space="0" w:color="auto"/>
        <w:right w:val="none" w:sz="0" w:space="0" w:color="auto"/>
      </w:divBdr>
    </w:div>
    <w:div w:id="956376915">
      <w:bodyDiv w:val="1"/>
      <w:marLeft w:val="0"/>
      <w:marRight w:val="0"/>
      <w:marTop w:val="0"/>
      <w:marBottom w:val="0"/>
      <w:divBdr>
        <w:top w:val="none" w:sz="0" w:space="0" w:color="auto"/>
        <w:left w:val="none" w:sz="0" w:space="0" w:color="auto"/>
        <w:bottom w:val="none" w:sz="0" w:space="0" w:color="auto"/>
        <w:right w:val="none" w:sz="0" w:space="0" w:color="auto"/>
      </w:divBdr>
    </w:div>
    <w:div w:id="12904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pwg.net/minimum-standards/ms-resources/" TargetMode="External"/><Relationship Id="rId2" Type="http://schemas.openxmlformats.org/officeDocument/2006/relationships/hyperlink" Target="http://www.womensrefugeecommission.org/resources/document/610-resource-kit-disabilities-among-refugees-conflict-affected-populations" TargetMode="External"/><Relationship Id="rId1" Type="http://schemas.openxmlformats.org/officeDocument/2006/relationships/hyperlink" Target="http://reliefweb.int/report/world/minimum-inter-agency-standards-protection-mainstreaming-enar" TargetMode="External"/><Relationship Id="rId4" Type="http://schemas.openxmlformats.org/officeDocument/2006/relationships/hyperlink" Target="http://www.sphereproject.org/sphere/en/handbook/language-vers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1E66-6A20-40D7-9FCD-B2CE658D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Paul</dc:creator>
  <cp:lastModifiedBy>Catherine Cowley</cp:lastModifiedBy>
  <cp:revision>11</cp:revision>
  <cp:lastPrinted>2015-04-27T15:32:00Z</cp:lastPrinted>
  <dcterms:created xsi:type="dcterms:W3CDTF">2015-04-27T10:39:00Z</dcterms:created>
  <dcterms:modified xsi:type="dcterms:W3CDTF">2015-05-01T10:22:00Z</dcterms:modified>
</cp:coreProperties>
</file>