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A5" w:rsidRPr="004A1E75" w:rsidRDefault="00C612A5" w:rsidP="00C612A5">
      <w:pPr>
        <w:pStyle w:val="Heading2"/>
        <w:jc w:val="center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Structural Resource Mapping</w:t>
      </w:r>
    </w:p>
    <w:p w:rsidR="00C612A5" w:rsidRPr="00A460CB" w:rsidRDefault="00C612A5" w:rsidP="00C612A5">
      <w:pPr>
        <w:rPr>
          <w:rFonts w:cs="Calibri"/>
          <w:b/>
          <w:bCs/>
        </w:rPr>
      </w:pPr>
    </w:p>
    <w:p w:rsidR="00C612A5" w:rsidRPr="00A460CB" w:rsidRDefault="00C612A5" w:rsidP="00C612A5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Session </w:t>
      </w:r>
      <w:r w:rsidRPr="00A460CB">
        <w:rPr>
          <w:rFonts w:cs="Calibri"/>
          <w:b/>
          <w:bCs/>
        </w:rPr>
        <w:t>Objectives</w:t>
      </w:r>
    </w:p>
    <w:p w:rsidR="00C612A5" w:rsidRPr="00260AFB" w:rsidRDefault="00C612A5" w:rsidP="00C612A5">
      <w:pPr>
        <w:pStyle w:val="ListParagraph"/>
        <w:numPr>
          <w:ilvl w:val="0"/>
          <w:numId w:val="3"/>
        </w:numPr>
        <w:spacing w:after="0"/>
        <w:rPr>
          <w:rFonts w:cs="Calibri"/>
          <w:b/>
          <w:bCs/>
        </w:rPr>
      </w:pPr>
      <w:r>
        <w:rPr>
          <w:rFonts w:cs="Calibri"/>
        </w:rPr>
        <w:t xml:space="preserve">Identify </w:t>
      </w:r>
      <w:r w:rsidRPr="00713CAE">
        <w:rPr>
          <w:rFonts w:cs="Calibri"/>
          <w:u w:val="single"/>
        </w:rPr>
        <w:t xml:space="preserve">structural </w:t>
      </w:r>
      <w:r w:rsidRPr="00A460CB">
        <w:rPr>
          <w:rFonts w:cs="Calibri"/>
        </w:rPr>
        <w:t>resources which can be mobilize</w:t>
      </w:r>
      <w:r>
        <w:rPr>
          <w:rFonts w:cs="Calibri"/>
        </w:rPr>
        <w:t>d</w:t>
      </w:r>
      <w:r w:rsidRPr="00A460CB">
        <w:rPr>
          <w:rFonts w:cs="Calibri"/>
        </w:rPr>
        <w:t xml:space="preserve"> to support an emergency re</w:t>
      </w:r>
      <w:r>
        <w:rPr>
          <w:rFonts w:cs="Calibri"/>
        </w:rPr>
        <w:t>sponse</w:t>
      </w:r>
      <w:r w:rsidRPr="00A460CB">
        <w:rPr>
          <w:rFonts w:cs="Calibri"/>
        </w:rPr>
        <w:t>.</w:t>
      </w:r>
    </w:p>
    <w:p w:rsidR="00C612A5" w:rsidRDefault="00C612A5" w:rsidP="00C612A5">
      <w:pPr>
        <w:spacing w:after="0"/>
        <w:rPr>
          <w:rFonts w:cs="Calibri"/>
        </w:rPr>
      </w:pPr>
    </w:p>
    <w:p w:rsidR="00C612A5" w:rsidRDefault="00C612A5" w:rsidP="00C612A5">
      <w:pPr>
        <w:spacing w:after="0"/>
        <w:rPr>
          <w:rFonts w:cs="Calibri"/>
          <w:b/>
        </w:rPr>
      </w:pPr>
      <w:r w:rsidRPr="00421223">
        <w:rPr>
          <w:rFonts w:cs="Calibri"/>
          <w:b/>
        </w:rPr>
        <w:t xml:space="preserve">Prepared Materials: </w:t>
      </w:r>
    </w:p>
    <w:p w:rsidR="00C612A5" w:rsidRPr="00331A4E" w:rsidRDefault="00C612A5" w:rsidP="00C612A5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>
        <w:rPr>
          <w:rFonts w:cs="Calibri"/>
        </w:rPr>
        <w:t>Handout</w:t>
      </w:r>
      <w:r w:rsidRPr="00331A4E">
        <w:rPr>
          <w:rFonts w:cs="Calibri"/>
        </w:rPr>
        <w:t xml:space="preserve">s prepared for each group with the matrix </w:t>
      </w:r>
    </w:p>
    <w:p w:rsidR="00C612A5" w:rsidRPr="00421223" w:rsidRDefault="00C612A5" w:rsidP="00C612A5">
      <w:pPr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530"/>
        <w:gridCol w:w="6948"/>
      </w:tblGrid>
      <w:tr w:rsidR="00C612A5" w:rsidRPr="00FA3F8B" w:rsidTr="00FA4714">
        <w:tc>
          <w:tcPr>
            <w:tcW w:w="1098" w:type="dxa"/>
          </w:tcPr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 xml:space="preserve">Time </w:t>
            </w:r>
          </w:p>
        </w:tc>
        <w:tc>
          <w:tcPr>
            <w:tcW w:w="1530" w:type="dxa"/>
          </w:tcPr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How</w:t>
            </w:r>
          </w:p>
        </w:tc>
        <w:tc>
          <w:tcPr>
            <w:tcW w:w="6948" w:type="dxa"/>
          </w:tcPr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Action Taken(Activities)</w:t>
            </w:r>
          </w:p>
        </w:tc>
      </w:tr>
      <w:tr w:rsidR="00C612A5" w:rsidRPr="00FA3F8B" w:rsidTr="00FA4714">
        <w:tc>
          <w:tcPr>
            <w:tcW w:w="1098" w:type="dxa"/>
          </w:tcPr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  <w:r w:rsidRPr="00B57EFF">
              <w:rPr>
                <w:rFonts w:cs="Calibri"/>
                <w:lang w:val="fr-FR"/>
              </w:rPr>
              <w:t>10 min</w:t>
            </w: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4</w:t>
            </w:r>
            <w:r w:rsidRPr="00B57EFF">
              <w:rPr>
                <w:rFonts w:cs="Calibri"/>
                <w:lang w:val="fr-FR"/>
              </w:rPr>
              <w:t>0 min</w:t>
            </w: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20</w:t>
            </w:r>
            <w:r w:rsidRPr="00B57EFF">
              <w:rPr>
                <w:rFonts w:cs="Calibri"/>
                <w:lang w:val="fr-FR"/>
              </w:rPr>
              <w:t xml:space="preserve"> min</w:t>
            </w:r>
          </w:p>
        </w:tc>
        <w:tc>
          <w:tcPr>
            <w:tcW w:w="1530" w:type="dxa"/>
          </w:tcPr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B57EFF" w:rsidRDefault="00C612A5" w:rsidP="00FA4714">
            <w:pPr>
              <w:spacing w:after="0" w:line="240" w:lineRule="auto"/>
              <w:rPr>
                <w:rFonts w:cs="Calibri"/>
                <w:lang w:val="fr-FR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 xml:space="preserve">Plenary </w:t>
            </w: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Group work</w:t>
            </w:r>
          </w:p>
          <w:p w:rsidR="00C612A5" w:rsidRDefault="00C612A5" w:rsidP="00FA4714">
            <w:pPr>
              <w:spacing w:after="0" w:line="240" w:lineRule="auto"/>
              <w:rPr>
                <w:rFonts w:cs="Calibri"/>
                <w:b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 xml:space="preserve">Plenary </w:t>
            </w:r>
          </w:p>
          <w:p w:rsidR="00C612A5" w:rsidRPr="00663564" w:rsidRDefault="00C612A5" w:rsidP="00FA471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948" w:type="dxa"/>
          </w:tcPr>
          <w:p w:rsidR="00C612A5" w:rsidRPr="00FA3F8B" w:rsidRDefault="00C612A5" w:rsidP="00FA4714">
            <w:pPr>
              <w:spacing w:after="0" w:line="240" w:lineRule="auto"/>
              <w:rPr>
                <w:rFonts w:cs="Calibri"/>
                <w:b/>
              </w:rPr>
            </w:pPr>
            <w:r w:rsidRPr="00FA3F8B">
              <w:rPr>
                <w:rFonts w:cs="Calibri"/>
                <w:b/>
              </w:rPr>
              <w:lastRenderedPageBreak/>
              <w:t>Session Outline:</w:t>
            </w:r>
          </w:p>
          <w:p w:rsidR="00C612A5" w:rsidRPr="00FA3F8B" w:rsidRDefault="00C612A5" w:rsidP="00C612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Introduce session’s objectives and outputs</w:t>
            </w:r>
          </w:p>
          <w:p w:rsidR="00C612A5" w:rsidRPr="00FA3F8B" w:rsidRDefault="00C612A5" w:rsidP="00C612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 xml:space="preserve"> Session Task –</w:t>
            </w:r>
            <w:r>
              <w:rPr>
                <w:rFonts w:cs="Calibri"/>
              </w:rPr>
              <w:t>resource matrix</w:t>
            </w:r>
          </w:p>
          <w:p w:rsidR="00C612A5" w:rsidRDefault="00C612A5" w:rsidP="00C612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Presentation of groups’ outputs</w:t>
            </w:r>
          </w:p>
          <w:p w:rsidR="00C612A5" w:rsidRPr="00FA3F8B" w:rsidRDefault="00C612A5" w:rsidP="00C612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 xml:space="preserve">Summary </w:t>
            </w: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C612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/>
              <w:rPr>
                <w:rFonts w:cs="Calibri"/>
                <w:b/>
              </w:rPr>
            </w:pPr>
            <w:r w:rsidRPr="00FA3F8B">
              <w:rPr>
                <w:rFonts w:cs="Calibri"/>
                <w:b/>
              </w:rPr>
              <w:t>Introduce session’s objectives and outputs</w:t>
            </w: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The facilitator i</w:t>
            </w:r>
            <w:r w:rsidRPr="00FA3F8B">
              <w:rPr>
                <w:rFonts w:cs="Calibri"/>
              </w:rPr>
              <w:t>ntroduces the session by;</w:t>
            </w:r>
          </w:p>
          <w:p w:rsidR="00C612A5" w:rsidRPr="005E77D3" w:rsidRDefault="00C612A5" w:rsidP="00C612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e</w:t>
            </w:r>
            <w:r w:rsidRPr="005E77D3">
              <w:rPr>
                <w:rFonts w:cs="Calibri"/>
              </w:rPr>
              <w:t>xplaining</w:t>
            </w:r>
            <w:proofErr w:type="gramEnd"/>
            <w:r w:rsidRPr="005E77D3">
              <w:rPr>
                <w:rFonts w:cs="Calibri"/>
              </w:rPr>
              <w:t xml:space="preserve"> the objectives and the expected output of this session.</w:t>
            </w: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Using responses from the participants, the fac</w:t>
            </w:r>
            <w:r>
              <w:rPr>
                <w:rFonts w:cs="Calibri"/>
              </w:rPr>
              <w:t>ilitator explains a resource matrix</w:t>
            </w:r>
            <w:r w:rsidRPr="00FA3F8B">
              <w:rPr>
                <w:rFonts w:cs="Calibri"/>
              </w:rPr>
              <w:t xml:space="preserve"> is used to help</w:t>
            </w:r>
            <w:r>
              <w:rPr>
                <w:rFonts w:cs="Calibri"/>
              </w:rPr>
              <w:t xml:space="preserve"> in identifying and mobilizing available resources </w:t>
            </w:r>
            <w:r w:rsidRPr="00FA3F8B">
              <w:rPr>
                <w:rFonts w:cs="Calibri"/>
              </w:rPr>
              <w:t>for an emergency response.</w:t>
            </w: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Participants should focus </w:t>
            </w:r>
            <w:r w:rsidRPr="003F49D7">
              <w:rPr>
                <w:rFonts w:cs="Calibri"/>
                <w:u w:val="single"/>
              </w:rPr>
              <w:t xml:space="preserve">only on structural resources that can be utilized to serve beneficiaries in the previously identified </w:t>
            </w:r>
            <w:r>
              <w:rPr>
                <w:rFonts w:cs="Calibri"/>
                <w:u w:val="single"/>
              </w:rPr>
              <w:t xml:space="preserve">flashpoint and </w:t>
            </w:r>
            <w:r w:rsidRPr="003F49D7">
              <w:rPr>
                <w:rFonts w:cs="Calibri"/>
                <w:u w:val="single"/>
              </w:rPr>
              <w:t>concentration areas</w:t>
            </w:r>
            <w:r>
              <w:rPr>
                <w:rFonts w:cs="Calibri"/>
              </w:rPr>
              <w:t>.  This could be in the concentration area or near enough to the concentration area and accessibility between the structure and concentration area should be anticipated (e.g. Warehouse)</w:t>
            </w: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Participants should only list structures that they know will likely be available for use and structure that they have an idea how they might be utilized to serve the response.</w:t>
            </w: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  <w:i/>
              </w:rPr>
            </w:pPr>
            <w:r w:rsidRPr="00FA3F8B">
              <w:rPr>
                <w:rFonts w:cs="Calibri"/>
                <w:b/>
                <w:i/>
              </w:rPr>
              <w:t>Facilitator’s Note</w:t>
            </w:r>
            <w:r w:rsidRPr="00FA3F8B">
              <w:rPr>
                <w:rFonts w:cs="Calibri"/>
                <w:i/>
              </w:rPr>
              <w:t>:</w:t>
            </w:r>
            <w:r>
              <w:rPr>
                <w:rFonts w:cs="Calibri"/>
                <w:i/>
              </w:rPr>
              <w:t xml:space="preserve"> The importance of a resource matrix</w:t>
            </w:r>
            <w:r w:rsidRPr="00FA3F8B">
              <w:rPr>
                <w:rFonts w:cs="Calibri"/>
                <w:i/>
              </w:rPr>
              <w:t xml:space="preserve"> is to identify areas of strength, </w:t>
            </w:r>
            <w:proofErr w:type="gramStart"/>
            <w:r w:rsidRPr="00FA3F8B">
              <w:rPr>
                <w:rFonts w:cs="Calibri"/>
                <w:i/>
              </w:rPr>
              <w:t>weakness  and</w:t>
            </w:r>
            <w:proofErr w:type="gramEnd"/>
            <w:r w:rsidRPr="00FA3F8B">
              <w:rPr>
                <w:rFonts w:cs="Calibri"/>
                <w:i/>
              </w:rPr>
              <w:t xml:space="preserve">  gaps (</w:t>
            </w:r>
            <w:proofErr w:type="spellStart"/>
            <w:r w:rsidRPr="00FA3F8B">
              <w:rPr>
                <w:rFonts w:cs="Calibri"/>
                <w:i/>
              </w:rPr>
              <w:t>e.g</w:t>
            </w:r>
            <w:proofErr w:type="spellEnd"/>
            <w:r w:rsidRPr="00FA3F8B">
              <w:rPr>
                <w:rFonts w:cs="Calibri"/>
                <w:i/>
              </w:rPr>
              <w:t xml:space="preserve">  schools, Hospitals, Wareh</w:t>
            </w:r>
            <w:r>
              <w:rPr>
                <w:rFonts w:cs="Calibri"/>
                <w:i/>
              </w:rPr>
              <w:t>ouses, Water  sources</w:t>
            </w:r>
            <w:r w:rsidRPr="00FA3F8B">
              <w:rPr>
                <w:rFonts w:cs="Calibri"/>
                <w:i/>
              </w:rPr>
              <w:t xml:space="preserve">, Community  </w:t>
            </w:r>
            <w:proofErr w:type="spellStart"/>
            <w:r w:rsidRPr="00FA3F8B">
              <w:rPr>
                <w:rFonts w:cs="Calibri"/>
                <w:i/>
              </w:rPr>
              <w:t>Centres</w:t>
            </w:r>
            <w:proofErr w:type="spellEnd"/>
            <w:r w:rsidRPr="00FA3F8B">
              <w:rPr>
                <w:rFonts w:cs="Calibri"/>
                <w:i/>
              </w:rPr>
              <w:t xml:space="preserve">, religious congregations, </w:t>
            </w:r>
            <w:proofErr w:type="spellStart"/>
            <w:r w:rsidRPr="00FA3F8B">
              <w:rPr>
                <w:rFonts w:cs="Calibri"/>
                <w:i/>
              </w:rPr>
              <w:t>etc</w:t>
            </w:r>
            <w:proofErr w:type="spellEnd"/>
            <w:r w:rsidRPr="00FA3F8B">
              <w:rPr>
                <w:rFonts w:cs="Calibri"/>
                <w:i/>
              </w:rPr>
              <w:t>). For the exercise we are about to do we will b</w:t>
            </w:r>
            <w:r>
              <w:rPr>
                <w:rFonts w:cs="Calibri"/>
                <w:i/>
              </w:rPr>
              <w:t>e looking specifically at organization and partner</w:t>
            </w:r>
            <w:r w:rsidRPr="00FA3F8B">
              <w:rPr>
                <w:rFonts w:cs="Calibri"/>
                <w:i/>
              </w:rPr>
              <w:t xml:space="preserve"> resources that can be mobilized to support an emergency </w:t>
            </w:r>
            <w:r>
              <w:rPr>
                <w:rFonts w:cs="Calibri"/>
                <w:i/>
              </w:rPr>
              <w:t>response.</w:t>
            </w: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C612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cs="Calibri"/>
                <w:b/>
              </w:rPr>
            </w:pPr>
            <w:r w:rsidRPr="00FA3F8B">
              <w:rPr>
                <w:rFonts w:cs="Calibri"/>
                <w:b/>
              </w:rPr>
              <w:t xml:space="preserve">Session Task: </w:t>
            </w:r>
          </w:p>
          <w:p w:rsidR="00C612A5" w:rsidRPr="00FA3F8B" w:rsidRDefault="00C612A5" w:rsidP="00C612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Ask participants to identify physical/structural resources (community centers, schools, clinics, etc.) </w:t>
            </w:r>
          </w:p>
          <w:p w:rsidR="00C612A5" w:rsidRDefault="00C612A5" w:rsidP="00C612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lastRenderedPageBreak/>
              <w:t xml:space="preserve">Ask the participants to identify any other major external </w:t>
            </w:r>
            <w:r>
              <w:rPr>
                <w:rFonts w:cs="Calibri"/>
              </w:rPr>
              <w:t xml:space="preserve">resources </w:t>
            </w:r>
            <w:r w:rsidRPr="00FA3F8B">
              <w:rPr>
                <w:rFonts w:cs="Calibri"/>
              </w:rPr>
              <w:t xml:space="preserve">that could be important during an emergency response </w:t>
            </w:r>
            <w:r>
              <w:rPr>
                <w:rFonts w:cs="Calibri"/>
              </w:rPr>
              <w:t>(NGO clinics, Gov’t schools and warehouses, etc.)</w:t>
            </w:r>
          </w:p>
          <w:p w:rsidR="00C612A5" w:rsidRDefault="00C612A5" w:rsidP="00FA4714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ind w:left="720"/>
              <w:rPr>
                <w:rFonts w:cs="Calibri"/>
                <w:b/>
              </w:rPr>
            </w:pPr>
            <w:r w:rsidRPr="00A778CB">
              <w:rPr>
                <w:rFonts w:cs="Calibri"/>
                <w:b/>
              </w:rPr>
              <w:t>FN: Be sur</w:t>
            </w:r>
            <w:r>
              <w:rPr>
                <w:rFonts w:cs="Calibri"/>
                <w:b/>
              </w:rPr>
              <w:t>e to make reference to concentration areas, expected s</w:t>
            </w:r>
            <w:r w:rsidRPr="00A778CB">
              <w:rPr>
                <w:rFonts w:cs="Calibri"/>
                <w:b/>
              </w:rPr>
              <w:t xml:space="preserve">cenarios and </w:t>
            </w:r>
            <w:r>
              <w:rPr>
                <w:rFonts w:cs="Calibri"/>
                <w:b/>
              </w:rPr>
              <w:t>anticipated programming responses so that the resource matrix</w:t>
            </w:r>
            <w:r w:rsidRPr="00A778CB">
              <w:rPr>
                <w:rFonts w:cs="Calibri"/>
                <w:b/>
              </w:rPr>
              <w:t xml:space="preserve"> is focused.   </w:t>
            </w:r>
          </w:p>
          <w:p w:rsidR="00C612A5" w:rsidRDefault="00C612A5" w:rsidP="00FA4714">
            <w:pPr>
              <w:spacing w:after="0" w:line="240" w:lineRule="auto"/>
              <w:ind w:left="720"/>
              <w:rPr>
                <w:rFonts w:cs="Calibri"/>
                <w:b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A778CB" w:rsidRDefault="00C612A5" w:rsidP="00FA4714">
            <w:pPr>
              <w:spacing w:after="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  <w:i/>
              </w:rPr>
              <w:t>FN</w:t>
            </w:r>
            <w:r>
              <w:rPr>
                <w:rFonts w:cs="Calibri"/>
                <w:i/>
              </w:rPr>
              <w:t>: Participant</w:t>
            </w:r>
            <w:r w:rsidRPr="00FA3F8B">
              <w:rPr>
                <w:rFonts w:cs="Calibri"/>
                <w:i/>
              </w:rPr>
              <w:t>s shoul</w:t>
            </w:r>
            <w:r>
              <w:rPr>
                <w:rFonts w:cs="Calibri"/>
                <w:i/>
              </w:rPr>
              <w:t xml:space="preserve">d initially focus on only their internal </w:t>
            </w:r>
            <w:r w:rsidRPr="00FA3F8B">
              <w:rPr>
                <w:rFonts w:cs="Calibri"/>
                <w:i/>
              </w:rPr>
              <w:t xml:space="preserve">resources. </w:t>
            </w:r>
            <w:r>
              <w:rPr>
                <w:rFonts w:cs="Calibri"/>
                <w:i/>
              </w:rPr>
              <w:t>Groups</w:t>
            </w:r>
            <w:r w:rsidRPr="00FA3F8B">
              <w:rPr>
                <w:rFonts w:cs="Calibri"/>
                <w:i/>
              </w:rPr>
              <w:t xml:space="preserve">  </w:t>
            </w:r>
            <w:r w:rsidRPr="00FA3F8B">
              <w:rPr>
                <w:rFonts w:cs="Calibri"/>
                <w:b/>
                <w:i/>
              </w:rPr>
              <w:t>might</w:t>
            </w:r>
            <w:r w:rsidRPr="00FA3F8B">
              <w:rPr>
                <w:rFonts w:cs="Calibri"/>
                <w:i/>
              </w:rPr>
              <w:t xml:space="preserve"> not be able to identify all the “external” resources, and this information </w:t>
            </w:r>
            <w:r w:rsidRPr="00FA3F8B">
              <w:rPr>
                <w:rFonts w:cs="Calibri"/>
                <w:b/>
                <w:i/>
              </w:rPr>
              <w:t>might</w:t>
            </w:r>
            <w:r w:rsidRPr="00FA3F8B">
              <w:rPr>
                <w:rFonts w:cs="Calibri"/>
                <w:i/>
              </w:rPr>
              <w:t xml:space="preserve"> have to be gathered in an additional “post workshop” assessment with other stakeholders </w:t>
            </w:r>
          </w:p>
          <w:p w:rsidR="00C612A5" w:rsidRDefault="00C612A5" w:rsidP="00FA4714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C612A5" w:rsidRDefault="00C612A5" w:rsidP="00FA4714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226879">
              <w:rPr>
                <w:rFonts w:cs="Calibri"/>
              </w:rPr>
              <w:t>sk the</w:t>
            </w:r>
            <w:r>
              <w:rPr>
                <w:rFonts w:cs="Calibri"/>
              </w:rPr>
              <w:t xml:space="preserve">m </w:t>
            </w:r>
            <w:r w:rsidRPr="00226879">
              <w:rPr>
                <w:rFonts w:cs="Calibri"/>
              </w:rPr>
              <w:t>to</w:t>
            </w:r>
            <w:r>
              <w:rPr>
                <w:rFonts w:cs="Calibri"/>
              </w:rPr>
              <w:t xml:space="preserve"> </w:t>
            </w:r>
            <w:r w:rsidRPr="00713CAE">
              <w:rPr>
                <w:rFonts w:cs="Calibri"/>
                <w:u w:val="single"/>
              </w:rPr>
              <w:t>prioritize and number the key resources</w:t>
            </w:r>
            <w:r w:rsidRPr="0022687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and then place them in</w:t>
            </w:r>
            <w:r w:rsidRPr="00226879">
              <w:rPr>
                <w:rFonts w:cs="Calibri"/>
              </w:rPr>
              <w:t xml:space="preserve"> a resource matrix that provides more details about each resource. See matrix design below:</w:t>
            </w:r>
            <w:r>
              <w:rPr>
                <w:rFonts w:cs="Calibri"/>
              </w:rPr>
              <w:t xml:space="preserve"> </w:t>
            </w:r>
          </w:p>
          <w:p w:rsidR="00C612A5" w:rsidRDefault="00C612A5" w:rsidP="00FA4714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C612A5" w:rsidRPr="00226879" w:rsidRDefault="00C612A5" w:rsidP="00FA4714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i/>
              </w:rPr>
              <w:t>FN: it is</w:t>
            </w:r>
            <w:r w:rsidRPr="00226879">
              <w:rPr>
                <w:rFonts w:cs="Calibri"/>
                <w:b/>
                <w:i/>
              </w:rPr>
              <w:t xml:space="preserve"> important to give</w:t>
            </w:r>
            <w:r>
              <w:rPr>
                <w:rFonts w:cs="Calibri"/>
                <w:b/>
                <w:i/>
              </w:rPr>
              <w:t xml:space="preserve"> very</w:t>
            </w:r>
            <w:r w:rsidRPr="00226879">
              <w:rPr>
                <w:rFonts w:cs="Calibri"/>
                <w:b/>
                <w:i/>
              </w:rPr>
              <w:t xml:space="preserve"> clear guidance </w:t>
            </w:r>
            <w:r>
              <w:rPr>
                <w:rFonts w:cs="Calibri"/>
                <w:b/>
                <w:i/>
              </w:rPr>
              <w:t xml:space="preserve">on this task </w:t>
            </w:r>
            <w:r w:rsidRPr="00226879">
              <w:rPr>
                <w:rFonts w:cs="Calibri"/>
                <w:b/>
                <w:i/>
              </w:rPr>
              <w:t>and best to do an example with each group.</w:t>
            </w:r>
            <w:r>
              <w:rPr>
                <w:rFonts w:cs="Calibri"/>
              </w:rPr>
              <w:t xml:space="preserve">   </w:t>
            </w:r>
          </w:p>
          <w:p w:rsidR="00C612A5" w:rsidRDefault="00C612A5" w:rsidP="00FA4714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tbl>
            <w:tblPr>
              <w:tblW w:w="4267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3"/>
              <w:gridCol w:w="1053"/>
              <w:gridCol w:w="841"/>
              <w:gridCol w:w="777"/>
              <w:gridCol w:w="704"/>
              <w:gridCol w:w="883"/>
              <w:gridCol w:w="1006"/>
            </w:tblGrid>
            <w:tr w:rsidR="00C612A5" w:rsidRPr="00D210C3" w:rsidTr="00FA4714">
              <w:tc>
                <w:tcPr>
                  <w:tcW w:w="412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18"/>
                      <w:szCs w:val="18"/>
                    </w:rPr>
                  </w:pPr>
                  <w:r w:rsidRPr="009C3BA9">
                    <w:rPr>
                      <w:rFonts w:cs="Calibri"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918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18"/>
                      <w:szCs w:val="18"/>
                    </w:rPr>
                  </w:pPr>
                  <w:r w:rsidRPr="009C3BA9">
                    <w:rPr>
                      <w:rFonts w:cs="Calibri"/>
                      <w:sz w:val="18"/>
                      <w:szCs w:val="18"/>
                    </w:rPr>
                    <w:t>Description of Property</w:t>
                  </w:r>
                </w:p>
              </w:tc>
              <w:tc>
                <w:tcPr>
                  <w:tcW w:w="733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18"/>
                      <w:szCs w:val="18"/>
                    </w:rPr>
                  </w:pPr>
                  <w:r w:rsidRPr="009C3BA9">
                    <w:rPr>
                      <w:rFonts w:cs="Calibri"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647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18"/>
                      <w:szCs w:val="18"/>
                    </w:rPr>
                  </w:pPr>
                  <w:r w:rsidRPr="009C3BA9">
                    <w:rPr>
                      <w:rFonts w:cs="Calibri"/>
                      <w:sz w:val="18"/>
                      <w:szCs w:val="18"/>
                    </w:rPr>
                    <w:t>Current Use</w:t>
                  </w:r>
                </w:p>
              </w:tc>
              <w:tc>
                <w:tcPr>
                  <w:tcW w:w="634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18"/>
                      <w:szCs w:val="18"/>
                    </w:rPr>
                  </w:pPr>
                  <w:r w:rsidRPr="009C3BA9">
                    <w:rPr>
                      <w:rFonts w:cs="Calibri"/>
                      <w:sz w:val="18"/>
                      <w:szCs w:val="18"/>
                    </w:rPr>
                    <w:t># of Staff</w:t>
                  </w:r>
                </w:p>
              </w:tc>
              <w:tc>
                <w:tcPr>
                  <w:tcW w:w="759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18"/>
                      <w:szCs w:val="18"/>
                    </w:rPr>
                  </w:pPr>
                  <w:r w:rsidRPr="009C3BA9">
                    <w:rPr>
                      <w:rFonts w:cs="Calibri"/>
                      <w:sz w:val="18"/>
                      <w:szCs w:val="18"/>
                    </w:rPr>
                    <w:t>How used during response</w:t>
                  </w:r>
                </w:p>
              </w:tc>
              <w:tc>
                <w:tcPr>
                  <w:tcW w:w="897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18"/>
                      <w:szCs w:val="18"/>
                    </w:rPr>
                  </w:pPr>
                  <w:r w:rsidRPr="009C3BA9">
                    <w:rPr>
                      <w:rFonts w:cs="Calibri"/>
                      <w:sz w:val="18"/>
                      <w:szCs w:val="18"/>
                    </w:rPr>
                    <w:t>Contact &amp; Tel.</w:t>
                  </w:r>
                </w:p>
              </w:tc>
            </w:tr>
            <w:tr w:rsidR="00C612A5" w:rsidRPr="00D210C3" w:rsidTr="00FA4714">
              <w:tc>
                <w:tcPr>
                  <w:tcW w:w="412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  <w:r w:rsidRPr="009C3BA9"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8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33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47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59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97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612A5" w:rsidRPr="00D210C3" w:rsidTr="00FA4714">
              <w:tc>
                <w:tcPr>
                  <w:tcW w:w="412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  <w:r w:rsidRPr="009C3BA9"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33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47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59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97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612A5" w:rsidRPr="00892F90" w:rsidTr="00FA4714">
              <w:tc>
                <w:tcPr>
                  <w:tcW w:w="412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  <w:r w:rsidRPr="009C3BA9">
                    <w:rPr>
                      <w:rFonts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8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33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47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59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97" w:type="pct"/>
                </w:tcPr>
                <w:p w:rsidR="00C612A5" w:rsidRPr="009C3BA9" w:rsidRDefault="00C612A5" w:rsidP="00FA4714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C612A5" w:rsidRPr="00FA3F8B" w:rsidRDefault="00C612A5" w:rsidP="00FA4714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C612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/>
              <w:rPr>
                <w:rFonts w:cs="Calibri"/>
                <w:b/>
              </w:rPr>
            </w:pPr>
            <w:r w:rsidRPr="00FA3F8B">
              <w:rPr>
                <w:rFonts w:cs="Calibri"/>
                <w:b/>
              </w:rPr>
              <w:t>Summary</w:t>
            </w: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The Facilitator a</w:t>
            </w:r>
            <w:r>
              <w:rPr>
                <w:rFonts w:cs="Calibri"/>
              </w:rPr>
              <w:t>sks the participants to summarize</w:t>
            </w:r>
            <w:r w:rsidRPr="00FA3F8B">
              <w:rPr>
                <w:rFonts w:cs="Calibri"/>
              </w:rPr>
              <w:t xml:space="preserve"> where our key resource strengths are situated. Ask how these might be utilized during an emergency response. </w:t>
            </w:r>
          </w:p>
          <w:p w:rsidR="00C612A5" w:rsidRPr="00663564" w:rsidRDefault="00C612A5" w:rsidP="00C612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u w:val="single"/>
              </w:rPr>
            </w:pPr>
            <w:r w:rsidRPr="00663564">
              <w:rPr>
                <w:rFonts w:cs="Calibri"/>
                <w:b/>
                <w:u w:val="single"/>
              </w:rPr>
              <w:t>The fac</w:t>
            </w:r>
            <w:r>
              <w:rPr>
                <w:rFonts w:cs="Calibri"/>
                <w:b/>
                <w:u w:val="single"/>
              </w:rPr>
              <w:t>ilitator should examine matrix</w:t>
            </w:r>
            <w:r w:rsidRPr="00663564">
              <w:rPr>
                <w:rFonts w:cs="Calibri"/>
                <w:b/>
                <w:u w:val="single"/>
              </w:rPr>
              <w:t xml:space="preserve"> and look at points of clarity or gaps in resources. </w:t>
            </w:r>
          </w:p>
          <w:p w:rsidR="00C612A5" w:rsidRPr="00C612A5" w:rsidRDefault="00C612A5" w:rsidP="00C612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In plenary facilitator should seek points of clarify with respective groups.</w:t>
            </w:r>
            <w:bookmarkStart w:id="0" w:name="_GoBack"/>
            <w:bookmarkEnd w:id="0"/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Important to li</w:t>
            </w:r>
            <w:r>
              <w:rPr>
                <w:rFonts w:cs="Calibri"/>
              </w:rPr>
              <w:t>nk these strengths to concentration</w:t>
            </w:r>
            <w:r w:rsidRPr="00FA3F8B">
              <w:rPr>
                <w:rFonts w:cs="Calibri"/>
              </w:rPr>
              <w:t>/security areas in previous mapping exercise</w:t>
            </w:r>
            <w:r>
              <w:rPr>
                <w:rFonts w:cs="Calibri"/>
              </w:rPr>
              <w:t>.  Take some time to do this.</w:t>
            </w:r>
          </w:p>
          <w:p w:rsidR="00C612A5" w:rsidRDefault="00C612A5" w:rsidP="00FA4714">
            <w:pPr>
              <w:spacing w:after="0" w:line="240" w:lineRule="auto"/>
              <w:rPr>
                <w:rFonts w:cs="Calibri"/>
              </w:rPr>
            </w:pPr>
          </w:p>
          <w:p w:rsidR="00C612A5" w:rsidRPr="00FA3F8B" w:rsidRDefault="00C612A5" w:rsidP="00FA4714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714EC" w:rsidRDefault="001714EC"/>
    <w:sectPr w:rsidR="0017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55D"/>
    <w:multiLevelType w:val="hybridMultilevel"/>
    <w:tmpl w:val="CB58A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26B2"/>
    <w:multiLevelType w:val="hybridMultilevel"/>
    <w:tmpl w:val="6818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1972"/>
    <w:multiLevelType w:val="hybridMultilevel"/>
    <w:tmpl w:val="6B5C4A6E"/>
    <w:lvl w:ilvl="0" w:tplc="77347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D64DC4"/>
    <w:multiLevelType w:val="hybridMultilevel"/>
    <w:tmpl w:val="DA9A064A"/>
    <w:lvl w:ilvl="0" w:tplc="BA20D43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80EFB"/>
    <w:multiLevelType w:val="hybridMultilevel"/>
    <w:tmpl w:val="1FE03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A5"/>
    <w:rsid w:val="001714EC"/>
    <w:rsid w:val="00C6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A5"/>
  </w:style>
  <w:style w:type="paragraph" w:styleId="Heading2">
    <w:name w:val="heading 2"/>
    <w:basedOn w:val="Normal"/>
    <w:next w:val="Normal"/>
    <w:link w:val="Heading2Char"/>
    <w:qFormat/>
    <w:rsid w:val="00C612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12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61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A5"/>
  </w:style>
  <w:style w:type="paragraph" w:styleId="Heading2">
    <w:name w:val="heading 2"/>
    <w:basedOn w:val="Normal"/>
    <w:next w:val="Normal"/>
    <w:link w:val="Heading2Char"/>
    <w:qFormat/>
    <w:rsid w:val="00C612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12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6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ted.henning</dc:creator>
  <cp:lastModifiedBy>ted.henning</cp:lastModifiedBy>
  <cp:revision>1</cp:revision>
  <dcterms:created xsi:type="dcterms:W3CDTF">2014-10-26T08:24:00Z</dcterms:created>
  <dcterms:modified xsi:type="dcterms:W3CDTF">2014-10-26T08:26:00Z</dcterms:modified>
</cp:coreProperties>
</file>